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青龙建昊土门子2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r w:rsidRPr="00CD3EFA">
        <w:rPr>
          <w:rFonts w:ascii="宋体" w:eastAsia="宋体" w:hAnsi="宋体" w:cs="仿宋_GB2312" w:hint="eastAsia"/>
          <w:b/>
          <w:bCs/>
          <w:sz w:val="44"/>
          <w:szCs w:val="44"/>
          <w:lang w:eastAsia="zh-CN"/>
        </w:rPr>
        <w:t>升压站</w:t>
      </w:r>
      <w:r w:rsidR="003D20E3" w:rsidRPr="00E37FBE">
        <w:rPr>
          <w:rFonts w:ascii="宋体" w:eastAsia="宋体" w:hAnsi="宋体" w:cs="仿宋_GB2312" w:hint="eastAsia"/>
          <w:b/>
          <w:bCs/>
          <w:sz w:val="44"/>
          <w:szCs w:val="44"/>
          <w:lang w:eastAsia="zh-CN"/>
        </w:rPr>
        <w:t>——</w:t>
      </w:r>
      <w:r w:rsidR="002B17AC">
        <w:rPr>
          <w:rFonts w:ascii="宋体" w:eastAsia="宋体" w:hAnsi="宋体" w:cs="仿宋_GB2312" w:hint="eastAsia"/>
          <w:b/>
          <w:bCs/>
          <w:sz w:val="44"/>
          <w:szCs w:val="44"/>
          <w:lang w:eastAsia="zh-CN"/>
        </w:rPr>
        <w:t>低压</w:t>
      </w:r>
      <w:r w:rsidR="00BC1EC0">
        <w:rPr>
          <w:rFonts w:ascii="宋体" w:eastAsia="宋体" w:hAnsi="宋体" w:cs="仿宋_GB2312" w:hint="eastAsia"/>
          <w:b/>
          <w:bCs/>
          <w:sz w:val="44"/>
          <w:szCs w:val="44"/>
          <w:lang w:eastAsia="zh-CN"/>
        </w:rPr>
        <w:t>开关柜</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2B17AC">
        <w:rPr>
          <w:rFonts w:ascii="宋体" w:hAnsi="宋体" w:cs="仿宋_GB2312"/>
          <w:sz w:val="30"/>
          <w:szCs w:val="30"/>
          <w:lang w:eastAsia="zh-CN"/>
        </w:rPr>
        <w:t>6</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2B17AC">
        <w:rPr>
          <w:rFonts w:ascii="宋体" w:hAnsi="宋体" w:cs="仿宋_GB2312"/>
          <w:sz w:val="30"/>
          <w:szCs w:val="30"/>
          <w:lang w:eastAsia="zh-CN"/>
        </w:rPr>
        <w:t>2</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w:t>
      </w:r>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2B17AC">
        <w:rPr>
          <w:rFonts w:ascii="宋体" w:eastAsia="宋体" w:hAnsi="宋体" w:hint="eastAsia"/>
          <w:sz w:val="28"/>
          <w:szCs w:val="28"/>
          <w:lang w:eastAsia="zh-CN"/>
        </w:rPr>
        <w:t>低压开关柜</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青龙建昊</w:t>
      </w:r>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003228FC" w:rsidRPr="00E37FBE">
        <w:rPr>
          <w:rFonts w:ascii="宋体" w:hAnsi="宋体" w:hint="eastAsia"/>
          <w:sz w:val="28"/>
          <w:szCs w:val="28"/>
          <w:lang w:eastAsia="zh-CN"/>
        </w:rPr>
        <w:t>——</w:t>
      </w:r>
      <w:r w:rsidR="002B17AC">
        <w:rPr>
          <w:rFonts w:ascii="宋体" w:eastAsia="宋体" w:hAnsi="宋体" w:hint="eastAsia"/>
          <w:sz w:val="28"/>
          <w:szCs w:val="28"/>
          <w:lang w:eastAsia="zh-CN"/>
        </w:rPr>
        <w:t>低压开关柜</w:t>
      </w:r>
      <w:r w:rsidR="00580318">
        <w:rPr>
          <w:rFonts w:ascii="宋体" w:eastAsia="宋体" w:hAnsi="宋体" w:hint="eastAsia"/>
          <w:sz w:val="28"/>
          <w:szCs w:val="28"/>
          <w:lang w:eastAsia="zh-CN"/>
        </w:rPr>
        <w:t>采购</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月</w:t>
      </w:r>
      <w:r w:rsidR="002B17AC">
        <w:rPr>
          <w:rFonts w:ascii="宋体" w:hAnsi="宋体"/>
          <w:sz w:val="28"/>
          <w:szCs w:val="28"/>
          <w:lang w:eastAsia="zh-CN"/>
        </w:rPr>
        <w:t>4</w:t>
      </w:r>
      <w:r>
        <w:rPr>
          <w:rFonts w:ascii="宋体" w:hAnsi="宋体" w:hint="eastAsia"/>
          <w:sz w:val="28"/>
          <w:szCs w:val="28"/>
          <w:lang w:eastAsia="zh-CN"/>
        </w:rPr>
        <w:t>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2A63E3" w:rsidRDefault="003D20E3" w:rsidP="002A63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2B17AC">
        <w:rPr>
          <w:rFonts w:ascii="宋体" w:hAnsi="宋体"/>
          <w:sz w:val="28"/>
          <w:szCs w:val="28"/>
          <w:lang w:eastAsia="zh-CN"/>
        </w:rPr>
        <w:t>2</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r w:rsidR="002A63E3" w:rsidRPr="00E37FBE">
        <w:rPr>
          <w:rFonts w:ascii="宋体" w:hAnsi="宋体" w:hint="eastAsia"/>
          <w:sz w:val="28"/>
          <w:szCs w:val="28"/>
          <w:lang w:eastAsia="zh-CN"/>
        </w:rPr>
        <w:t>投标方将</w:t>
      </w:r>
      <w:r w:rsidR="002A63E3">
        <w:rPr>
          <w:rFonts w:ascii="宋体" w:hAnsi="宋体" w:hint="eastAsia"/>
          <w:sz w:val="28"/>
          <w:szCs w:val="28"/>
          <w:lang w:eastAsia="zh-CN"/>
        </w:rPr>
        <w:t>投标文件递交至</w:t>
      </w:r>
      <w:r w:rsidR="002A63E3" w:rsidRPr="00E37FBE">
        <w:rPr>
          <w:rFonts w:ascii="宋体" w:hAnsi="宋体" w:hint="eastAsia"/>
          <w:sz w:val="28"/>
          <w:szCs w:val="28"/>
          <w:lang w:eastAsia="zh-CN"/>
        </w:rPr>
        <w:t>指定地点（</w:t>
      </w:r>
      <w:r w:rsidR="002A63E3">
        <w:rPr>
          <w:rFonts w:ascii="宋体" w:hAnsi="宋体" w:hint="eastAsia"/>
          <w:sz w:val="28"/>
          <w:szCs w:val="28"/>
          <w:lang w:eastAsia="zh-CN"/>
        </w:rPr>
        <w:t>邮寄</w:t>
      </w:r>
      <w:r w:rsidR="002A63E3" w:rsidRPr="00E37FBE">
        <w:rPr>
          <w:rFonts w:ascii="宋体" w:hAnsi="宋体" w:hint="eastAsia"/>
          <w:sz w:val="28"/>
          <w:szCs w:val="28"/>
          <w:lang w:eastAsia="zh-CN"/>
        </w:rPr>
        <w:t>以发出时间为准）。</w:t>
      </w:r>
    </w:p>
    <w:p w:rsidR="002A63E3" w:rsidRPr="00E37FBE" w:rsidRDefault="002A63E3" w:rsidP="002A63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580318">
        <w:rPr>
          <w:rFonts w:ascii="宋体" w:hAnsi="宋体"/>
          <w:sz w:val="28"/>
          <w:szCs w:val="28"/>
          <w:lang w:eastAsia="zh-CN"/>
        </w:rPr>
        <w:t>1</w:t>
      </w:r>
      <w:r w:rsidR="002B17AC">
        <w:rPr>
          <w:rFonts w:ascii="宋体" w:hAnsi="宋体"/>
          <w:sz w:val="28"/>
          <w:szCs w:val="28"/>
          <w:lang w:eastAsia="zh-CN"/>
        </w:rPr>
        <w:t>2</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Default="002A63E3"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bookmarkStart w:id="0" w:name="_GoBack"/>
      <w:bookmarkEnd w:id="0"/>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w:t>
      </w:r>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9123F6">
        <w:rPr>
          <w:rFonts w:ascii="宋体" w:eastAsia="宋体" w:hAnsi="宋体" w:hint="eastAsia"/>
          <w:sz w:val="28"/>
          <w:szCs w:val="28"/>
          <w:lang w:eastAsia="zh-CN"/>
        </w:rPr>
        <w:t>低压开关柜</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w:t>
      </w:r>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9123F6">
        <w:rPr>
          <w:rFonts w:ascii="宋体" w:eastAsia="宋体" w:hAnsi="宋体" w:hint="eastAsia"/>
          <w:sz w:val="28"/>
          <w:szCs w:val="28"/>
          <w:lang w:eastAsia="zh-CN"/>
        </w:rPr>
        <w:t>低压开关柜</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6E4677"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3、</w:t>
      </w:r>
      <w:r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Pr>
          <w:rFonts w:ascii="宋体" w:hAnsi="宋体" w:hint="eastAsia"/>
          <w:sz w:val="28"/>
          <w:szCs w:val="28"/>
          <w:lang w:eastAsia="zh-CN"/>
        </w:rPr>
        <w:t>，相关费用包含在合同总价中</w:t>
      </w:r>
      <w:r w:rsidRPr="006E4677">
        <w:rPr>
          <w:rFonts w:ascii="宋体" w:hAnsi="宋体"/>
          <w:sz w:val="28"/>
          <w:szCs w:val="28"/>
          <w:lang w:eastAsia="zh-CN"/>
        </w:rPr>
        <w:t>。</w:t>
      </w:r>
    </w:p>
    <w:p w:rsidR="006E4677" w:rsidRPr="00E37FBE"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4、设备交货为目的地交货，目的地为本项目2</w:t>
      </w:r>
      <w:r>
        <w:rPr>
          <w:rFonts w:ascii="宋体" w:hAnsi="宋体"/>
          <w:sz w:val="28"/>
          <w:szCs w:val="28"/>
          <w:lang w:eastAsia="zh-CN"/>
        </w:rPr>
        <w:t>20KV</w:t>
      </w:r>
      <w:r>
        <w:rPr>
          <w:rFonts w:ascii="宋体" w:hAnsi="宋体" w:hint="eastAsia"/>
          <w:sz w:val="28"/>
          <w:szCs w:val="28"/>
          <w:lang w:eastAsia="zh-CN"/>
        </w:rPr>
        <w:t>升压站站内</w:t>
      </w:r>
      <w:r w:rsidR="00B7399F">
        <w:rPr>
          <w:rFonts w:ascii="宋体" w:hAnsi="宋体" w:hint="eastAsia"/>
          <w:sz w:val="28"/>
          <w:szCs w:val="28"/>
          <w:lang w:eastAsia="zh-CN"/>
        </w:rPr>
        <w:t>，目的地以外</w:t>
      </w:r>
      <w:r w:rsidR="00204A3F">
        <w:rPr>
          <w:rFonts w:ascii="宋体" w:hAnsi="宋体" w:hint="eastAsia"/>
          <w:sz w:val="28"/>
          <w:szCs w:val="28"/>
          <w:lang w:eastAsia="zh-CN"/>
        </w:rPr>
        <w:t>事宜</w:t>
      </w:r>
      <w:r w:rsidR="00B7399F">
        <w:rPr>
          <w:rFonts w:ascii="宋体" w:hAnsi="宋体" w:hint="eastAsia"/>
          <w:sz w:val="28"/>
          <w:szCs w:val="28"/>
          <w:lang w:eastAsia="zh-CN"/>
        </w:rPr>
        <w:t>包括设备运输等均属投标方范畴</w:t>
      </w:r>
      <w:r w:rsidR="00DD23BF">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9123F6">
        <w:rPr>
          <w:rFonts w:ascii="宋体" w:eastAsia="宋体" w:hAnsi="宋体" w:hint="eastAsia"/>
          <w:sz w:val="28"/>
          <w:szCs w:val="28"/>
          <w:lang w:eastAsia="zh-CN"/>
        </w:rPr>
        <w:t>低压开关柜</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w:t>
      </w:r>
      <w:r w:rsidRPr="00E37FBE">
        <w:rPr>
          <w:rFonts w:ascii="宋体" w:hAnsi="宋体" w:hint="eastAsia"/>
          <w:sz w:val="28"/>
          <w:szCs w:val="28"/>
          <w:lang w:eastAsia="zh-CN"/>
        </w:rPr>
        <w:lastRenderedPageBreak/>
        <w:t>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lastRenderedPageBreak/>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9123F6">
        <w:rPr>
          <w:rFonts w:ascii="宋体" w:eastAsia="宋体" w:hAnsi="宋体" w:hint="eastAsia"/>
          <w:sz w:val="28"/>
          <w:szCs w:val="28"/>
          <w:lang w:eastAsia="zh-CN"/>
        </w:rPr>
        <w:t>低压开关柜</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9C2" w:rsidRDefault="00DE49C2" w:rsidP="00CD3745">
      <w:r>
        <w:separator/>
      </w:r>
    </w:p>
  </w:endnote>
  <w:endnote w:type="continuationSeparator" w:id="0">
    <w:p w:rsidR="00DE49C2" w:rsidRDefault="00DE49C2"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9C2" w:rsidRDefault="00DE49C2" w:rsidP="00CD3745">
      <w:r>
        <w:separator/>
      </w:r>
    </w:p>
  </w:footnote>
  <w:footnote w:type="continuationSeparator" w:id="0">
    <w:p w:rsidR="00DE49C2" w:rsidRDefault="00DE49C2"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36DA"/>
    <w:rsid w:val="00096EB5"/>
    <w:rsid w:val="000A3CE5"/>
    <w:rsid w:val="000E6927"/>
    <w:rsid w:val="000F2424"/>
    <w:rsid w:val="001244CE"/>
    <w:rsid w:val="00162FDD"/>
    <w:rsid w:val="00187917"/>
    <w:rsid w:val="001959AC"/>
    <w:rsid w:val="001F04F9"/>
    <w:rsid w:val="001F7871"/>
    <w:rsid w:val="00204A3F"/>
    <w:rsid w:val="002514D4"/>
    <w:rsid w:val="002A63E3"/>
    <w:rsid w:val="002B17AC"/>
    <w:rsid w:val="003228FC"/>
    <w:rsid w:val="003330D7"/>
    <w:rsid w:val="00376ECA"/>
    <w:rsid w:val="00377DAF"/>
    <w:rsid w:val="0039051A"/>
    <w:rsid w:val="003B1332"/>
    <w:rsid w:val="003B224C"/>
    <w:rsid w:val="003C11D2"/>
    <w:rsid w:val="003D1189"/>
    <w:rsid w:val="003D20E3"/>
    <w:rsid w:val="004007F4"/>
    <w:rsid w:val="00416DC5"/>
    <w:rsid w:val="004C41A7"/>
    <w:rsid w:val="004D66BA"/>
    <w:rsid w:val="004E62A3"/>
    <w:rsid w:val="005144C8"/>
    <w:rsid w:val="00546292"/>
    <w:rsid w:val="00580318"/>
    <w:rsid w:val="005A07D3"/>
    <w:rsid w:val="005B6D3B"/>
    <w:rsid w:val="005D0108"/>
    <w:rsid w:val="00623FFC"/>
    <w:rsid w:val="006607ED"/>
    <w:rsid w:val="00661275"/>
    <w:rsid w:val="006640B3"/>
    <w:rsid w:val="00691B17"/>
    <w:rsid w:val="00694A4A"/>
    <w:rsid w:val="006B2C9C"/>
    <w:rsid w:val="006C404C"/>
    <w:rsid w:val="006E4677"/>
    <w:rsid w:val="0070236B"/>
    <w:rsid w:val="007110A6"/>
    <w:rsid w:val="00720425"/>
    <w:rsid w:val="007E263A"/>
    <w:rsid w:val="008321EE"/>
    <w:rsid w:val="00894389"/>
    <w:rsid w:val="008D3A54"/>
    <w:rsid w:val="008E2B4E"/>
    <w:rsid w:val="009123F6"/>
    <w:rsid w:val="009237A6"/>
    <w:rsid w:val="00A60823"/>
    <w:rsid w:val="00A61FC3"/>
    <w:rsid w:val="00A76616"/>
    <w:rsid w:val="00A77B3E"/>
    <w:rsid w:val="00AD40AE"/>
    <w:rsid w:val="00AD5099"/>
    <w:rsid w:val="00AF6BB5"/>
    <w:rsid w:val="00B015DE"/>
    <w:rsid w:val="00B04ED3"/>
    <w:rsid w:val="00B45E38"/>
    <w:rsid w:val="00B7399F"/>
    <w:rsid w:val="00BB3E6D"/>
    <w:rsid w:val="00BC1EC0"/>
    <w:rsid w:val="00BD185A"/>
    <w:rsid w:val="00BE756F"/>
    <w:rsid w:val="00C4705E"/>
    <w:rsid w:val="00C74B1B"/>
    <w:rsid w:val="00CA2A55"/>
    <w:rsid w:val="00CB41F3"/>
    <w:rsid w:val="00CC6528"/>
    <w:rsid w:val="00CD3745"/>
    <w:rsid w:val="00CD3EFA"/>
    <w:rsid w:val="00D407E1"/>
    <w:rsid w:val="00D4787F"/>
    <w:rsid w:val="00D53FB3"/>
    <w:rsid w:val="00D82F7F"/>
    <w:rsid w:val="00DD23BF"/>
    <w:rsid w:val="00DE49C2"/>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42DDC"/>
    <w:rsid w:val="00F57A17"/>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FCBC8"/>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21</Pages>
  <Words>968</Words>
  <Characters>5521</Characters>
  <Application>Microsoft Office Word</Application>
  <DocSecurity>0</DocSecurity>
  <Lines>46</Lines>
  <Paragraphs>12</Paragraphs>
  <ScaleCrop>false</ScaleCrop>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55</cp:revision>
  <dcterms:created xsi:type="dcterms:W3CDTF">2022-10-16T09:54:00Z</dcterms:created>
  <dcterms:modified xsi:type="dcterms:W3CDTF">2023-04-26T07:23:00Z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