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6"/>
        </w:rPr>
      </w:pPr>
    </w:p>
    <w:p>
      <w:pPr>
        <w:jc w:val="center"/>
        <w:rPr>
          <w:b/>
          <w:sz w:val="36"/>
        </w:rPr>
      </w:pPr>
      <w:r>
        <w:rPr>
          <w:rFonts w:hint="eastAsia"/>
          <w:b/>
          <w:sz w:val="36"/>
        </w:rPr>
        <w:t>青龙建昊土门子215MW光伏发电项目-220kV升压站新建工程</w:t>
      </w:r>
    </w:p>
    <w:p>
      <w:pPr>
        <w:jc w:val="center"/>
        <w:rPr>
          <w:rFonts w:ascii="黑体" w:hAnsi="宋体" w:eastAsia="黑体"/>
          <w:sz w:val="48"/>
          <w:szCs w:val="48"/>
        </w:rPr>
      </w:pPr>
      <w:r>
        <w:rPr>
          <w:rFonts w:hint="eastAsia" w:ascii="黑体" w:hAnsi="宋体" w:eastAsia="黑体"/>
          <w:sz w:val="48"/>
          <w:szCs w:val="48"/>
        </w:rPr>
        <w:t>35kV小电阻接地成套装置</w:t>
      </w:r>
    </w:p>
    <w:p>
      <w:pPr>
        <w:jc w:val="center"/>
        <w:rPr>
          <w:rFonts w:ascii="黑体" w:hAnsi="宋体" w:eastAsia="黑体"/>
          <w:sz w:val="48"/>
          <w:szCs w:val="48"/>
        </w:rPr>
      </w:pPr>
    </w:p>
    <w:p>
      <w:pPr>
        <w:jc w:val="center"/>
        <w:rPr>
          <w:b/>
          <w:sz w:val="36"/>
        </w:rPr>
      </w:pPr>
      <w:r>
        <w:rPr>
          <w:rFonts w:hint="eastAsia" w:ascii="黑体" w:hAnsi="宋体" w:eastAsia="黑体"/>
          <w:sz w:val="48"/>
          <w:szCs w:val="48"/>
        </w:rPr>
        <w:t>技术规范书</w:t>
      </w:r>
    </w:p>
    <w:p>
      <w:pPr>
        <w:jc w:val="center"/>
        <w:rPr>
          <w:b/>
          <w:sz w:val="28"/>
        </w:rPr>
      </w:pPr>
    </w:p>
    <w:p>
      <w:pPr>
        <w:jc w:val="center"/>
        <w:rPr>
          <w:b/>
          <w:sz w:val="28"/>
        </w:rPr>
      </w:pPr>
    </w:p>
    <w:p>
      <w:pPr>
        <w:jc w:val="center"/>
        <w:rPr>
          <w:b/>
          <w:sz w:val="28"/>
        </w:rPr>
      </w:pPr>
    </w:p>
    <w:p>
      <w:pPr>
        <w:jc w:val="center"/>
        <w:rPr>
          <w:b/>
          <w:sz w:val="28"/>
        </w:rPr>
      </w:pPr>
    </w:p>
    <w:p>
      <w:pPr>
        <w:jc w:val="center"/>
        <w:rPr>
          <w:b/>
          <w:sz w:val="28"/>
        </w:rPr>
      </w:pPr>
    </w:p>
    <w:p>
      <w:pPr>
        <w:jc w:val="center"/>
        <w:rPr>
          <w:b/>
          <w:sz w:val="28"/>
        </w:rPr>
      </w:pPr>
    </w:p>
    <w:p>
      <w:pPr>
        <w:jc w:val="center"/>
        <w:rPr>
          <w:b/>
          <w:sz w:val="28"/>
        </w:rPr>
      </w:pPr>
    </w:p>
    <w:p>
      <w:pPr>
        <w:jc w:val="center"/>
        <w:rPr>
          <w:b/>
          <w:sz w:val="28"/>
        </w:rPr>
      </w:pPr>
    </w:p>
    <w:p>
      <w:pPr>
        <w:spacing w:line="360" w:lineRule="auto"/>
        <w:ind w:firstLine="2240" w:firstLineChars="800"/>
        <w:jc w:val="left"/>
        <w:rPr>
          <w:rFonts w:ascii="宋体" w:hAnsi="宋体"/>
          <w:b/>
          <w:color w:val="000000"/>
          <w:sz w:val="30"/>
          <w:szCs w:val="30"/>
        </w:rPr>
      </w:pPr>
      <w:r>
        <w:rPr>
          <w:rFonts w:hint="eastAsia" w:ascii="宋体" w:hAnsi="宋体"/>
          <w:b/>
          <w:color w:val="000000"/>
          <w:sz w:val="30"/>
          <w:szCs w:val="30"/>
        </w:rPr>
        <w:t>需方：</w:t>
      </w:r>
    </w:p>
    <w:p>
      <w:pPr>
        <w:spacing w:line="360" w:lineRule="auto"/>
        <w:ind w:firstLine="2240" w:firstLineChars="800"/>
        <w:jc w:val="left"/>
        <w:rPr>
          <w:rFonts w:ascii="宋体" w:hAnsi="宋体"/>
          <w:b/>
          <w:color w:val="000000"/>
          <w:sz w:val="30"/>
          <w:szCs w:val="30"/>
        </w:rPr>
      </w:pPr>
      <w:r>
        <w:rPr>
          <w:rFonts w:hint="eastAsia" w:ascii="宋体" w:hAnsi="宋体"/>
          <w:b/>
          <w:color w:val="000000"/>
          <w:sz w:val="30"/>
          <w:szCs w:val="30"/>
        </w:rPr>
        <w:t>供方：</w:t>
      </w:r>
    </w:p>
    <w:p>
      <w:pPr>
        <w:spacing w:line="480" w:lineRule="auto"/>
        <w:jc w:val="center"/>
        <w:rPr>
          <w:rFonts w:ascii="黑体" w:hAnsi="宋体" w:eastAsia="黑体"/>
          <w:spacing w:val="8"/>
          <w:sz w:val="30"/>
          <w:szCs w:val="30"/>
        </w:rPr>
      </w:pPr>
      <w:r>
        <w:rPr>
          <w:rFonts w:hint="eastAsia" w:hAnsi="宋体"/>
          <w:b/>
          <w:color w:val="000000"/>
          <w:sz w:val="30"/>
          <w:szCs w:val="30"/>
        </w:rPr>
        <w:t>2023年4月</w:t>
      </w:r>
    </w:p>
    <w:p>
      <w:pPr>
        <w:rPr>
          <w:sz w:val="24"/>
        </w:rPr>
        <w:sectPr>
          <w:footerReference r:id="rId3" w:type="default"/>
          <w:footerReference r:id="rId4" w:type="even"/>
          <w:pgSz w:w="11906" w:h="16838"/>
          <w:pgMar w:top="1418" w:right="1274" w:bottom="1418" w:left="1418" w:header="851" w:footer="992" w:gutter="0"/>
          <w:cols w:space="720" w:num="1"/>
          <w:docGrid w:type="linesAndChars" w:linePitch="380" w:charSpace="-4148"/>
        </w:sectPr>
      </w:pPr>
      <w:bookmarkStart w:id="0" w:name="_Toc435958297"/>
      <w:bookmarkStart w:id="1" w:name="_Toc435962210"/>
    </w:p>
    <w:p>
      <w:pPr>
        <w:pStyle w:val="49"/>
        <w:spacing w:before="0" w:line="240" w:lineRule="auto"/>
        <w:jc w:val="center"/>
        <w:rPr>
          <w:color w:val="auto"/>
        </w:rPr>
      </w:pPr>
      <w:r>
        <w:rPr>
          <w:color w:val="auto"/>
          <w:lang w:val="zh-CN"/>
        </w:rPr>
        <w:t>目录</w:t>
      </w:r>
    </w:p>
    <w:p>
      <w:pPr>
        <w:pStyle w:val="25"/>
        <w:tabs>
          <w:tab w:val="right" w:leader="dot" w:pos="8825"/>
        </w:tabs>
        <w:rPr>
          <w:rFonts w:asciiTheme="minorHAnsi" w:hAnsiTheme="minorHAnsi" w:eastAsiaTheme="minorEastAsia" w:cstheme="minorBidi"/>
          <w:b w:val="0"/>
          <w:caps w:val="0"/>
          <w:kern w:val="2"/>
          <w:sz w:val="21"/>
          <w:szCs w:val="22"/>
        </w:rPr>
      </w:pPr>
      <w:r>
        <w:rPr>
          <w:b w:val="0"/>
          <w:smallCaps/>
        </w:rPr>
        <w:fldChar w:fldCharType="begin"/>
      </w:r>
      <w:r>
        <w:instrText xml:space="preserve"> TOC \o "1-3" \h \z \u </w:instrText>
      </w:r>
      <w:r>
        <w:rPr>
          <w:b w:val="0"/>
          <w:smallCaps/>
        </w:rPr>
        <w:fldChar w:fldCharType="separate"/>
      </w:r>
      <w:r>
        <w:fldChar w:fldCharType="begin"/>
      </w:r>
      <w:r>
        <w:instrText xml:space="preserve"> HYPERLINK \l "_Toc124867649" </w:instrText>
      </w:r>
      <w:r>
        <w:fldChar w:fldCharType="separate"/>
      </w:r>
      <w:r>
        <w:rPr>
          <w:rStyle w:val="41"/>
          <w:rFonts w:hint="eastAsia"/>
        </w:rPr>
        <w:t>设备需求表：</w:t>
      </w:r>
      <w:r>
        <w:tab/>
      </w:r>
      <w:r>
        <w:fldChar w:fldCharType="begin"/>
      </w:r>
      <w:r>
        <w:instrText xml:space="preserve"> PAGEREF _Toc124867649 \h </w:instrText>
      </w:r>
      <w:r>
        <w:fldChar w:fldCharType="separate"/>
      </w:r>
      <w:r>
        <w:t>1</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"_Toc124867650" </w:instrText>
      </w:r>
      <w:r>
        <w:fldChar w:fldCharType="separate"/>
      </w:r>
      <w:r>
        <w:rPr>
          <w:rStyle w:val="41"/>
          <w:b/>
        </w:rPr>
        <w:t xml:space="preserve">1.1 </w:t>
      </w:r>
      <w:r>
        <w:rPr>
          <w:rStyle w:val="41"/>
          <w:rFonts w:hint="eastAsia"/>
          <w:b/>
        </w:rPr>
        <w:t>一般规定</w:t>
      </w:r>
      <w:r>
        <w:tab/>
      </w:r>
      <w:r>
        <w:fldChar w:fldCharType="begin"/>
      </w:r>
      <w:r>
        <w:instrText xml:space="preserve"> PAGEREF _Toc124867650 \h </w:instrText>
      </w:r>
      <w:r>
        <w:fldChar w:fldCharType="separate"/>
      </w:r>
      <w:r>
        <w:t>2</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"_Toc124867651" </w:instrText>
      </w:r>
      <w:r>
        <w:fldChar w:fldCharType="separate"/>
      </w:r>
      <w:r>
        <w:rPr>
          <w:rStyle w:val="41"/>
          <w:b/>
        </w:rPr>
        <w:t xml:space="preserve">1.2 </w:t>
      </w:r>
      <w:r>
        <w:rPr>
          <w:rStyle w:val="41"/>
          <w:rFonts w:hint="eastAsia"/>
          <w:b/>
        </w:rPr>
        <w:t>卖方应提供的资格文件</w:t>
      </w:r>
      <w:r>
        <w:tab/>
      </w:r>
      <w:r>
        <w:fldChar w:fldCharType="begin"/>
      </w:r>
      <w:r>
        <w:instrText xml:space="preserve"> PAGEREF _Toc124867651 \h </w:instrText>
      </w:r>
      <w:r>
        <w:fldChar w:fldCharType="separate"/>
      </w:r>
      <w:r>
        <w:t>4</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"_Toc124867652" </w:instrText>
      </w:r>
      <w:r>
        <w:fldChar w:fldCharType="separate"/>
      </w:r>
      <w:r>
        <w:rPr>
          <w:rStyle w:val="41"/>
          <w:b/>
        </w:rPr>
        <w:t xml:space="preserve">1.3 </w:t>
      </w:r>
      <w:r>
        <w:rPr>
          <w:rStyle w:val="41"/>
          <w:rFonts w:hint="eastAsia"/>
          <w:b/>
        </w:rPr>
        <w:t>工作范围</w:t>
      </w:r>
      <w:r>
        <w:tab/>
      </w:r>
      <w:r>
        <w:fldChar w:fldCharType="begin"/>
      </w:r>
      <w:r>
        <w:instrText xml:space="preserve"> PAGEREF _Toc124867652 \h </w:instrText>
      </w:r>
      <w:r>
        <w:fldChar w:fldCharType="separate"/>
      </w:r>
      <w:r>
        <w:t>4</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"_Toc124867653" </w:instrText>
      </w:r>
      <w:r>
        <w:fldChar w:fldCharType="separate"/>
      </w:r>
      <w:r>
        <w:rPr>
          <w:rStyle w:val="41"/>
          <w:b/>
        </w:rPr>
        <w:t xml:space="preserve">1.4 </w:t>
      </w:r>
      <w:r>
        <w:rPr>
          <w:rStyle w:val="41"/>
          <w:rFonts w:hint="eastAsia"/>
          <w:b/>
        </w:rPr>
        <w:t>对设计图纸、试验报告和说明书的要求</w:t>
      </w:r>
      <w:r>
        <w:tab/>
      </w:r>
      <w:r>
        <w:fldChar w:fldCharType="begin"/>
      </w:r>
      <w:r>
        <w:instrText xml:space="preserve"> PAGEREF _Toc124867653 \h </w:instrText>
      </w:r>
      <w:r>
        <w:fldChar w:fldCharType="separate"/>
      </w:r>
      <w:r>
        <w:t>5</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"_Toc124867654" </w:instrText>
      </w:r>
      <w:r>
        <w:fldChar w:fldCharType="separate"/>
      </w:r>
      <w:r>
        <w:rPr>
          <w:rStyle w:val="41"/>
          <w:b/>
        </w:rPr>
        <w:t xml:space="preserve">1.5 </w:t>
      </w:r>
      <w:r>
        <w:rPr>
          <w:rStyle w:val="41"/>
          <w:rFonts w:hint="eastAsia"/>
          <w:b/>
        </w:rPr>
        <w:t>标准和规范</w:t>
      </w:r>
      <w:r>
        <w:tab/>
      </w:r>
      <w:r>
        <w:fldChar w:fldCharType="begin"/>
      </w:r>
      <w:r>
        <w:instrText xml:space="preserve"> PAGEREF _Toc124867654 \h </w:instrText>
      </w:r>
      <w:r>
        <w:fldChar w:fldCharType="separate"/>
      </w:r>
      <w:r>
        <w:t>6</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"_Toc124867655" </w:instrText>
      </w:r>
      <w:r>
        <w:fldChar w:fldCharType="separate"/>
      </w:r>
      <w:r>
        <w:rPr>
          <w:rStyle w:val="41"/>
          <w:b/>
        </w:rPr>
        <w:t xml:space="preserve">1.6 </w:t>
      </w:r>
      <w:r>
        <w:rPr>
          <w:rStyle w:val="41"/>
          <w:rFonts w:hint="eastAsia"/>
          <w:b/>
        </w:rPr>
        <w:t>必须提交的技术数据和信息</w:t>
      </w:r>
      <w:r>
        <w:tab/>
      </w:r>
      <w:r>
        <w:fldChar w:fldCharType="begin"/>
      </w:r>
      <w:r>
        <w:instrText xml:space="preserve"> PAGEREF _Toc124867655 \h </w:instrText>
      </w:r>
      <w:r>
        <w:fldChar w:fldCharType="separate"/>
      </w:r>
      <w:r>
        <w:t>7</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"_Toc124867656" </w:instrText>
      </w:r>
      <w:r>
        <w:fldChar w:fldCharType="separate"/>
      </w:r>
      <w:r>
        <w:rPr>
          <w:rStyle w:val="41"/>
          <w:b/>
        </w:rPr>
        <w:t xml:space="preserve">1.7 </w:t>
      </w:r>
      <w:r>
        <w:rPr>
          <w:rStyle w:val="41"/>
          <w:rFonts w:hint="eastAsia"/>
          <w:b/>
        </w:rPr>
        <w:t>备品备件</w:t>
      </w:r>
      <w:r>
        <w:tab/>
      </w:r>
      <w:r>
        <w:fldChar w:fldCharType="begin"/>
      </w:r>
      <w:r>
        <w:instrText xml:space="preserve"> PAGEREF _Toc124867656 \h </w:instrText>
      </w:r>
      <w:r>
        <w:fldChar w:fldCharType="separate"/>
      </w:r>
      <w:r>
        <w:t>8</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"_Toc124867657" </w:instrText>
      </w:r>
      <w:r>
        <w:fldChar w:fldCharType="separate"/>
      </w:r>
      <w:r>
        <w:rPr>
          <w:rStyle w:val="41"/>
          <w:b/>
        </w:rPr>
        <w:t xml:space="preserve">1.8 </w:t>
      </w:r>
      <w:r>
        <w:rPr>
          <w:rStyle w:val="41"/>
          <w:rFonts w:hint="eastAsia"/>
          <w:b/>
        </w:rPr>
        <w:t>专用工具与仪器仪表</w:t>
      </w:r>
      <w:r>
        <w:tab/>
      </w:r>
      <w:r>
        <w:fldChar w:fldCharType="begin"/>
      </w:r>
      <w:r>
        <w:instrText xml:space="preserve"> PAGEREF _Toc124867657 \h </w:instrText>
      </w:r>
      <w:r>
        <w:fldChar w:fldCharType="separate"/>
      </w:r>
      <w:r>
        <w:t>8</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"_Toc124867658" </w:instrText>
      </w:r>
      <w:r>
        <w:fldChar w:fldCharType="separate"/>
      </w:r>
      <w:r>
        <w:rPr>
          <w:rStyle w:val="41"/>
          <w:b/>
        </w:rPr>
        <w:t xml:space="preserve">1.9 </w:t>
      </w:r>
      <w:r>
        <w:rPr>
          <w:rStyle w:val="41"/>
          <w:rFonts w:hint="eastAsia"/>
          <w:b/>
        </w:rPr>
        <w:t>安装、调试、性能试验、试运行和验收</w:t>
      </w:r>
      <w:r>
        <w:tab/>
      </w:r>
      <w:r>
        <w:fldChar w:fldCharType="begin"/>
      </w:r>
      <w:r>
        <w:instrText xml:space="preserve"> PAGEREF _Toc124867658 \h </w:instrText>
      </w:r>
      <w:r>
        <w:fldChar w:fldCharType="separate"/>
      </w:r>
      <w:r>
        <w:t>8</w:t>
      </w:r>
      <w:r>
        <w:fldChar w:fldCharType="end"/>
      </w:r>
      <w:r>
        <w:fldChar w:fldCharType="end"/>
      </w:r>
    </w:p>
    <w:p>
      <w:pPr>
        <w:pStyle w:val="25"/>
        <w:tabs>
          <w:tab w:val="right" w:leader="dot" w:pos="8825"/>
        </w:tabs>
        <w:rPr>
          <w:rFonts w:asciiTheme="minorHAnsi" w:hAnsiTheme="minorHAnsi" w:eastAsiaTheme="minorEastAsia" w:cstheme="minorBidi"/>
          <w:b w:val="0"/>
          <w:caps w:val="0"/>
          <w:kern w:val="2"/>
          <w:sz w:val="21"/>
          <w:szCs w:val="22"/>
        </w:rPr>
      </w:pPr>
      <w:r>
        <w:fldChar w:fldCharType="begin"/>
      </w:r>
      <w:r>
        <w:instrText xml:space="preserve"> HYPERLINK \l "_Toc124867659" </w:instrText>
      </w:r>
      <w:r>
        <w:fldChar w:fldCharType="separate"/>
      </w:r>
      <w:r>
        <w:rPr>
          <w:rStyle w:val="41"/>
        </w:rPr>
        <w:t xml:space="preserve">2 </w:t>
      </w:r>
      <w:r>
        <w:rPr>
          <w:rStyle w:val="41"/>
          <w:rFonts w:hint="eastAsia"/>
        </w:rPr>
        <w:t>技术特性要求</w:t>
      </w:r>
      <w:r>
        <w:tab/>
      </w:r>
      <w:r>
        <w:fldChar w:fldCharType="begin"/>
      </w:r>
      <w:r>
        <w:instrText xml:space="preserve"> PAGEREF _Toc124867659 \h </w:instrText>
      </w:r>
      <w:r>
        <w:fldChar w:fldCharType="separate"/>
      </w:r>
      <w:r>
        <w:t>9</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"_Toc124867660" </w:instrText>
      </w:r>
      <w:r>
        <w:fldChar w:fldCharType="separate"/>
      </w:r>
      <w:r>
        <w:rPr>
          <w:rStyle w:val="41"/>
          <w:b/>
        </w:rPr>
        <w:t xml:space="preserve">2.1 </w:t>
      </w:r>
      <w:r>
        <w:rPr>
          <w:rStyle w:val="41"/>
          <w:rFonts w:hint="eastAsia"/>
          <w:b/>
        </w:rPr>
        <w:t>成套装置技术要求</w:t>
      </w:r>
      <w:r>
        <w:tab/>
      </w:r>
      <w:r>
        <w:fldChar w:fldCharType="begin"/>
      </w:r>
      <w:r>
        <w:instrText xml:space="preserve"> PAGEREF _Toc124867660 \h </w:instrText>
      </w:r>
      <w:r>
        <w:fldChar w:fldCharType="separate"/>
      </w:r>
      <w:r>
        <w:t>9</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"_Toc124867661" </w:instrText>
      </w:r>
      <w:r>
        <w:fldChar w:fldCharType="separate"/>
      </w:r>
      <w:r>
        <w:rPr>
          <w:rStyle w:val="41"/>
          <w:b/>
        </w:rPr>
        <w:t xml:space="preserve">2.2 </w:t>
      </w:r>
      <w:r>
        <w:rPr>
          <w:rStyle w:val="41"/>
          <w:rFonts w:hint="eastAsia"/>
          <w:b/>
        </w:rPr>
        <w:t>接地变压器</w:t>
      </w:r>
      <w:r>
        <w:tab/>
      </w:r>
      <w:r>
        <w:fldChar w:fldCharType="begin"/>
      </w:r>
      <w:r>
        <w:instrText xml:space="preserve"> PAGEREF _Toc124867661 \h </w:instrText>
      </w:r>
      <w:r>
        <w:fldChar w:fldCharType="separate"/>
      </w:r>
      <w:r>
        <w:t>9</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"_Toc124867662" </w:instrText>
      </w:r>
      <w:r>
        <w:fldChar w:fldCharType="separate"/>
      </w:r>
      <w:r>
        <w:rPr>
          <w:rStyle w:val="41"/>
          <w:b/>
        </w:rPr>
        <w:t xml:space="preserve">2.3 </w:t>
      </w:r>
      <w:r>
        <w:rPr>
          <w:rStyle w:val="41"/>
          <w:rFonts w:hint="eastAsia"/>
          <w:b/>
        </w:rPr>
        <w:t>电阻器</w:t>
      </w:r>
      <w:r>
        <w:tab/>
      </w:r>
      <w:r>
        <w:fldChar w:fldCharType="begin"/>
      </w:r>
      <w:r>
        <w:instrText xml:space="preserve"> PAGEREF _Toc124867662 \h </w:instrText>
      </w:r>
      <w:r>
        <w:fldChar w:fldCharType="separate"/>
      </w:r>
      <w:r>
        <w:t>10</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"_Toc124867663" </w:instrText>
      </w:r>
      <w:r>
        <w:fldChar w:fldCharType="separate"/>
      </w:r>
      <w:r>
        <w:rPr>
          <w:rStyle w:val="41"/>
          <w:b/>
        </w:rPr>
        <w:t xml:space="preserve">2.4 </w:t>
      </w:r>
      <w:r>
        <w:rPr>
          <w:rStyle w:val="41"/>
          <w:rFonts w:hint="eastAsia"/>
          <w:b/>
        </w:rPr>
        <w:t>电流互感器（干式）</w:t>
      </w:r>
      <w:r>
        <w:tab/>
      </w:r>
      <w:r>
        <w:fldChar w:fldCharType="begin"/>
      </w:r>
      <w:r>
        <w:instrText xml:space="preserve"> PAGEREF _Toc124867663 \h </w:instrText>
      </w:r>
      <w:r>
        <w:fldChar w:fldCharType="separate"/>
      </w:r>
      <w:r>
        <w:t>11</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"_Toc124867664" </w:instrText>
      </w:r>
      <w:r>
        <w:fldChar w:fldCharType="separate"/>
      </w:r>
      <w:r>
        <w:rPr>
          <w:rStyle w:val="41"/>
          <w:b/>
        </w:rPr>
        <w:t xml:space="preserve">2.5 </w:t>
      </w:r>
      <w:r>
        <w:rPr>
          <w:rStyle w:val="41"/>
          <w:rFonts w:hint="eastAsia"/>
          <w:b/>
        </w:rPr>
        <w:t>智能监控器</w:t>
      </w:r>
      <w:r>
        <w:tab/>
      </w:r>
      <w:r>
        <w:fldChar w:fldCharType="begin"/>
      </w:r>
      <w:r>
        <w:instrText xml:space="preserve"> PAGEREF _Toc124867664 \h </w:instrText>
      </w:r>
      <w:r>
        <w:fldChar w:fldCharType="separate"/>
      </w:r>
      <w:r>
        <w:t>11</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"_Toc124867665" </w:instrText>
      </w:r>
      <w:r>
        <w:fldChar w:fldCharType="separate"/>
      </w:r>
      <w:r>
        <w:rPr>
          <w:rStyle w:val="41"/>
          <w:b/>
        </w:rPr>
        <w:t>2.6</w:t>
      </w:r>
      <w:r>
        <w:rPr>
          <w:rStyle w:val="41"/>
          <w:rFonts w:hint="eastAsia"/>
          <w:b/>
        </w:rPr>
        <w:t>附属设备</w:t>
      </w:r>
      <w:r>
        <w:tab/>
      </w:r>
      <w:r>
        <w:fldChar w:fldCharType="begin"/>
      </w:r>
      <w:r>
        <w:instrText xml:space="preserve"> PAGEREF _Toc124867665 \h </w:instrText>
      </w:r>
      <w:r>
        <w:fldChar w:fldCharType="separate"/>
      </w:r>
      <w:r>
        <w:t>12</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"_Toc124867666" </w:instrText>
      </w:r>
      <w:r>
        <w:fldChar w:fldCharType="separate"/>
      </w:r>
      <w:r>
        <w:rPr>
          <w:rStyle w:val="41"/>
          <w:b/>
        </w:rPr>
        <w:t xml:space="preserve">2.7 </w:t>
      </w:r>
      <w:r>
        <w:rPr>
          <w:rStyle w:val="41"/>
          <w:rFonts w:hint="eastAsia"/>
          <w:b/>
        </w:rPr>
        <w:t>箱体外罩</w:t>
      </w:r>
      <w:r>
        <w:tab/>
      </w:r>
      <w:r>
        <w:fldChar w:fldCharType="begin"/>
      </w:r>
      <w:r>
        <w:instrText xml:space="preserve"> PAGEREF _Toc124867666 \h </w:instrText>
      </w:r>
      <w:r>
        <w:fldChar w:fldCharType="separate"/>
      </w:r>
      <w:r>
        <w:t>12</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"_Toc124867667" </w:instrText>
      </w:r>
      <w:r>
        <w:fldChar w:fldCharType="separate"/>
      </w:r>
      <w:r>
        <w:rPr>
          <w:rStyle w:val="41"/>
          <w:b/>
        </w:rPr>
        <w:t xml:space="preserve">2.8 </w:t>
      </w:r>
      <w:r>
        <w:rPr>
          <w:rStyle w:val="41"/>
          <w:rFonts w:hint="eastAsia"/>
          <w:b/>
        </w:rPr>
        <w:t>电气一次接口要求</w:t>
      </w:r>
      <w:r>
        <w:tab/>
      </w:r>
      <w:r>
        <w:fldChar w:fldCharType="begin"/>
      </w:r>
      <w:r>
        <w:instrText xml:space="preserve"> PAGEREF _Toc124867667 \h </w:instrText>
      </w:r>
      <w:r>
        <w:fldChar w:fldCharType="separate"/>
      </w:r>
      <w:r>
        <w:t>13</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"_Toc124867668" </w:instrText>
      </w:r>
      <w:r>
        <w:fldChar w:fldCharType="separate"/>
      </w:r>
      <w:r>
        <w:rPr>
          <w:rStyle w:val="41"/>
          <w:b/>
        </w:rPr>
        <w:t xml:space="preserve">2.9 </w:t>
      </w:r>
      <w:r>
        <w:rPr>
          <w:rStyle w:val="41"/>
          <w:rFonts w:hint="eastAsia"/>
          <w:b/>
        </w:rPr>
        <w:t>电气二次接口要求</w:t>
      </w:r>
      <w:r>
        <w:tab/>
      </w:r>
      <w:r>
        <w:fldChar w:fldCharType="begin"/>
      </w:r>
      <w:r>
        <w:instrText xml:space="preserve"> PAGEREF _Toc124867668 \h </w:instrText>
      </w:r>
      <w:r>
        <w:fldChar w:fldCharType="separate"/>
      </w:r>
      <w:r>
        <w:t>14</w:t>
      </w:r>
      <w:r>
        <w:fldChar w:fldCharType="end"/>
      </w:r>
      <w:r>
        <w:fldChar w:fldCharType="end"/>
      </w:r>
    </w:p>
    <w:p>
      <w:pPr>
        <w:pStyle w:val="25"/>
        <w:tabs>
          <w:tab w:val="right" w:leader="dot" w:pos="8825"/>
        </w:tabs>
        <w:rPr>
          <w:rFonts w:asciiTheme="minorHAnsi" w:hAnsiTheme="minorHAnsi" w:eastAsiaTheme="minorEastAsia" w:cstheme="minorBidi"/>
          <w:b w:val="0"/>
          <w:caps w:val="0"/>
          <w:kern w:val="2"/>
          <w:sz w:val="21"/>
          <w:szCs w:val="22"/>
        </w:rPr>
      </w:pPr>
      <w:r>
        <w:fldChar w:fldCharType="begin"/>
      </w:r>
      <w:r>
        <w:instrText xml:space="preserve"> HYPERLINK \l "_Toc124867669" </w:instrText>
      </w:r>
      <w:r>
        <w:fldChar w:fldCharType="separate"/>
      </w:r>
      <w:r>
        <w:rPr>
          <w:rStyle w:val="41"/>
        </w:rPr>
        <w:t xml:space="preserve">3 </w:t>
      </w:r>
      <w:r>
        <w:rPr>
          <w:rStyle w:val="41"/>
          <w:rFonts w:hint="eastAsia"/>
        </w:rPr>
        <w:t>试验</w:t>
      </w:r>
      <w:r>
        <w:tab/>
      </w:r>
      <w:r>
        <w:fldChar w:fldCharType="begin"/>
      </w:r>
      <w:r>
        <w:instrText xml:space="preserve"> PAGEREF _Toc124867669 \h </w:instrText>
      </w:r>
      <w:r>
        <w:fldChar w:fldCharType="separate"/>
      </w:r>
      <w:r>
        <w:t>14</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"_Toc124867670" </w:instrText>
      </w:r>
      <w:r>
        <w:fldChar w:fldCharType="separate"/>
      </w:r>
      <w:r>
        <w:rPr>
          <w:rStyle w:val="41"/>
          <w:b/>
        </w:rPr>
        <w:t xml:space="preserve">3.1 </w:t>
      </w:r>
      <w:r>
        <w:rPr>
          <w:rStyle w:val="41"/>
          <w:rFonts w:hint="eastAsia"/>
          <w:b/>
        </w:rPr>
        <w:t>型式试验</w:t>
      </w:r>
      <w:r>
        <w:tab/>
      </w:r>
      <w:r>
        <w:fldChar w:fldCharType="begin"/>
      </w:r>
      <w:r>
        <w:instrText xml:space="preserve"> PAGEREF _Toc124867670 \h </w:instrText>
      </w:r>
      <w:r>
        <w:fldChar w:fldCharType="separate"/>
      </w:r>
      <w:r>
        <w:t>14</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"_Toc124867671" </w:instrText>
      </w:r>
      <w:r>
        <w:fldChar w:fldCharType="separate"/>
      </w:r>
      <w:r>
        <w:rPr>
          <w:rStyle w:val="41"/>
          <w:b/>
        </w:rPr>
        <w:t xml:space="preserve">3.2 </w:t>
      </w:r>
      <w:r>
        <w:rPr>
          <w:rStyle w:val="41"/>
          <w:rFonts w:hint="eastAsia"/>
          <w:b/>
        </w:rPr>
        <w:t>例行试验</w:t>
      </w:r>
      <w:r>
        <w:tab/>
      </w:r>
      <w:r>
        <w:fldChar w:fldCharType="begin"/>
      </w:r>
      <w:r>
        <w:instrText xml:space="preserve"> PAGEREF _Toc124867671 \h </w:instrText>
      </w:r>
      <w:r>
        <w:fldChar w:fldCharType="separate"/>
      </w:r>
      <w:r>
        <w:t>14</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"_Toc124867672" </w:instrText>
      </w:r>
      <w:r>
        <w:fldChar w:fldCharType="separate"/>
      </w:r>
      <w:r>
        <w:rPr>
          <w:rStyle w:val="41"/>
          <w:b/>
        </w:rPr>
        <w:t xml:space="preserve">3.3 </w:t>
      </w:r>
      <w:r>
        <w:rPr>
          <w:rStyle w:val="41"/>
          <w:rFonts w:hint="eastAsia"/>
          <w:b/>
        </w:rPr>
        <w:t>现场交接试验</w:t>
      </w:r>
      <w:r>
        <w:tab/>
      </w:r>
      <w:r>
        <w:fldChar w:fldCharType="begin"/>
      </w:r>
      <w:r>
        <w:instrText xml:space="preserve"> PAGEREF _Toc124867672 \h </w:instrText>
      </w:r>
      <w:r>
        <w:fldChar w:fldCharType="separate"/>
      </w:r>
      <w:r>
        <w:t>14</w:t>
      </w:r>
      <w:r>
        <w:fldChar w:fldCharType="end"/>
      </w:r>
      <w:r>
        <w:fldChar w:fldCharType="end"/>
      </w:r>
    </w:p>
    <w:p>
      <w:pPr>
        <w:pStyle w:val="25"/>
        <w:tabs>
          <w:tab w:val="right" w:leader="dot" w:pos="8825"/>
        </w:tabs>
        <w:rPr>
          <w:rFonts w:asciiTheme="minorHAnsi" w:hAnsiTheme="minorHAnsi" w:eastAsiaTheme="minorEastAsia" w:cstheme="minorBidi"/>
          <w:b w:val="0"/>
          <w:caps w:val="0"/>
          <w:kern w:val="2"/>
          <w:sz w:val="21"/>
          <w:szCs w:val="22"/>
        </w:rPr>
      </w:pPr>
      <w:r>
        <w:fldChar w:fldCharType="begin"/>
      </w:r>
      <w:r>
        <w:instrText xml:space="preserve"> HYPERLINK \l "_Toc124867673" </w:instrText>
      </w:r>
      <w:r>
        <w:fldChar w:fldCharType="separate"/>
      </w:r>
      <w:r>
        <w:rPr>
          <w:rStyle w:val="41"/>
        </w:rPr>
        <w:t xml:space="preserve">4  </w:t>
      </w:r>
      <w:r>
        <w:rPr>
          <w:rStyle w:val="41"/>
          <w:rFonts w:hint="eastAsia"/>
        </w:rPr>
        <w:t>技术服务、设计联络、工厂检验和监造</w:t>
      </w:r>
      <w:r>
        <w:tab/>
      </w:r>
      <w:r>
        <w:fldChar w:fldCharType="begin"/>
      </w:r>
      <w:r>
        <w:instrText xml:space="preserve"> PAGEREF _Toc124867673 \h </w:instrText>
      </w:r>
      <w:r>
        <w:fldChar w:fldCharType="separate"/>
      </w:r>
      <w:r>
        <w:t>15</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"_Toc124867674" </w:instrText>
      </w:r>
      <w:r>
        <w:fldChar w:fldCharType="separate"/>
      </w:r>
      <w:r>
        <w:rPr>
          <w:rStyle w:val="41"/>
          <w:b/>
        </w:rPr>
        <w:t xml:space="preserve">4.1  </w:t>
      </w:r>
      <w:r>
        <w:rPr>
          <w:rStyle w:val="41"/>
          <w:rFonts w:hint="eastAsia"/>
          <w:b/>
        </w:rPr>
        <w:t>技术服务</w:t>
      </w:r>
      <w:r>
        <w:tab/>
      </w:r>
      <w:r>
        <w:fldChar w:fldCharType="begin"/>
      </w:r>
      <w:r>
        <w:instrText xml:space="preserve"> PAGEREF _Toc124867674 \h </w:instrText>
      </w:r>
      <w:r>
        <w:fldChar w:fldCharType="separate"/>
      </w:r>
      <w:r>
        <w:t>15</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"_Toc124867675" </w:instrText>
      </w:r>
      <w:r>
        <w:fldChar w:fldCharType="separate"/>
      </w:r>
      <w:r>
        <w:rPr>
          <w:rStyle w:val="41"/>
          <w:b/>
        </w:rPr>
        <w:t xml:space="preserve">4.2  </w:t>
      </w:r>
      <w:r>
        <w:rPr>
          <w:rStyle w:val="41"/>
          <w:rFonts w:hint="eastAsia"/>
          <w:b/>
        </w:rPr>
        <w:t>设计和设计联络会</w:t>
      </w:r>
      <w:r>
        <w:tab/>
      </w:r>
      <w:r>
        <w:fldChar w:fldCharType="begin"/>
      </w:r>
      <w:r>
        <w:instrText xml:space="preserve"> PAGEREF _Toc124867675 \h </w:instrText>
      </w:r>
      <w:r>
        <w:fldChar w:fldCharType="separate"/>
      </w:r>
      <w:r>
        <w:t>15</w:t>
      </w:r>
      <w:r>
        <w:fldChar w:fldCharType="end"/>
      </w:r>
      <w:r>
        <w:fldChar w:fldCharType="end"/>
      </w:r>
    </w:p>
    <w:p>
      <w:pPr>
        <w:pStyle w:val="25"/>
        <w:tabs>
          <w:tab w:val="right" w:leader="dot" w:pos="8825"/>
        </w:tabs>
        <w:rPr>
          <w:rFonts w:asciiTheme="minorHAnsi" w:hAnsiTheme="minorHAnsi" w:eastAsiaTheme="minorEastAsia" w:cstheme="minorBidi"/>
          <w:b w:val="0"/>
          <w:caps w:val="0"/>
          <w:kern w:val="2"/>
          <w:sz w:val="21"/>
          <w:szCs w:val="22"/>
        </w:rPr>
      </w:pPr>
      <w:r>
        <w:fldChar w:fldCharType="begin"/>
      </w:r>
      <w:r>
        <w:instrText xml:space="preserve"> HYPERLINK \l "_Toc124867676" </w:instrText>
      </w:r>
      <w:r>
        <w:fldChar w:fldCharType="separate"/>
      </w:r>
      <w:r>
        <w:rPr>
          <w:rStyle w:val="41"/>
        </w:rPr>
        <w:t xml:space="preserve">5 </w:t>
      </w:r>
      <w:r>
        <w:rPr>
          <w:rStyle w:val="41"/>
          <w:rFonts w:hint="eastAsia"/>
        </w:rPr>
        <w:t>质保</w:t>
      </w:r>
      <w:r>
        <w:tab/>
      </w:r>
      <w:r>
        <w:fldChar w:fldCharType="begin"/>
      </w:r>
      <w:r>
        <w:instrText xml:space="preserve"> PAGEREF _Toc124867676 \h </w:instrText>
      </w:r>
      <w:r>
        <w:fldChar w:fldCharType="separate"/>
      </w:r>
      <w:r>
        <w:t>16</w:t>
      </w:r>
      <w:r>
        <w:fldChar w:fldCharType="end"/>
      </w:r>
      <w:r>
        <w:fldChar w:fldCharType="end"/>
      </w:r>
    </w:p>
    <w:p>
      <w:pPr>
        <w:pStyle w:val="25"/>
        <w:tabs>
          <w:tab w:val="right" w:leader="dot" w:pos="8825"/>
        </w:tabs>
        <w:rPr>
          <w:rFonts w:asciiTheme="minorHAnsi" w:hAnsiTheme="minorHAnsi" w:eastAsiaTheme="minorEastAsia" w:cstheme="minorBidi"/>
          <w:b w:val="0"/>
          <w:caps w:val="0"/>
          <w:kern w:val="2"/>
          <w:sz w:val="21"/>
          <w:szCs w:val="22"/>
        </w:rPr>
      </w:pPr>
      <w:r>
        <w:fldChar w:fldCharType="begin"/>
      </w:r>
      <w:r>
        <w:instrText xml:space="preserve"> HYPERLINK \l "_Toc124867677" </w:instrText>
      </w:r>
      <w:r>
        <w:fldChar w:fldCharType="separate"/>
      </w:r>
      <w:r>
        <w:rPr>
          <w:rStyle w:val="41"/>
        </w:rPr>
        <w:t xml:space="preserve">6 </w:t>
      </w:r>
      <w:r>
        <w:rPr>
          <w:rStyle w:val="41"/>
          <w:rFonts w:hint="eastAsia"/>
        </w:rPr>
        <w:t>监造及工厂试验见证</w:t>
      </w:r>
      <w:r>
        <w:tab/>
      </w:r>
      <w:r>
        <w:fldChar w:fldCharType="begin"/>
      </w:r>
      <w:r>
        <w:instrText xml:space="preserve"> PAGEREF _Toc124867677 \h </w:instrText>
      </w:r>
      <w:r>
        <w:fldChar w:fldCharType="separate"/>
      </w:r>
      <w:r>
        <w:t>16</w:t>
      </w:r>
      <w:r>
        <w:fldChar w:fldCharType="end"/>
      </w:r>
      <w:r>
        <w:fldChar w:fldCharType="end"/>
      </w:r>
    </w:p>
    <w:p>
      <w:pPr>
        <w:pStyle w:val="25"/>
        <w:tabs>
          <w:tab w:val="right" w:leader="dot" w:pos="8825"/>
        </w:tabs>
        <w:rPr>
          <w:rFonts w:asciiTheme="minorHAnsi" w:hAnsiTheme="minorHAnsi" w:eastAsiaTheme="minorEastAsia" w:cstheme="minorBidi"/>
          <w:b w:val="0"/>
          <w:caps w:val="0"/>
          <w:kern w:val="2"/>
          <w:sz w:val="21"/>
          <w:szCs w:val="22"/>
        </w:rPr>
      </w:pPr>
      <w:r>
        <w:fldChar w:fldCharType="begin"/>
      </w:r>
      <w:r>
        <w:instrText xml:space="preserve"> HYPERLINK \l "_Toc124867678" </w:instrText>
      </w:r>
      <w:r>
        <w:fldChar w:fldCharType="separate"/>
      </w:r>
      <w:r>
        <w:rPr>
          <w:rStyle w:val="41"/>
        </w:rPr>
        <w:t xml:space="preserve">7 </w:t>
      </w:r>
      <w:r>
        <w:rPr>
          <w:rStyle w:val="41"/>
          <w:rFonts w:hint="eastAsia"/>
        </w:rPr>
        <w:t>技术培训</w:t>
      </w:r>
      <w:r>
        <w:tab/>
      </w:r>
      <w:r>
        <w:fldChar w:fldCharType="begin"/>
      </w:r>
      <w:r>
        <w:instrText xml:space="preserve"> PAGEREF _Toc124867678 \h </w:instrText>
      </w:r>
      <w:r>
        <w:fldChar w:fldCharType="separate"/>
      </w:r>
      <w:r>
        <w:t>17</w:t>
      </w:r>
      <w:r>
        <w:fldChar w:fldCharType="end"/>
      </w:r>
      <w:r>
        <w:fldChar w:fldCharType="end"/>
      </w:r>
    </w:p>
    <w:p>
      <w:pPr>
        <w:pStyle w:val="25"/>
        <w:tabs>
          <w:tab w:val="right" w:leader="dot" w:pos="8825"/>
        </w:tabs>
        <w:rPr>
          <w:rFonts w:asciiTheme="minorHAnsi" w:hAnsiTheme="minorHAnsi" w:eastAsiaTheme="minorEastAsia" w:cstheme="minorBidi"/>
          <w:b w:val="0"/>
          <w:caps w:val="0"/>
          <w:kern w:val="2"/>
          <w:sz w:val="21"/>
          <w:szCs w:val="22"/>
        </w:rPr>
      </w:pPr>
      <w:r>
        <w:fldChar w:fldCharType="begin"/>
      </w:r>
      <w:r>
        <w:instrText xml:space="preserve"> HYPERLINK \l "_Toc124867679" </w:instrText>
      </w:r>
      <w:r>
        <w:fldChar w:fldCharType="separate"/>
      </w:r>
      <w:r>
        <w:rPr>
          <w:rStyle w:val="41"/>
        </w:rPr>
        <w:t xml:space="preserve">8 </w:t>
      </w:r>
      <w:r>
        <w:rPr>
          <w:rStyle w:val="41"/>
          <w:rFonts w:hint="eastAsia"/>
        </w:rPr>
        <w:t>技术规范专用部分</w:t>
      </w:r>
      <w:r>
        <w:tab/>
      </w:r>
      <w:r>
        <w:fldChar w:fldCharType="begin"/>
      </w:r>
      <w:r>
        <w:instrText xml:space="preserve"> PAGEREF _Toc124867679 \h </w:instrText>
      </w:r>
      <w:r>
        <w:fldChar w:fldCharType="separate"/>
      </w:r>
      <w:r>
        <w:t>17</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"_Toc124867680" </w:instrText>
      </w:r>
      <w:r>
        <w:fldChar w:fldCharType="separate"/>
      </w:r>
      <w:r>
        <w:rPr>
          <w:rStyle w:val="41"/>
          <w:b/>
        </w:rPr>
        <w:t>8.1</w:t>
      </w:r>
      <w:r>
        <w:rPr>
          <w:rStyle w:val="41"/>
          <w:rFonts w:hint="eastAsia"/>
          <w:b/>
        </w:rPr>
        <w:t>标准技术参数表</w:t>
      </w:r>
      <w:r>
        <w:tab/>
      </w:r>
      <w:r>
        <w:fldChar w:fldCharType="begin"/>
      </w:r>
      <w:r>
        <w:instrText xml:space="preserve"> PAGEREF _Toc124867680 \h </w:instrText>
      </w:r>
      <w:r>
        <w:fldChar w:fldCharType="separate"/>
      </w:r>
      <w:r>
        <w:t>17</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"_Toc124867681" </w:instrText>
      </w:r>
      <w:r>
        <w:fldChar w:fldCharType="separate"/>
      </w:r>
      <w:r>
        <w:rPr>
          <w:rStyle w:val="41"/>
          <w:b/>
        </w:rPr>
        <w:t xml:space="preserve">8.2 </w:t>
      </w:r>
      <w:r>
        <w:rPr>
          <w:rStyle w:val="41"/>
          <w:rFonts w:hint="eastAsia"/>
          <w:b/>
        </w:rPr>
        <w:t>项目需求部分</w:t>
      </w:r>
      <w:r>
        <w:tab/>
      </w:r>
      <w:r>
        <w:fldChar w:fldCharType="begin"/>
      </w:r>
      <w:r>
        <w:instrText xml:space="preserve"> PAGEREF _Toc124867681 \h </w:instrText>
      </w:r>
      <w:r>
        <w:fldChar w:fldCharType="separate"/>
      </w:r>
      <w:r>
        <w:t>19</w:t>
      </w:r>
      <w:r>
        <w:fldChar w:fldCharType="end"/>
      </w:r>
      <w:r>
        <w:fldChar w:fldCharType="end"/>
      </w:r>
    </w:p>
    <w:p>
      <w:pPr>
        <w:pStyle w:val="30"/>
        <w:tabs>
          <w:tab w:val="right" w:leader="dot" w:pos="8825"/>
        </w:tabs>
        <w:rPr>
          <w:rFonts w:asciiTheme="minorHAnsi" w:hAnsiTheme="minorHAnsi" w:eastAsiaTheme="minorEastAsia" w:cstheme="minorBidi"/>
          <w:smallCaps w:val="0"/>
          <w:kern w:val="2"/>
          <w:sz w:val="21"/>
          <w:szCs w:val="22"/>
        </w:rPr>
      </w:pPr>
      <w:r>
        <w:fldChar w:fldCharType="begin"/>
      </w:r>
      <w:r>
        <w:instrText xml:space="preserve"> HYPERLINK \l "_Toc124867682" </w:instrText>
      </w:r>
      <w:r>
        <w:fldChar w:fldCharType="separate"/>
      </w:r>
      <w:r>
        <w:rPr>
          <w:rStyle w:val="41"/>
          <w:b/>
        </w:rPr>
        <w:t xml:space="preserve">8.3 </w:t>
      </w:r>
      <w:r>
        <w:rPr>
          <w:rStyle w:val="41"/>
          <w:rFonts w:hint="eastAsia"/>
          <w:b/>
        </w:rPr>
        <w:t>卖方响应部分</w:t>
      </w:r>
      <w:r>
        <w:tab/>
      </w:r>
      <w:r>
        <w:fldChar w:fldCharType="begin"/>
      </w:r>
      <w:r>
        <w:instrText xml:space="preserve"> PAGEREF _Toc124867682 \h </w:instrText>
      </w:r>
      <w:r>
        <w:fldChar w:fldCharType="separate"/>
      </w:r>
      <w:r>
        <w:t>20</w:t>
      </w:r>
      <w:r>
        <w:fldChar w:fldCharType="end"/>
      </w:r>
      <w:r>
        <w:fldChar w:fldCharType="end"/>
      </w:r>
    </w:p>
    <w:p>
      <w:r>
        <w:rPr>
          <w:b/>
          <w:bCs/>
          <w:lang w:val="zh-CN"/>
        </w:rPr>
        <w:fldChar w:fldCharType="end"/>
      </w:r>
    </w:p>
    <w:p/>
    <w:p>
      <w:pPr>
        <w:tabs>
          <w:tab w:val="left" w:pos="478"/>
        </w:tabs>
        <w:jc w:val="left"/>
        <w:sectPr>
          <w:footerReference r:id="rId6" w:type="first"/>
          <w:footerReference r:id="rId5" w:type="default"/>
          <w:pgSz w:w="11906" w:h="16838"/>
          <w:pgMar w:top="1440" w:right="1274" w:bottom="1440" w:left="1797" w:header="851" w:footer="992" w:gutter="0"/>
          <w:pgNumType w:start="0"/>
          <w:cols w:space="720" w:num="1"/>
          <w:titlePg/>
          <w:docGrid w:type="lines" w:linePitch="312" w:charSpace="0"/>
        </w:sectPr>
      </w:pPr>
    </w:p>
    <w:p>
      <w:pPr>
        <w:tabs>
          <w:tab w:val="left" w:pos="7080"/>
        </w:tabs>
        <w:spacing w:line="360" w:lineRule="auto"/>
        <w:outlineLvl w:val="0"/>
        <w:rPr>
          <w:b/>
          <w:sz w:val="28"/>
          <w:szCs w:val="24"/>
        </w:rPr>
      </w:pPr>
      <w:bookmarkStart w:id="2" w:name="_Toc124867649"/>
      <w:r>
        <w:rPr>
          <w:b/>
          <w:sz w:val="28"/>
          <w:szCs w:val="24"/>
        </w:rPr>
        <w:t>设备需求表：</w:t>
      </w:r>
      <w:bookmarkEnd w:id="2"/>
    </w:p>
    <w:p>
      <w:pPr>
        <w:pStyle w:val="25"/>
        <w:tabs>
          <w:tab w:val="right" w:leader="dot" w:pos="9344"/>
        </w:tabs>
        <w:spacing w:before="0" w:after="0" w:line="288" w:lineRule="auto"/>
        <w:ind w:firstLine="440" w:firstLineChars="200"/>
        <w:textAlignment w:val="baseline"/>
      </w:pPr>
      <w:r>
        <w:rPr>
          <w:rFonts w:hint="eastAsia" w:ascii="黑体"/>
          <w:sz w:val="24"/>
          <w:szCs w:val="24"/>
          <w:lang w:bidi="en-US"/>
        </w:rPr>
        <w:t>供货界点：见图内供货范围</w:t>
      </w:r>
      <w:r>
        <w:rPr>
          <w:rFonts w:ascii="黑体"/>
          <w:sz w:val="24"/>
          <w:szCs w:val="24"/>
          <w:lang w:bidi="en-US"/>
        </w:rPr>
        <w:t>，</w:t>
      </w:r>
      <w:r>
        <w:rPr>
          <w:rFonts w:hint="eastAsia" w:ascii="黑体"/>
          <w:sz w:val="24"/>
          <w:szCs w:val="24"/>
          <w:lang w:bidi="en-US"/>
        </w:rPr>
        <w:t>具体供货清单如下表所示（包含所列项及</w:t>
      </w:r>
      <w:r>
        <w:rPr>
          <w:rFonts w:ascii="黑体"/>
          <w:sz w:val="24"/>
          <w:szCs w:val="24"/>
          <w:lang w:bidi="en-US"/>
        </w:rPr>
        <w:t>系统需要但未明确部分</w:t>
      </w:r>
      <w:r>
        <w:rPr>
          <w:rFonts w:hint="eastAsia" w:ascii="黑体"/>
          <w:sz w:val="24"/>
          <w:szCs w:val="24"/>
          <w:lang w:bidi="en-US"/>
        </w:rPr>
        <w:t>由投标方填写完整</w:t>
      </w:r>
      <w:r>
        <w:rPr>
          <w:rFonts w:ascii="黑体"/>
          <w:sz w:val="24"/>
          <w:szCs w:val="24"/>
          <w:lang w:bidi="en-US"/>
        </w:rPr>
        <w:t>）</w:t>
      </w:r>
    </w:p>
    <w:p>
      <w:pPr>
        <w:tabs>
          <w:tab w:val="left" w:pos="7080"/>
        </w:tabs>
        <w:spacing w:line="288" w:lineRule="auto"/>
        <w:ind w:firstLine="400" w:firstLineChars="200"/>
        <w:rPr>
          <w:sz w:val="22"/>
        </w:rPr>
      </w:pPr>
      <w:r>
        <w:rPr>
          <w:rFonts w:hint="eastAsia"/>
          <w:sz w:val="22"/>
        </w:rPr>
        <w:t>货物需求及供货范围一览表</w:t>
      </w:r>
      <w:r>
        <w:rPr>
          <w:rFonts w:hint="eastAsia"/>
          <w:b/>
          <w:sz w:val="22"/>
        </w:rPr>
        <w:t>（舱式成套设备）</w:t>
      </w:r>
    </w:p>
    <w:tbl>
      <w:tblPr>
        <w:tblStyle w:val="34"/>
        <w:tblW w:w="909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20"/>
        <w:gridCol w:w="1864"/>
        <w:gridCol w:w="458"/>
        <w:gridCol w:w="2341"/>
        <w:gridCol w:w="733"/>
        <w:gridCol w:w="2276"/>
        <w:gridCol w:w="100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20" w:type="dxa"/>
            <w:vMerge w:val="restart"/>
            <w:vAlign w:val="center"/>
          </w:tcPr>
          <w:p>
            <w:pPr>
              <w:tabs>
                <w:tab w:val="left" w:pos="7080"/>
              </w:tabs>
              <w:rPr>
                <w:szCs w:val="21"/>
              </w:rPr>
            </w:pPr>
            <w:r>
              <w:rPr>
                <w:rFonts w:hint="eastAsia"/>
                <w:szCs w:val="21"/>
              </w:rPr>
              <w:t>序号</w:t>
            </w:r>
          </w:p>
        </w:tc>
        <w:tc>
          <w:tcPr>
            <w:tcW w:w="1864" w:type="dxa"/>
            <w:vMerge w:val="restart"/>
            <w:vAlign w:val="center"/>
          </w:tcPr>
          <w:p>
            <w:pPr>
              <w:tabs>
                <w:tab w:val="left" w:pos="7080"/>
              </w:tabs>
              <w:ind w:firstLine="380" w:firstLineChars="200"/>
              <w:rPr>
                <w:szCs w:val="21"/>
              </w:rPr>
            </w:pPr>
            <w:r>
              <w:rPr>
                <w:rFonts w:hint="eastAsia"/>
                <w:szCs w:val="21"/>
              </w:rPr>
              <w:t>设备名称</w:t>
            </w:r>
          </w:p>
        </w:tc>
        <w:tc>
          <w:tcPr>
            <w:tcW w:w="458" w:type="dxa"/>
            <w:vMerge w:val="restart"/>
            <w:vAlign w:val="center"/>
          </w:tcPr>
          <w:p>
            <w:pPr>
              <w:tabs>
                <w:tab w:val="left" w:pos="7080"/>
              </w:tabs>
              <w:rPr>
                <w:szCs w:val="21"/>
              </w:rPr>
            </w:pPr>
            <w:r>
              <w:rPr>
                <w:rFonts w:hint="eastAsia"/>
                <w:szCs w:val="21"/>
              </w:rPr>
              <w:t>单位</w:t>
            </w:r>
          </w:p>
        </w:tc>
        <w:tc>
          <w:tcPr>
            <w:tcW w:w="3074" w:type="dxa"/>
            <w:gridSpan w:val="2"/>
            <w:vAlign w:val="center"/>
          </w:tcPr>
          <w:p>
            <w:pPr>
              <w:tabs>
                <w:tab w:val="left" w:pos="7080"/>
              </w:tabs>
              <w:ind w:firstLine="380" w:firstLineChars="200"/>
              <w:rPr>
                <w:szCs w:val="21"/>
              </w:rPr>
            </w:pPr>
            <w:r>
              <w:rPr>
                <w:rFonts w:hint="eastAsia"/>
                <w:szCs w:val="21"/>
              </w:rPr>
              <w:t>招标人要求</w:t>
            </w:r>
          </w:p>
        </w:tc>
        <w:tc>
          <w:tcPr>
            <w:tcW w:w="3283" w:type="dxa"/>
            <w:gridSpan w:val="2"/>
            <w:vAlign w:val="center"/>
          </w:tcPr>
          <w:p>
            <w:pPr>
              <w:tabs>
                <w:tab w:val="left" w:pos="7080"/>
              </w:tabs>
              <w:ind w:firstLine="380" w:firstLineChars="200"/>
              <w:rPr>
                <w:szCs w:val="21"/>
              </w:rPr>
            </w:pPr>
            <w:r>
              <w:rPr>
                <w:rFonts w:hint="eastAsia"/>
                <w:szCs w:val="21"/>
              </w:rPr>
              <w:t>卖方响应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420" w:type="dxa"/>
            <w:vMerge w:val="continue"/>
            <w:vAlign w:val="center"/>
          </w:tcPr>
          <w:p>
            <w:pPr>
              <w:tabs>
                <w:tab w:val="left" w:pos="7080"/>
              </w:tabs>
              <w:ind w:firstLine="380" w:firstLineChars="200"/>
              <w:rPr>
                <w:szCs w:val="21"/>
              </w:rPr>
            </w:pPr>
          </w:p>
        </w:tc>
        <w:tc>
          <w:tcPr>
            <w:tcW w:w="1864" w:type="dxa"/>
            <w:vMerge w:val="continue"/>
            <w:vAlign w:val="center"/>
          </w:tcPr>
          <w:p>
            <w:pPr>
              <w:tabs>
                <w:tab w:val="left" w:pos="7080"/>
              </w:tabs>
              <w:ind w:firstLine="380" w:firstLineChars="200"/>
              <w:rPr>
                <w:szCs w:val="21"/>
              </w:rPr>
            </w:pPr>
          </w:p>
        </w:tc>
        <w:tc>
          <w:tcPr>
            <w:tcW w:w="458" w:type="dxa"/>
            <w:vMerge w:val="continue"/>
            <w:vAlign w:val="center"/>
          </w:tcPr>
          <w:p>
            <w:pPr>
              <w:tabs>
                <w:tab w:val="left" w:pos="7080"/>
              </w:tabs>
              <w:ind w:firstLine="380" w:firstLineChars="200"/>
              <w:rPr>
                <w:szCs w:val="21"/>
              </w:rPr>
            </w:pPr>
          </w:p>
        </w:tc>
        <w:tc>
          <w:tcPr>
            <w:tcW w:w="2341" w:type="dxa"/>
            <w:vAlign w:val="center"/>
          </w:tcPr>
          <w:p>
            <w:pPr>
              <w:tabs>
                <w:tab w:val="left" w:pos="7080"/>
              </w:tabs>
              <w:rPr>
                <w:szCs w:val="21"/>
              </w:rPr>
            </w:pPr>
            <w:r>
              <w:rPr>
                <w:rFonts w:hint="eastAsia"/>
                <w:szCs w:val="21"/>
              </w:rPr>
              <w:t>型号和规格</w:t>
            </w:r>
          </w:p>
        </w:tc>
        <w:tc>
          <w:tcPr>
            <w:tcW w:w="733" w:type="dxa"/>
            <w:vAlign w:val="center"/>
          </w:tcPr>
          <w:p>
            <w:pPr>
              <w:tabs>
                <w:tab w:val="left" w:pos="7080"/>
              </w:tabs>
              <w:rPr>
                <w:szCs w:val="21"/>
              </w:rPr>
            </w:pPr>
            <w:r>
              <w:rPr>
                <w:rFonts w:hint="eastAsia"/>
                <w:szCs w:val="21"/>
              </w:rPr>
              <w:t>数量</w:t>
            </w:r>
          </w:p>
        </w:tc>
        <w:tc>
          <w:tcPr>
            <w:tcW w:w="2276" w:type="dxa"/>
            <w:vAlign w:val="center"/>
          </w:tcPr>
          <w:p>
            <w:pPr>
              <w:tabs>
                <w:tab w:val="left" w:pos="7080"/>
              </w:tabs>
              <w:rPr>
                <w:szCs w:val="21"/>
              </w:rPr>
            </w:pPr>
            <w:r>
              <w:rPr>
                <w:rFonts w:hint="eastAsia"/>
                <w:szCs w:val="21"/>
              </w:rPr>
              <w:t>型号和规格</w:t>
            </w:r>
          </w:p>
        </w:tc>
        <w:tc>
          <w:tcPr>
            <w:tcW w:w="1007" w:type="dxa"/>
            <w:vAlign w:val="center"/>
          </w:tcPr>
          <w:p>
            <w:pPr>
              <w:tabs>
                <w:tab w:val="left" w:pos="7080"/>
              </w:tabs>
              <w:ind w:right="17" w:rightChars="9"/>
              <w:rPr>
                <w:szCs w:val="21"/>
              </w:rPr>
            </w:pPr>
            <w:r>
              <w:rPr>
                <w:rFonts w:hint="eastAsia"/>
                <w:szCs w:val="21"/>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20" w:type="dxa"/>
            <w:vAlign w:val="center"/>
          </w:tcPr>
          <w:p>
            <w:pPr>
              <w:tabs>
                <w:tab w:val="left" w:pos="7080"/>
              </w:tabs>
              <w:ind w:leftChars="-36" w:hanging="68" w:hangingChars="36"/>
              <w:jc w:val="center"/>
              <w:rPr>
                <w:szCs w:val="21"/>
              </w:rPr>
            </w:pPr>
            <w:r>
              <w:rPr>
                <w:szCs w:val="21"/>
              </w:rPr>
              <w:t>1</w:t>
            </w:r>
          </w:p>
        </w:tc>
        <w:tc>
          <w:tcPr>
            <w:tcW w:w="1864" w:type="dxa"/>
            <w:vAlign w:val="center"/>
          </w:tcPr>
          <w:p>
            <w:pPr>
              <w:tabs>
                <w:tab w:val="left" w:pos="7080"/>
              </w:tabs>
              <w:rPr>
                <w:szCs w:val="21"/>
              </w:rPr>
            </w:pPr>
            <w:r>
              <w:rPr>
                <w:rFonts w:hint="eastAsia"/>
                <w:szCs w:val="21"/>
              </w:rPr>
              <w:t>接地变压器</w:t>
            </w:r>
          </w:p>
        </w:tc>
        <w:tc>
          <w:tcPr>
            <w:tcW w:w="458" w:type="dxa"/>
            <w:vAlign w:val="center"/>
          </w:tcPr>
          <w:p>
            <w:pPr>
              <w:tabs>
                <w:tab w:val="left" w:pos="7080"/>
              </w:tabs>
              <w:jc w:val="center"/>
              <w:rPr>
                <w:szCs w:val="21"/>
              </w:rPr>
            </w:pPr>
            <w:r>
              <w:rPr>
                <w:rFonts w:hint="eastAsia"/>
                <w:szCs w:val="21"/>
              </w:rPr>
              <w:t>台</w:t>
            </w:r>
          </w:p>
        </w:tc>
        <w:tc>
          <w:tcPr>
            <w:tcW w:w="2341" w:type="dxa"/>
            <w:vAlign w:val="center"/>
          </w:tcPr>
          <w:p>
            <w:pPr>
              <w:tabs>
                <w:tab w:val="left" w:pos="7080"/>
              </w:tabs>
              <w:rPr>
                <w:szCs w:val="21"/>
              </w:rPr>
            </w:pPr>
            <w:r>
              <w:rPr>
                <w:szCs w:val="21"/>
              </w:rPr>
              <w:t>DKSC-</w:t>
            </w:r>
            <w:r>
              <w:rPr>
                <w:rFonts w:hint="eastAsia"/>
                <w:szCs w:val="21"/>
              </w:rPr>
              <w:t>850/37</w:t>
            </w:r>
          </w:p>
        </w:tc>
        <w:tc>
          <w:tcPr>
            <w:tcW w:w="733" w:type="dxa"/>
            <w:vAlign w:val="center"/>
          </w:tcPr>
          <w:p>
            <w:pPr>
              <w:tabs>
                <w:tab w:val="left" w:pos="7080"/>
              </w:tabs>
              <w:jc w:val="center"/>
              <w:rPr>
                <w:szCs w:val="21"/>
              </w:rPr>
            </w:pPr>
            <w:r>
              <w:rPr>
                <w:szCs w:val="21"/>
              </w:rPr>
              <w:t>1</w:t>
            </w:r>
          </w:p>
        </w:tc>
        <w:tc>
          <w:tcPr>
            <w:tcW w:w="2276" w:type="dxa"/>
            <w:vAlign w:val="center"/>
          </w:tcPr>
          <w:p>
            <w:pPr>
              <w:tabs>
                <w:tab w:val="left" w:pos="7080"/>
              </w:tabs>
              <w:rPr>
                <w:szCs w:val="21"/>
              </w:rPr>
            </w:pPr>
          </w:p>
        </w:tc>
        <w:tc>
          <w:tcPr>
            <w:tcW w:w="1007" w:type="dxa"/>
            <w:vAlign w:val="center"/>
          </w:tcPr>
          <w:p>
            <w:pPr>
              <w:tabs>
                <w:tab w:val="left" w:pos="7080"/>
              </w:tabs>
              <w:spacing w:line="360" w:lineRule="auto"/>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20" w:type="dxa"/>
            <w:vAlign w:val="center"/>
          </w:tcPr>
          <w:p>
            <w:pPr>
              <w:tabs>
                <w:tab w:val="left" w:pos="7080"/>
              </w:tabs>
              <w:ind w:leftChars="-36" w:hanging="68" w:hangingChars="36"/>
              <w:jc w:val="center"/>
              <w:rPr>
                <w:szCs w:val="21"/>
              </w:rPr>
            </w:pPr>
            <w:r>
              <w:rPr>
                <w:rFonts w:hint="eastAsia"/>
                <w:szCs w:val="21"/>
              </w:rPr>
              <w:t>2</w:t>
            </w:r>
          </w:p>
        </w:tc>
        <w:tc>
          <w:tcPr>
            <w:tcW w:w="1864" w:type="dxa"/>
            <w:vAlign w:val="center"/>
          </w:tcPr>
          <w:p>
            <w:pPr>
              <w:tabs>
                <w:tab w:val="left" w:pos="7080"/>
              </w:tabs>
              <w:rPr>
                <w:szCs w:val="21"/>
              </w:rPr>
            </w:pPr>
            <w:r>
              <w:rPr>
                <w:szCs w:val="21"/>
              </w:rPr>
              <w:t>电阻器</w:t>
            </w:r>
          </w:p>
        </w:tc>
        <w:tc>
          <w:tcPr>
            <w:tcW w:w="458" w:type="dxa"/>
            <w:vAlign w:val="center"/>
          </w:tcPr>
          <w:p>
            <w:pPr>
              <w:tabs>
                <w:tab w:val="left" w:pos="7080"/>
              </w:tabs>
              <w:rPr>
                <w:szCs w:val="21"/>
              </w:rPr>
            </w:pPr>
            <w:r>
              <w:rPr>
                <w:rFonts w:hint="eastAsia"/>
                <w:szCs w:val="21"/>
              </w:rPr>
              <w:t>台</w:t>
            </w:r>
          </w:p>
        </w:tc>
        <w:tc>
          <w:tcPr>
            <w:tcW w:w="2341" w:type="dxa"/>
            <w:vAlign w:val="center"/>
          </w:tcPr>
          <w:p>
            <w:pPr>
              <w:tabs>
                <w:tab w:val="left" w:pos="7080"/>
              </w:tabs>
              <w:rPr>
                <w:szCs w:val="21"/>
              </w:rPr>
            </w:pPr>
            <w:r>
              <w:rPr>
                <w:rFonts w:hint="eastAsia"/>
                <w:szCs w:val="21"/>
              </w:rPr>
              <w:t>53.4</w:t>
            </w:r>
            <w:r>
              <w:rPr>
                <w:szCs w:val="21"/>
              </w:rPr>
              <w:t xml:space="preserve">Ω  </w:t>
            </w:r>
            <w:r>
              <w:rPr>
                <w:rFonts w:hint="eastAsia"/>
                <w:szCs w:val="21"/>
              </w:rPr>
              <w:t>400A过流时间10s</w:t>
            </w:r>
          </w:p>
        </w:tc>
        <w:tc>
          <w:tcPr>
            <w:tcW w:w="733" w:type="dxa"/>
            <w:vAlign w:val="center"/>
          </w:tcPr>
          <w:p>
            <w:pPr>
              <w:tabs>
                <w:tab w:val="left" w:pos="7080"/>
              </w:tabs>
              <w:jc w:val="center"/>
              <w:rPr>
                <w:szCs w:val="21"/>
              </w:rPr>
            </w:pPr>
            <w:r>
              <w:rPr>
                <w:szCs w:val="21"/>
              </w:rPr>
              <w:t>1</w:t>
            </w:r>
          </w:p>
        </w:tc>
        <w:tc>
          <w:tcPr>
            <w:tcW w:w="2276" w:type="dxa"/>
            <w:vAlign w:val="center"/>
          </w:tcPr>
          <w:p>
            <w:pPr>
              <w:tabs>
                <w:tab w:val="left" w:pos="7080"/>
              </w:tabs>
              <w:rPr>
                <w:szCs w:val="21"/>
              </w:rPr>
            </w:pPr>
          </w:p>
        </w:tc>
        <w:tc>
          <w:tcPr>
            <w:tcW w:w="1007" w:type="dxa"/>
            <w:vAlign w:val="center"/>
          </w:tcPr>
          <w:p>
            <w:pPr>
              <w:tabs>
                <w:tab w:val="left" w:pos="7080"/>
              </w:tabs>
              <w:spacing w:line="360" w:lineRule="auto"/>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20" w:type="dxa"/>
            <w:vAlign w:val="center"/>
          </w:tcPr>
          <w:p>
            <w:pPr>
              <w:tabs>
                <w:tab w:val="left" w:pos="7080"/>
              </w:tabs>
              <w:ind w:leftChars="-36" w:hanging="68" w:hangingChars="36"/>
              <w:jc w:val="center"/>
              <w:rPr>
                <w:szCs w:val="21"/>
              </w:rPr>
            </w:pPr>
            <w:r>
              <w:rPr>
                <w:rFonts w:hint="eastAsia"/>
                <w:szCs w:val="21"/>
              </w:rPr>
              <w:t>3</w:t>
            </w:r>
          </w:p>
        </w:tc>
        <w:tc>
          <w:tcPr>
            <w:tcW w:w="1864" w:type="dxa"/>
            <w:vAlign w:val="center"/>
          </w:tcPr>
          <w:p>
            <w:pPr>
              <w:tabs>
                <w:tab w:val="left" w:pos="7080"/>
              </w:tabs>
              <w:rPr>
                <w:szCs w:val="21"/>
              </w:rPr>
            </w:pPr>
            <w:r>
              <w:rPr>
                <w:rFonts w:hint="eastAsia"/>
                <w:szCs w:val="21"/>
              </w:rPr>
              <w:t>电流互感器</w:t>
            </w:r>
          </w:p>
        </w:tc>
        <w:tc>
          <w:tcPr>
            <w:tcW w:w="458" w:type="dxa"/>
            <w:vAlign w:val="center"/>
          </w:tcPr>
          <w:p>
            <w:pPr>
              <w:tabs>
                <w:tab w:val="left" w:pos="7080"/>
              </w:tabs>
              <w:rPr>
                <w:szCs w:val="21"/>
              </w:rPr>
            </w:pPr>
            <w:r>
              <w:rPr>
                <w:rFonts w:hint="eastAsia"/>
                <w:szCs w:val="21"/>
              </w:rPr>
              <w:t>套</w:t>
            </w:r>
          </w:p>
        </w:tc>
        <w:tc>
          <w:tcPr>
            <w:tcW w:w="2341" w:type="dxa"/>
            <w:vAlign w:val="center"/>
          </w:tcPr>
          <w:p>
            <w:pPr>
              <w:tabs>
                <w:tab w:val="left" w:pos="7080"/>
              </w:tabs>
              <w:rPr>
                <w:szCs w:val="21"/>
              </w:rPr>
            </w:pPr>
            <w:r>
              <w:rPr>
                <w:rFonts w:hint="eastAsia"/>
                <w:szCs w:val="21"/>
              </w:rPr>
              <w:t xml:space="preserve">5P20/5P20 </w:t>
            </w:r>
            <w:r>
              <w:rPr>
                <w:szCs w:val="21"/>
              </w:rPr>
              <w:t>400/1A,10VA</w:t>
            </w:r>
          </w:p>
        </w:tc>
        <w:tc>
          <w:tcPr>
            <w:tcW w:w="733" w:type="dxa"/>
            <w:vAlign w:val="center"/>
          </w:tcPr>
          <w:p>
            <w:pPr>
              <w:tabs>
                <w:tab w:val="left" w:pos="7080"/>
              </w:tabs>
              <w:jc w:val="center"/>
              <w:rPr>
                <w:szCs w:val="21"/>
              </w:rPr>
            </w:pPr>
            <w:r>
              <w:rPr>
                <w:szCs w:val="21"/>
              </w:rPr>
              <w:t>1</w:t>
            </w:r>
          </w:p>
        </w:tc>
        <w:tc>
          <w:tcPr>
            <w:tcW w:w="2276" w:type="dxa"/>
            <w:vAlign w:val="center"/>
          </w:tcPr>
          <w:p>
            <w:pPr>
              <w:tabs>
                <w:tab w:val="left" w:pos="7080"/>
              </w:tabs>
              <w:rPr>
                <w:szCs w:val="21"/>
              </w:rPr>
            </w:pPr>
          </w:p>
        </w:tc>
        <w:tc>
          <w:tcPr>
            <w:tcW w:w="1007" w:type="dxa"/>
            <w:vAlign w:val="center"/>
          </w:tcPr>
          <w:p>
            <w:pPr>
              <w:tabs>
                <w:tab w:val="left" w:pos="7080"/>
              </w:tabs>
              <w:spacing w:line="360" w:lineRule="auto"/>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420" w:type="dxa"/>
            <w:vAlign w:val="center"/>
          </w:tcPr>
          <w:p>
            <w:pPr>
              <w:tabs>
                <w:tab w:val="left" w:pos="7080"/>
              </w:tabs>
              <w:ind w:leftChars="-36" w:hanging="68" w:hangingChars="36"/>
              <w:jc w:val="center"/>
              <w:rPr>
                <w:szCs w:val="21"/>
              </w:rPr>
            </w:pPr>
            <w:r>
              <w:rPr>
                <w:rFonts w:hint="eastAsia"/>
                <w:szCs w:val="21"/>
              </w:rPr>
              <w:t>4</w:t>
            </w:r>
          </w:p>
        </w:tc>
        <w:tc>
          <w:tcPr>
            <w:tcW w:w="1864" w:type="dxa"/>
            <w:vAlign w:val="center"/>
          </w:tcPr>
          <w:p>
            <w:pPr>
              <w:tabs>
                <w:tab w:val="left" w:pos="7080"/>
              </w:tabs>
              <w:rPr>
                <w:szCs w:val="21"/>
              </w:rPr>
            </w:pPr>
            <w:r>
              <w:rPr>
                <w:rFonts w:hint="eastAsia"/>
                <w:szCs w:val="21"/>
              </w:rPr>
              <w:t>智能监控器</w:t>
            </w:r>
          </w:p>
        </w:tc>
        <w:tc>
          <w:tcPr>
            <w:tcW w:w="458" w:type="dxa"/>
            <w:vAlign w:val="center"/>
          </w:tcPr>
          <w:p>
            <w:pPr>
              <w:tabs>
                <w:tab w:val="left" w:pos="7080"/>
              </w:tabs>
              <w:jc w:val="center"/>
              <w:rPr>
                <w:szCs w:val="21"/>
              </w:rPr>
            </w:pPr>
            <w:r>
              <w:rPr>
                <w:rFonts w:hint="eastAsia"/>
                <w:szCs w:val="21"/>
              </w:rPr>
              <w:t>套</w:t>
            </w:r>
          </w:p>
        </w:tc>
        <w:tc>
          <w:tcPr>
            <w:tcW w:w="2341" w:type="dxa"/>
            <w:vAlign w:val="center"/>
          </w:tcPr>
          <w:p>
            <w:pPr>
              <w:tabs>
                <w:tab w:val="left" w:pos="7080"/>
              </w:tabs>
              <w:rPr>
                <w:szCs w:val="21"/>
              </w:rPr>
            </w:pPr>
          </w:p>
        </w:tc>
        <w:tc>
          <w:tcPr>
            <w:tcW w:w="733" w:type="dxa"/>
            <w:vAlign w:val="center"/>
          </w:tcPr>
          <w:p>
            <w:pPr>
              <w:tabs>
                <w:tab w:val="left" w:pos="7080"/>
              </w:tabs>
              <w:jc w:val="center"/>
              <w:rPr>
                <w:szCs w:val="21"/>
              </w:rPr>
            </w:pPr>
            <w:r>
              <w:rPr>
                <w:szCs w:val="21"/>
              </w:rPr>
              <w:t>1</w:t>
            </w:r>
          </w:p>
        </w:tc>
        <w:tc>
          <w:tcPr>
            <w:tcW w:w="2276" w:type="dxa"/>
            <w:vAlign w:val="center"/>
          </w:tcPr>
          <w:p/>
        </w:tc>
        <w:tc>
          <w:tcPr>
            <w:tcW w:w="1007" w:type="dxa"/>
            <w:vAlign w:val="center"/>
          </w:tcPr>
          <w:p>
            <w:pPr>
              <w:tabs>
                <w:tab w:val="left" w:pos="7080"/>
              </w:tabs>
              <w:spacing w:line="360" w:lineRule="auto"/>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420" w:type="dxa"/>
            <w:vAlign w:val="center"/>
          </w:tcPr>
          <w:p>
            <w:pPr>
              <w:tabs>
                <w:tab w:val="left" w:pos="7080"/>
              </w:tabs>
              <w:ind w:leftChars="-36" w:hanging="68" w:hangingChars="36"/>
              <w:jc w:val="center"/>
              <w:rPr>
                <w:szCs w:val="21"/>
              </w:rPr>
            </w:pPr>
            <w:r>
              <w:rPr>
                <w:rFonts w:hint="eastAsia"/>
                <w:szCs w:val="21"/>
              </w:rPr>
              <w:t>5</w:t>
            </w:r>
          </w:p>
        </w:tc>
        <w:tc>
          <w:tcPr>
            <w:tcW w:w="1864" w:type="dxa"/>
            <w:vAlign w:val="center"/>
          </w:tcPr>
          <w:p>
            <w:pPr>
              <w:tabs>
                <w:tab w:val="left" w:pos="7080"/>
              </w:tabs>
              <w:rPr>
                <w:szCs w:val="21"/>
              </w:rPr>
            </w:pPr>
            <w:r>
              <w:rPr>
                <w:rFonts w:hint="eastAsia"/>
                <w:szCs w:val="21"/>
              </w:rPr>
              <w:t>箱体外壳</w:t>
            </w:r>
          </w:p>
        </w:tc>
        <w:tc>
          <w:tcPr>
            <w:tcW w:w="458" w:type="dxa"/>
            <w:vAlign w:val="center"/>
          </w:tcPr>
          <w:p>
            <w:pPr>
              <w:tabs>
                <w:tab w:val="left" w:pos="7080"/>
              </w:tabs>
              <w:jc w:val="center"/>
              <w:rPr>
                <w:szCs w:val="21"/>
              </w:rPr>
            </w:pPr>
            <w:r>
              <w:rPr>
                <w:rFonts w:hint="eastAsia"/>
                <w:szCs w:val="21"/>
              </w:rPr>
              <w:t>套</w:t>
            </w:r>
          </w:p>
        </w:tc>
        <w:tc>
          <w:tcPr>
            <w:tcW w:w="2341" w:type="dxa"/>
            <w:vAlign w:val="center"/>
          </w:tcPr>
          <w:p>
            <w:pPr>
              <w:tabs>
                <w:tab w:val="left" w:pos="7080"/>
              </w:tabs>
              <w:rPr>
                <w:szCs w:val="21"/>
              </w:rPr>
            </w:pPr>
            <w:r>
              <w:rPr>
                <w:szCs w:val="21"/>
              </w:rPr>
              <w:t>IP54，箱体内含半导体除湿装置，设置排水管道</w:t>
            </w:r>
          </w:p>
        </w:tc>
        <w:tc>
          <w:tcPr>
            <w:tcW w:w="733" w:type="dxa"/>
            <w:vAlign w:val="center"/>
          </w:tcPr>
          <w:p>
            <w:pPr>
              <w:tabs>
                <w:tab w:val="left" w:pos="7080"/>
              </w:tabs>
              <w:jc w:val="center"/>
              <w:rPr>
                <w:szCs w:val="21"/>
              </w:rPr>
            </w:pPr>
            <w:r>
              <w:rPr>
                <w:szCs w:val="21"/>
              </w:rPr>
              <w:t>1</w:t>
            </w:r>
          </w:p>
        </w:tc>
        <w:tc>
          <w:tcPr>
            <w:tcW w:w="2276" w:type="dxa"/>
            <w:vAlign w:val="center"/>
          </w:tcPr>
          <w:p>
            <w:pPr>
              <w:tabs>
                <w:tab w:val="left" w:pos="7080"/>
              </w:tabs>
              <w:rPr>
                <w:szCs w:val="21"/>
              </w:rPr>
            </w:pPr>
          </w:p>
        </w:tc>
        <w:tc>
          <w:tcPr>
            <w:tcW w:w="1007" w:type="dxa"/>
            <w:vAlign w:val="center"/>
          </w:tcPr>
          <w:p>
            <w:pPr>
              <w:tabs>
                <w:tab w:val="left" w:pos="70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420" w:type="dxa"/>
            <w:vAlign w:val="center"/>
          </w:tcPr>
          <w:p>
            <w:pPr>
              <w:tabs>
                <w:tab w:val="left" w:pos="7080"/>
              </w:tabs>
              <w:ind w:leftChars="-36" w:hanging="68" w:hangingChars="36"/>
              <w:jc w:val="center"/>
              <w:rPr>
                <w:szCs w:val="21"/>
              </w:rPr>
            </w:pPr>
            <w:r>
              <w:rPr>
                <w:rFonts w:hint="eastAsia"/>
                <w:szCs w:val="21"/>
              </w:rPr>
              <w:t>6</w:t>
            </w:r>
          </w:p>
        </w:tc>
        <w:tc>
          <w:tcPr>
            <w:tcW w:w="1864" w:type="dxa"/>
            <w:vAlign w:val="center"/>
          </w:tcPr>
          <w:p>
            <w:pPr>
              <w:tabs>
                <w:tab w:val="left" w:pos="7080"/>
              </w:tabs>
              <w:rPr>
                <w:szCs w:val="21"/>
              </w:rPr>
            </w:pPr>
            <w:r>
              <w:rPr>
                <w:rFonts w:hint="eastAsia"/>
                <w:szCs w:val="21"/>
              </w:rPr>
              <w:t>隔离开关</w:t>
            </w:r>
          </w:p>
        </w:tc>
        <w:tc>
          <w:tcPr>
            <w:tcW w:w="458" w:type="dxa"/>
            <w:vAlign w:val="center"/>
          </w:tcPr>
          <w:p>
            <w:pPr>
              <w:tabs>
                <w:tab w:val="left" w:pos="7080"/>
              </w:tabs>
              <w:jc w:val="center"/>
              <w:rPr>
                <w:szCs w:val="21"/>
              </w:rPr>
            </w:pPr>
            <w:r>
              <w:rPr>
                <w:rFonts w:hint="eastAsia"/>
                <w:szCs w:val="21"/>
              </w:rPr>
              <w:t>台</w:t>
            </w:r>
          </w:p>
        </w:tc>
        <w:tc>
          <w:tcPr>
            <w:tcW w:w="2341" w:type="dxa"/>
            <w:vAlign w:val="center"/>
          </w:tcPr>
          <w:p>
            <w:pPr>
              <w:tabs>
                <w:tab w:val="left" w:pos="7080"/>
              </w:tabs>
              <w:rPr>
                <w:szCs w:val="21"/>
              </w:rPr>
            </w:pPr>
            <w:r>
              <w:rPr>
                <w:rFonts w:hint="eastAsia"/>
                <w:szCs w:val="21"/>
              </w:rPr>
              <w:t>GN27-40.5/1250,热稳定电流31.5kA</w:t>
            </w:r>
          </w:p>
        </w:tc>
        <w:tc>
          <w:tcPr>
            <w:tcW w:w="733" w:type="dxa"/>
            <w:vAlign w:val="center"/>
          </w:tcPr>
          <w:p>
            <w:pPr>
              <w:tabs>
                <w:tab w:val="left" w:pos="7080"/>
              </w:tabs>
              <w:jc w:val="center"/>
              <w:rPr>
                <w:szCs w:val="21"/>
              </w:rPr>
            </w:pPr>
            <w:r>
              <w:rPr>
                <w:rFonts w:hint="eastAsia"/>
                <w:szCs w:val="21"/>
              </w:rPr>
              <w:t>1</w:t>
            </w:r>
          </w:p>
        </w:tc>
        <w:tc>
          <w:tcPr>
            <w:tcW w:w="2276" w:type="dxa"/>
            <w:vAlign w:val="center"/>
          </w:tcPr>
          <w:p>
            <w:pPr>
              <w:tabs>
                <w:tab w:val="left" w:pos="7080"/>
              </w:tabs>
              <w:rPr>
                <w:szCs w:val="21"/>
              </w:rPr>
            </w:pPr>
          </w:p>
        </w:tc>
        <w:tc>
          <w:tcPr>
            <w:tcW w:w="1007" w:type="dxa"/>
            <w:vAlign w:val="center"/>
          </w:tcPr>
          <w:p>
            <w:pPr>
              <w:tabs>
                <w:tab w:val="left" w:pos="70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420" w:type="dxa"/>
            <w:vAlign w:val="center"/>
          </w:tcPr>
          <w:p>
            <w:pPr>
              <w:tabs>
                <w:tab w:val="left" w:pos="7080"/>
              </w:tabs>
              <w:ind w:leftChars="-36" w:hanging="68" w:hangingChars="36"/>
              <w:jc w:val="center"/>
              <w:rPr>
                <w:szCs w:val="21"/>
              </w:rPr>
            </w:pPr>
            <w:r>
              <w:rPr>
                <w:rFonts w:hint="eastAsia"/>
                <w:szCs w:val="21"/>
              </w:rPr>
              <w:t>7</w:t>
            </w:r>
          </w:p>
        </w:tc>
        <w:tc>
          <w:tcPr>
            <w:tcW w:w="1864" w:type="dxa"/>
            <w:vAlign w:val="center"/>
          </w:tcPr>
          <w:p>
            <w:pPr>
              <w:tabs>
                <w:tab w:val="left" w:pos="7080"/>
              </w:tabs>
              <w:rPr>
                <w:szCs w:val="21"/>
              </w:rPr>
            </w:pPr>
            <w:r>
              <w:rPr>
                <w:rFonts w:hint="eastAsia"/>
                <w:szCs w:val="21"/>
              </w:rPr>
              <w:t>电流互感器</w:t>
            </w:r>
          </w:p>
        </w:tc>
        <w:tc>
          <w:tcPr>
            <w:tcW w:w="458" w:type="dxa"/>
            <w:vAlign w:val="center"/>
          </w:tcPr>
          <w:p>
            <w:pPr>
              <w:tabs>
                <w:tab w:val="left" w:pos="7080"/>
              </w:tabs>
              <w:jc w:val="center"/>
              <w:rPr>
                <w:szCs w:val="21"/>
              </w:rPr>
            </w:pPr>
            <w:r>
              <w:rPr>
                <w:rFonts w:hint="eastAsia"/>
                <w:szCs w:val="21"/>
              </w:rPr>
              <w:t>台</w:t>
            </w:r>
          </w:p>
        </w:tc>
        <w:tc>
          <w:tcPr>
            <w:tcW w:w="2341" w:type="dxa"/>
            <w:vAlign w:val="center"/>
          </w:tcPr>
          <w:p>
            <w:pPr>
              <w:topLinePunct/>
              <w:snapToGrid w:val="0"/>
              <w:jc w:val="center"/>
              <w:rPr>
                <w:szCs w:val="21"/>
                <w:highlight w:val="yellow"/>
              </w:rPr>
            </w:pPr>
            <w:r>
              <w:rPr>
                <w:rFonts w:hint="eastAsia"/>
                <w:szCs w:val="21"/>
                <w:highlight w:val="yellow"/>
              </w:rPr>
              <w:t>靠近母线侧5P30: 300-600-1200/1A</w:t>
            </w:r>
          </w:p>
          <w:p>
            <w:pPr>
              <w:topLinePunct/>
              <w:snapToGrid w:val="0"/>
              <w:jc w:val="center"/>
              <w:rPr>
                <w:szCs w:val="21"/>
                <w:highlight w:val="yellow"/>
              </w:rPr>
            </w:pPr>
            <w:r>
              <w:rPr>
                <w:szCs w:val="21"/>
                <w:highlight w:val="yellow"/>
              </w:rPr>
              <w:t>5P</w:t>
            </w:r>
            <w:r>
              <w:rPr>
                <w:rFonts w:hint="eastAsia"/>
                <w:szCs w:val="21"/>
                <w:highlight w:val="yellow"/>
              </w:rPr>
              <w:t>3</w:t>
            </w:r>
            <w:r>
              <w:rPr>
                <w:szCs w:val="21"/>
                <w:highlight w:val="yellow"/>
              </w:rPr>
              <w:t>0:1200/1A,</w:t>
            </w:r>
          </w:p>
          <w:p>
            <w:pPr>
              <w:tabs>
                <w:tab w:val="left" w:pos="7080"/>
              </w:tabs>
              <w:rPr>
                <w:szCs w:val="21"/>
                <w:highlight w:val="yellow"/>
              </w:rPr>
            </w:pPr>
            <w:r>
              <w:rPr>
                <w:szCs w:val="21"/>
                <w:highlight w:val="yellow"/>
              </w:rPr>
              <w:t>0.2S/0.2S:</w:t>
            </w:r>
            <w:r>
              <w:rPr>
                <w:rFonts w:hint="eastAsia"/>
                <w:szCs w:val="21"/>
                <w:highlight w:val="yellow"/>
              </w:rPr>
              <w:t>50</w:t>
            </w:r>
            <w:r>
              <w:rPr>
                <w:szCs w:val="21"/>
                <w:highlight w:val="yellow"/>
              </w:rPr>
              <w:t>-</w:t>
            </w:r>
            <w:r>
              <w:rPr>
                <w:rFonts w:hint="eastAsia"/>
                <w:szCs w:val="21"/>
                <w:highlight w:val="yellow"/>
              </w:rPr>
              <w:t>1</w:t>
            </w:r>
            <w:r>
              <w:rPr>
                <w:szCs w:val="21"/>
                <w:highlight w:val="yellow"/>
              </w:rPr>
              <w:t>00/1A</w:t>
            </w:r>
          </w:p>
          <w:p>
            <w:pPr>
              <w:tabs>
                <w:tab w:val="left" w:pos="7080"/>
              </w:tabs>
              <w:rPr>
                <w:szCs w:val="21"/>
              </w:rPr>
            </w:pPr>
            <w:r>
              <w:rPr>
                <w:szCs w:val="21"/>
                <w:highlight w:val="yellow"/>
              </w:rPr>
              <w:t>50/1 1VA,100/1 2.5VA</w:t>
            </w:r>
          </w:p>
        </w:tc>
        <w:tc>
          <w:tcPr>
            <w:tcW w:w="733" w:type="dxa"/>
            <w:vAlign w:val="center"/>
          </w:tcPr>
          <w:p>
            <w:pPr>
              <w:tabs>
                <w:tab w:val="left" w:pos="7080"/>
              </w:tabs>
              <w:jc w:val="center"/>
              <w:rPr>
                <w:szCs w:val="21"/>
              </w:rPr>
            </w:pPr>
            <w:r>
              <w:rPr>
                <w:rFonts w:hint="eastAsia"/>
                <w:szCs w:val="21"/>
              </w:rPr>
              <w:t>3</w:t>
            </w:r>
          </w:p>
        </w:tc>
        <w:tc>
          <w:tcPr>
            <w:tcW w:w="2276" w:type="dxa"/>
            <w:vAlign w:val="center"/>
          </w:tcPr>
          <w:p>
            <w:pPr>
              <w:tabs>
                <w:tab w:val="left" w:pos="7080"/>
              </w:tabs>
              <w:rPr>
                <w:szCs w:val="21"/>
              </w:rPr>
            </w:pPr>
          </w:p>
        </w:tc>
        <w:tc>
          <w:tcPr>
            <w:tcW w:w="1007" w:type="dxa"/>
            <w:vAlign w:val="center"/>
          </w:tcPr>
          <w:p>
            <w:pPr>
              <w:tabs>
                <w:tab w:val="left" w:pos="70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420" w:type="dxa"/>
            <w:vAlign w:val="center"/>
          </w:tcPr>
          <w:p>
            <w:pPr>
              <w:tabs>
                <w:tab w:val="left" w:pos="7080"/>
              </w:tabs>
              <w:ind w:leftChars="-36" w:hanging="68" w:hangingChars="36"/>
              <w:jc w:val="center"/>
              <w:rPr>
                <w:szCs w:val="21"/>
              </w:rPr>
            </w:pPr>
            <w:r>
              <w:rPr>
                <w:rFonts w:hint="eastAsia"/>
                <w:szCs w:val="21"/>
              </w:rPr>
              <w:t>8</w:t>
            </w:r>
          </w:p>
        </w:tc>
        <w:tc>
          <w:tcPr>
            <w:tcW w:w="1864" w:type="dxa"/>
            <w:vAlign w:val="center"/>
          </w:tcPr>
          <w:p>
            <w:pPr>
              <w:tabs>
                <w:tab w:val="left" w:pos="7080"/>
              </w:tabs>
              <w:rPr>
                <w:szCs w:val="21"/>
              </w:rPr>
            </w:pPr>
            <w:r>
              <w:rPr>
                <w:rFonts w:hint="eastAsia"/>
                <w:szCs w:val="21"/>
              </w:rPr>
              <w:t>接地开关</w:t>
            </w:r>
          </w:p>
        </w:tc>
        <w:tc>
          <w:tcPr>
            <w:tcW w:w="458" w:type="dxa"/>
            <w:vAlign w:val="center"/>
          </w:tcPr>
          <w:p>
            <w:pPr>
              <w:tabs>
                <w:tab w:val="left" w:pos="7080"/>
              </w:tabs>
              <w:jc w:val="center"/>
              <w:rPr>
                <w:szCs w:val="21"/>
              </w:rPr>
            </w:pPr>
            <w:r>
              <w:rPr>
                <w:rFonts w:hint="eastAsia"/>
                <w:szCs w:val="21"/>
              </w:rPr>
              <w:t>台</w:t>
            </w:r>
          </w:p>
        </w:tc>
        <w:tc>
          <w:tcPr>
            <w:tcW w:w="2341" w:type="dxa"/>
            <w:vAlign w:val="center"/>
          </w:tcPr>
          <w:p>
            <w:pPr>
              <w:topLinePunct/>
              <w:snapToGrid w:val="0"/>
              <w:spacing w:before="66" w:after="66"/>
              <w:jc w:val="center"/>
              <w:rPr>
                <w:szCs w:val="21"/>
              </w:rPr>
            </w:pPr>
            <w:r>
              <w:rPr>
                <w:szCs w:val="21"/>
              </w:rPr>
              <w:t>JN22-40.5/1250</w:t>
            </w:r>
            <w:r>
              <w:rPr>
                <w:rFonts w:hint="eastAsia"/>
                <w:szCs w:val="21"/>
              </w:rPr>
              <w:t>热稳定电流31.5kA</w:t>
            </w:r>
          </w:p>
        </w:tc>
        <w:tc>
          <w:tcPr>
            <w:tcW w:w="733" w:type="dxa"/>
            <w:vAlign w:val="center"/>
          </w:tcPr>
          <w:p>
            <w:pPr>
              <w:tabs>
                <w:tab w:val="left" w:pos="7080"/>
              </w:tabs>
              <w:jc w:val="center"/>
              <w:rPr>
                <w:szCs w:val="21"/>
              </w:rPr>
            </w:pPr>
            <w:r>
              <w:rPr>
                <w:rFonts w:hint="eastAsia"/>
                <w:szCs w:val="21"/>
              </w:rPr>
              <w:t>1</w:t>
            </w:r>
          </w:p>
        </w:tc>
        <w:tc>
          <w:tcPr>
            <w:tcW w:w="2276" w:type="dxa"/>
            <w:vAlign w:val="center"/>
          </w:tcPr>
          <w:p>
            <w:pPr>
              <w:topLinePunct/>
              <w:snapToGrid w:val="0"/>
              <w:spacing w:before="66" w:after="66"/>
              <w:jc w:val="center"/>
              <w:rPr>
                <w:szCs w:val="21"/>
              </w:rPr>
            </w:pPr>
          </w:p>
        </w:tc>
        <w:tc>
          <w:tcPr>
            <w:tcW w:w="1007" w:type="dxa"/>
            <w:vAlign w:val="center"/>
          </w:tcPr>
          <w:p>
            <w:pPr>
              <w:tabs>
                <w:tab w:val="left" w:pos="70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420" w:type="dxa"/>
            <w:vAlign w:val="center"/>
          </w:tcPr>
          <w:p>
            <w:pPr>
              <w:tabs>
                <w:tab w:val="left" w:pos="7080"/>
              </w:tabs>
              <w:ind w:leftChars="-36" w:hanging="68" w:hangingChars="36"/>
              <w:jc w:val="center"/>
              <w:rPr>
                <w:szCs w:val="21"/>
              </w:rPr>
            </w:pPr>
            <w:r>
              <w:rPr>
                <w:rFonts w:hint="eastAsia"/>
                <w:szCs w:val="21"/>
              </w:rPr>
              <w:t>8</w:t>
            </w:r>
          </w:p>
        </w:tc>
        <w:tc>
          <w:tcPr>
            <w:tcW w:w="1864" w:type="dxa"/>
            <w:vAlign w:val="center"/>
          </w:tcPr>
          <w:p>
            <w:pPr>
              <w:tabs>
                <w:tab w:val="left" w:pos="7080"/>
              </w:tabs>
              <w:rPr>
                <w:szCs w:val="21"/>
              </w:rPr>
            </w:pPr>
            <w:r>
              <w:rPr>
                <w:rFonts w:hint="eastAsia"/>
                <w:szCs w:val="21"/>
              </w:rPr>
              <w:t>避雷器（配在线检测仪）</w:t>
            </w:r>
          </w:p>
        </w:tc>
        <w:tc>
          <w:tcPr>
            <w:tcW w:w="458" w:type="dxa"/>
            <w:vAlign w:val="center"/>
          </w:tcPr>
          <w:p>
            <w:pPr>
              <w:tabs>
                <w:tab w:val="left" w:pos="7080"/>
              </w:tabs>
              <w:jc w:val="center"/>
              <w:rPr>
                <w:szCs w:val="21"/>
              </w:rPr>
            </w:pPr>
            <w:r>
              <w:rPr>
                <w:rFonts w:hint="eastAsia"/>
                <w:szCs w:val="21"/>
              </w:rPr>
              <w:t>只</w:t>
            </w:r>
          </w:p>
        </w:tc>
        <w:tc>
          <w:tcPr>
            <w:tcW w:w="2341" w:type="dxa"/>
            <w:vAlign w:val="center"/>
          </w:tcPr>
          <w:p>
            <w:pPr>
              <w:tabs>
                <w:tab w:val="left" w:pos="7080"/>
              </w:tabs>
              <w:rPr>
                <w:szCs w:val="21"/>
              </w:rPr>
            </w:pPr>
            <w:r>
              <w:rPr>
                <w:szCs w:val="21"/>
              </w:rPr>
              <w:t>HY5WZ-51/134</w:t>
            </w:r>
          </w:p>
        </w:tc>
        <w:tc>
          <w:tcPr>
            <w:tcW w:w="733" w:type="dxa"/>
            <w:vAlign w:val="center"/>
          </w:tcPr>
          <w:p>
            <w:pPr>
              <w:tabs>
                <w:tab w:val="left" w:pos="7080"/>
              </w:tabs>
              <w:jc w:val="center"/>
              <w:rPr>
                <w:szCs w:val="21"/>
              </w:rPr>
            </w:pPr>
            <w:r>
              <w:rPr>
                <w:rFonts w:hint="eastAsia"/>
                <w:szCs w:val="21"/>
              </w:rPr>
              <w:t>3</w:t>
            </w:r>
          </w:p>
        </w:tc>
        <w:tc>
          <w:tcPr>
            <w:tcW w:w="2276" w:type="dxa"/>
            <w:vAlign w:val="center"/>
          </w:tcPr>
          <w:p>
            <w:pPr>
              <w:tabs>
                <w:tab w:val="left" w:pos="7080"/>
              </w:tabs>
              <w:rPr>
                <w:szCs w:val="21"/>
              </w:rPr>
            </w:pPr>
          </w:p>
        </w:tc>
        <w:tc>
          <w:tcPr>
            <w:tcW w:w="1007" w:type="dxa"/>
            <w:vAlign w:val="center"/>
          </w:tcPr>
          <w:p>
            <w:pPr>
              <w:tabs>
                <w:tab w:val="left" w:pos="70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420" w:type="dxa"/>
            <w:vAlign w:val="center"/>
          </w:tcPr>
          <w:p>
            <w:pPr>
              <w:tabs>
                <w:tab w:val="left" w:pos="7080"/>
              </w:tabs>
              <w:ind w:leftChars="-36" w:hanging="68" w:hangingChars="36"/>
              <w:jc w:val="center"/>
              <w:rPr>
                <w:szCs w:val="21"/>
              </w:rPr>
            </w:pPr>
            <w:r>
              <w:rPr>
                <w:rFonts w:hint="eastAsia"/>
                <w:szCs w:val="21"/>
              </w:rPr>
              <w:t>9</w:t>
            </w:r>
          </w:p>
        </w:tc>
        <w:tc>
          <w:tcPr>
            <w:tcW w:w="1864" w:type="dxa"/>
            <w:vAlign w:val="center"/>
          </w:tcPr>
          <w:p>
            <w:pPr>
              <w:tabs>
                <w:tab w:val="left" w:pos="7080"/>
              </w:tabs>
              <w:rPr>
                <w:szCs w:val="21"/>
              </w:rPr>
            </w:pPr>
            <w:r>
              <w:rPr>
                <w:rFonts w:hint="eastAsia"/>
                <w:szCs w:val="21"/>
              </w:rPr>
              <w:t>三相带电显示器</w:t>
            </w:r>
          </w:p>
        </w:tc>
        <w:tc>
          <w:tcPr>
            <w:tcW w:w="458" w:type="dxa"/>
            <w:vAlign w:val="center"/>
          </w:tcPr>
          <w:p>
            <w:pPr>
              <w:tabs>
                <w:tab w:val="left" w:pos="7080"/>
              </w:tabs>
              <w:jc w:val="center"/>
              <w:rPr>
                <w:szCs w:val="21"/>
              </w:rPr>
            </w:pPr>
            <w:r>
              <w:rPr>
                <w:rFonts w:hint="eastAsia"/>
                <w:szCs w:val="21"/>
              </w:rPr>
              <w:t>只</w:t>
            </w:r>
          </w:p>
        </w:tc>
        <w:tc>
          <w:tcPr>
            <w:tcW w:w="2341" w:type="dxa"/>
            <w:vAlign w:val="center"/>
          </w:tcPr>
          <w:p>
            <w:pPr>
              <w:tabs>
                <w:tab w:val="left" w:pos="7080"/>
              </w:tabs>
              <w:rPr>
                <w:szCs w:val="21"/>
              </w:rPr>
            </w:pPr>
          </w:p>
        </w:tc>
        <w:tc>
          <w:tcPr>
            <w:tcW w:w="733" w:type="dxa"/>
            <w:vAlign w:val="center"/>
          </w:tcPr>
          <w:p>
            <w:pPr>
              <w:tabs>
                <w:tab w:val="left" w:pos="7080"/>
              </w:tabs>
              <w:jc w:val="center"/>
              <w:rPr>
                <w:szCs w:val="21"/>
              </w:rPr>
            </w:pPr>
            <w:r>
              <w:rPr>
                <w:rFonts w:hint="eastAsia"/>
                <w:szCs w:val="21"/>
              </w:rPr>
              <w:t>1</w:t>
            </w:r>
          </w:p>
        </w:tc>
        <w:tc>
          <w:tcPr>
            <w:tcW w:w="2276" w:type="dxa"/>
            <w:vAlign w:val="center"/>
          </w:tcPr>
          <w:p>
            <w:pPr>
              <w:tabs>
                <w:tab w:val="left" w:pos="7080"/>
              </w:tabs>
              <w:rPr>
                <w:szCs w:val="21"/>
              </w:rPr>
            </w:pPr>
          </w:p>
        </w:tc>
        <w:tc>
          <w:tcPr>
            <w:tcW w:w="1007" w:type="dxa"/>
            <w:vAlign w:val="center"/>
          </w:tcPr>
          <w:p>
            <w:pPr>
              <w:tabs>
                <w:tab w:val="left" w:pos="7080"/>
              </w:tabs>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98" w:hRule="atLeast"/>
          <w:jc w:val="center"/>
        </w:trPr>
        <w:tc>
          <w:tcPr>
            <w:tcW w:w="420" w:type="dxa"/>
            <w:vAlign w:val="center"/>
          </w:tcPr>
          <w:p>
            <w:pPr>
              <w:tabs>
                <w:tab w:val="left" w:pos="7080"/>
              </w:tabs>
              <w:ind w:leftChars="-36" w:hanging="68" w:hangingChars="36"/>
              <w:jc w:val="center"/>
              <w:rPr>
                <w:szCs w:val="21"/>
              </w:rPr>
            </w:pPr>
            <w:r>
              <w:rPr>
                <w:rFonts w:hint="eastAsia"/>
                <w:szCs w:val="21"/>
              </w:rPr>
              <w:t>10</w:t>
            </w:r>
          </w:p>
        </w:tc>
        <w:tc>
          <w:tcPr>
            <w:tcW w:w="1864" w:type="dxa"/>
            <w:vAlign w:val="center"/>
          </w:tcPr>
          <w:p>
            <w:pPr>
              <w:tabs>
                <w:tab w:val="left" w:pos="7080"/>
              </w:tabs>
              <w:rPr>
                <w:szCs w:val="21"/>
              </w:rPr>
            </w:pPr>
            <w:r>
              <w:rPr>
                <w:rFonts w:hint="eastAsia"/>
                <w:szCs w:val="21"/>
              </w:rPr>
              <w:t>内部连接线缆、母排等附属设备</w:t>
            </w:r>
          </w:p>
        </w:tc>
        <w:tc>
          <w:tcPr>
            <w:tcW w:w="458" w:type="dxa"/>
            <w:vAlign w:val="center"/>
          </w:tcPr>
          <w:p>
            <w:pPr>
              <w:tabs>
                <w:tab w:val="left" w:pos="7080"/>
              </w:tabs>
              <w:jc w:val="center"/>
              <w:rPr>
                <w:szCs w:val="21"/>
              </w:rPr>
            </w:pPr>
            <w:r>
              <w:rPr>
                <w:rFonts w:hint="eastAsia"/>
                <w:szCs w:val="21"/>
              </w:rPr>
              <w:t>套</w:t>
            </w:r>
          </w:p>
        </w:tc>
        <w:tc>
          <w:tcPr>
            <w:tcW w:w="2341" w:type="dxa"/>
            <w:vAlign w:val="center"/>
          </w:tcPr>
          <w:p>
            <w:pPr>
              <w:tabs>
                <w:tab w:val="left" w:pos="7080"/>
              </w:tabs>
              <w:ind w:firstLine="380" w:firstLineChars="200"/>
              <w:rPr>
                <w:szCs w:val="21"/>
              </w:rPr>
            </w:pPr>
          </w:p>
        </w:tc>
        <w:tc>
          <w:tcPr>
            <w:tcW w:w="733" w:type="dxa"/>
            <w:vAlign w:val="center"/>
          </w:tcPr>
          <w:p>
            <w:pPr>
              <w:tabs>
                <w:tab w:val="left" w:pos="7080"/>
              </w:tabs>
              <w:jc w:val="center"/>
              <w:rPr>
                <w:szCs w:val="21"/>
              </w:rPr>
            </w:pPr>
            <w:r>
              <w:rPr>
                <w:szCs w:val="21"/>
              </w:rPr>
              <w:t>1</w:t>
            </w:r>
          </w:p>
        </w:tc>
        <w:tc>
          <w:tcPr>
            <w:tcW w:w="2276" w:type="dxa"/>
            <w:vAlign w:val="center"/>
          </w:tcPr>
          <w:p>
            <w:pPr>
              <w:tabs>
                <w:tab w:val="left" w:pos="7080"/>
              </w:tabs>
              <w:ind w:firstLine="380" w:firstLineChars="200"/>
              <w:rPr>
                <w:szCs w:val="21"/>
              </w:rPr>
            </w:pPr>
          </w:p>
        </w:tc>
        <w:tc>
          <w:tcPr>
            <w:tcW w:w="1007" w:type="dxa"/>
            <w:vAlign w:val="center"/>
          </w:tcPr>
          <w:p>
            <w:pPr>
              <w:tabs>
                <w:tab w:val="left" w:pos="7080"/>
              </w:tabs>
              <w:jc w:val="center"/>
              <w:rPr>
                <w:szCs w:val="21"/>
              </w:rPr>
            </w:pPr>
          </w:p>
        </w:tc>
      </w:tr>
    </w:tbl>
    <w:p>
      <w:pPr>
        <w:ind w:firstLine="482"/>
        <w:rPr>
          <w:rFonts w:ascii="宋体" w:hAnsi="宋体"/>
          <w:sz w:val="24"/>
          <w:szCs w:val="24"/>
        </w:rPr>
      </w:pPr>
      <w:r>
        <w:rPr>
          <w:rFonts w:hint="eastAsia" w:ascii="宋体" w:hAnsi="宋体"/>
          <w:sz w:val="24"/>
          <w:szCs w:val="24"/>
        </w:rPr>
        <w:t>具体</w:t>
      </w:r>
      <w:r>
        <w:rPr>
          <w:rFonts w:ascii="宋体" w:hAnsi="宋体"/>
          <w:sz w:val="24"/>
          <w:szCs w:val="24"/>
        </w:rPr>
        <w:t>参数以确认图纸为准</w:t>
      </w:r>
      <w:r>
        <w:rPr>
          <w:rFonts w:hint="eastAsia" w:ascii="宋体" w:hAnsi="宋体"/>
          <w:sz w:val="24"/>
          <w:szCs w:val="24"/>
        </w:rPr>
        <w:t>。</w:t>
      </w:r>
    </w:p>
    <w:p>
      <w:pPr>
        <w:ind w:firstLine="482"/>
        <w:rPr>
          <w:b/>
          <w:sz w:val="24"/>
          <w:szCs w:val="24"/>
        </w:rPr>
      </w:pPr>
      <w:r>
        <w:rPr>
          <w:rFonts w:hint="eastAsia" w:ascii="微软雅黑" w:eastAsia="微软雅黑" w:cs="微软雅黑"/>
          <w:color w:val="004080"/>
          <w:kern w:val="0"/>
          <w:sz w:val="24"/>
          <w:szCs w:val="24"/>
        </w:rPr>
        <w:drawing>
          <wp:inline distT="0" distB="0" distL="0" distR="0">
            <wp:extent cx="4457700" cy="6305550"/>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srcRect/>
                    <a:stretch>
                      <a:fillRect/>
                    </a:stretch>
                  </pic:blipFill>
                  <pic:spPr>
                    <a:xfrm>
                      <a:off x="0" y="0"/>
                      <a:ext cx="4457700" cy="6305550"/>
                    </a:xfrm>
                    <a:prstGeom prst="rect">
                      <a:avLst/>
                    </a:prstGeom>
                    <a:noFill/>
                    <a:ln w="9525">
                      <a:noFill/>
                      <a:miter lim="800000"/>
                      <a:headEnd/>
                      <a:tailEnd/>
                    </a:ln>
                  </pic:spPr>
                </pic:pic>
              </a:graphicData>
            </a:graphic>
          </wp:inline>
        </w:drawing>
      </w:r>
      <w:r>
        <w:rPr>
          <w:rFonts w:ascii="宋体" w:hAnsi="宋体"/>
          <w:sz w:val="24"/>
          <w:szCs w:val="24"/>
        </w:rPr>
        <w:br w:type="page"/>
      </w:r>
      <w:bookmarkEnd w:id="0"/>
      <w:bookmarkEnd w:id="1"/>
      <w:bookmarkStart w:id="3" w:name="_Toc84436128"/>
      <w:r>
        <w:rPr>
          <w:rFonts w:hint="eastAsia"/>
          <w:b/>
          <w:sz w:val="24"/>
          <w:szCs w:val="24"/>
        </w:rPr>
        <w:t>1 总则</w:t>
      </w:r>
      <w:bookmarkEnd w:id="3"/>
    </w:p>
    <w:p>
      <w:pPr>
        <w:tabs>
          <w:tab w:val="left" w:pos="7080"/>
        </w:tabs>
        <w:spacing w:line="360" w:lineRule="auto"/>
        <w:outlineLvl w:val="1"/>
        <w:rPr>
          <w:b/>
          <w:sz w:val="24"/>
          <w:szCs w:val="24"/>
        </w:rPr>
      </w:pPr>
      <w:bookmarkStart w:id="4" w:name="_Toc124867650"/>
      <w:bookmarkStart w:id="5" w:name="_Toc84436129"/>
      <w:bookmarkStart w:id="6" w:name="_Toc249948875"/>
      <w:r>
        <w:rPr>
          <w:rFonts w:hint="eastAsia"/>
          <w:b/>
          <w:sz w:val="24"/>
          <w:szCs w:val="24"/>
        </w:rPr>
        <w:t>1.1 一般规定</w:t>
      </w:r>
      <w:bookmarkEnd w:id="4"/>
      <w:bookmarkEnd w:id="5"/>
      <w:bookmarkEnd w:id="6"/>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  卖方应具备招标公告所要求的资质，具体资质要求详见技术协议的商务部分。</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2  卖方须仔细阅读包括本技术规范在内的技术协议阐述的全部条款。卖方提供的小电阻成套装置应符合技术协议所规定的要求。</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3  本技术协议技术规范提出了对设备的技术参数、性能、结构、试验等方面的技术要求。</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 xml:space="preserve">.4 </w:t>
      </w:r>
      <w:r>
        <w:rPr>
          <w:rFonts w:ascii="宋体" w:hAnsi="宋体"/>
          <w:sz w:val="24"/>
          <w:szCs w:val="24"/>
        </w:rPr>
        <w:t>本技术规范提出的是最低限度的技术要求，并未对一切技术细节做出规定，也未充分引述有关标准的条文，</w:t>
      </w:r>
      <w:r>
        <w:rPr>
          <w:rFonts w:hint="eastAsia" w:ascii="宋体" w:hAnsi="宋体"/>
          <w:sz w:val="24"/>
          <w:szCs w:val="24"/>
        </w:rPr>
        <w:t>投标方</w:t>
      </w:r>
      <w:r>
        <w:rPr>
          <w:rFonts w:ascii="宋体" w:hAnsi="宋体"/>
          <w:sz w:val="24"/>
          <w:szCs w:val="24"/>
        </w:rPr>
        <w:t>应提供符合本规范和有关最新工业标准的优质产品。</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.5</w:t>
      </w:r>
      <w:r>
        <w:rPr>
          <w:rFonts w:hint="eastAsia" w:ascii="宋体" w:hAnsi="宋体"/>
          <w:sz w:val="24"/>
          <w:szCs w:val="24"/>
        </w:rPr>
        <w:t>作为负责任和专业的投标方，投标方被认为在投标前已认真、仔细审查了技术协议，技术协议中的任何错误、不准确、遗漏项等均不能解除投标方应提供符合国内外先进安全、性能、环保标准的优质、可靠产品应负的责任，投标方对投标设备对国内外先进、强制标准的符合性和投标设备的正确性、可靠性负责。</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.6</w:t>
      </w:r>
      <w:r>
        <w:rPr>
          <w:rFonts w:hint="eastAsia" w:ascii="宋体" w:hAnsi="宋体"/>
          <w:sz w:val="24"/>
          <w:szCs w:val="24"/>
        </w:rPr>
        <w:t>本技术规范提出的是对招标设备的最基本技术要求，属于技术指标要求，并不是设计规范。作为专业的投标方，投标方对投标设备的设计、材料和元器件的正确选型、材料和元器件的正确使用、投标设备的性能指标、质量、安全、可靠性等负有完全的、不可推卸的责任；同时，投标方从其它工厂采购的设备所发生的一切质量问题应由投标方负责。</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.7</w:t>
      </w:r>
      <w:r>
        <w:rPr>
          <w:rFonts w:hint="eastAsia" w:ascii="宋体" w:hAnsi="宋体"/>
          <w:sz w:val="24"/>
          <w:szCs w:val="24"/>
        </w:rPr>
        <w:t>一旦投标方中标，签订技术协议时，招标方只对投标设备的技术性能和受约束的元器件品牌进行确认，投标方对投标设备的设计、材料和元器件的正确选型、材料和元器件的正确使用、投标设备的性能指标、质量、安全、可靠性等完全负责，一旦出现故障或问题，投标方必须按照约定的时间解决问题并承担招标方损失（如有），不得以任何理由和任何形式推脱和拖延，不得以任何理由和任何形式转移和转嫁技术责任。</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.8</w:t>
      </w:r>
      <w:r>
        <w:rPr>
          <w:rFonts w:hint="eastAsia" w:ascii="宋体" w:hAnsi="宋体"/>
          <w:sz w:val="24"/>
          <w:szCs w:val="24"/>
        </w:rPr>
        <w:t>本技术规范中的条款如与商务标书中的条款不一致时，按对招标方有利的条款和较高要求执行；本技术规范中的条款如出现不一致或自相矛盾时，按照对招标方有利的条款和较高要求执行。</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.9</w:t>
      </w:r>
      <w:r>
        <w:rPr>
          <w:rFonts w:ascii="宋体" w:hAnsi="宋体"/>
          <w:sz w:val="24"/>
          <w:szCs w:val="24"/>
        </w:rPr>
        <w:t>偏差（无论多少）都必须清楚地</w:t>
      </w:r>
      <w:r>
        <w:rPr>
          <w:rFonts w:hint="eastAsia" w:ascii="宋体" w:hAnsi="宋体"/>
          <w:sz w:val="24"/>
          <w:szCs w:val="24"/>
        </w:rPr>
        <w:t>标示</w:t>
      </w:r>
      <w:r>
        <w:rPr>
          <w:rFonts w:ascii="宋体" w:hAnsi="宋体"/>
          <w:sz w:val="24"/>
          <w:szCs w:val="24"/>
        </w:rPr>
        <w:t>在投标文件的“</w:t>
      </w:r>
      <w:r>
        <w:rPr>
          <w:rFonts w:hint="eastAsia" w:ascii="宋体" w:hAnsi="宋体"/>
          <w:sz w:val="24"/>
          <w:szCs w:val="24"/>
        </w:rPr>
        <w:t>技术条件偏差</w:t>
      </w:r>
      <w:r>
        <w:rPr>
          <w:rFonts w:ascii="宋体" w:hAnsi="宋体"/>
          <w:sz w:val="24"/>
          <w:szCs w:val="24"/>
        </w:rPr>
        <w:t>表”中</w:t>
      </w:r>
      <w:r>
        <w:rPr>
          <w:rFonts w:hint="eastAsia" w:ascii="宋体" w:hAnsi="宋体"/>
          <w:sz w:val="24"/>
          <w:szCs w:val="24"/>
        </w:rPr>
        <w:t>，技术条件偏差</w:t>
      </w:r>
      <w:r>
        <w:rPr>
          <w:rFonts w:ascii="宋体" w:hAnsi="宋体"/>
          <w:sz w:val="24"/>
          <w:szCs w:val="24"/>
        </w:rPr>
        <w:t>表</w:t>
      </w:r>
      <w:r>
        <w:rPr>
          <w:rFonts w:hint="eastAsia" w:ascii="宋体" w:hAnsi="宋体"/>
          <w:sz w:val="24"/>
          <w:szCs w:val="24"/>
        </w:rPr>
        <w:t>应以汇总的形式放置在投标书正文的首页</w:t>
      </w:r>
      <w:r>
        <w:rPr>
          <w:rFonts w:ascii="宋体" w:hAnsi="宋体"/>
          <w:sz w:val="24"/>
          <w:szCs w:val="24"/>
        </w:rPr>
        <w:t>。如未对本规范书提出偏差，将认为</w:t>
      </w:r>
      <w:r>
        <w:rPr>
          <w:rFonts w:hint="eastAsia" w:ascii="宋体" w:hAnsi="宋体"/>
          <w:sz w:val="24"/>
          <w:szCs w:val="24"/>
        </w:rPr>
        <w:t>投标方</w:t>
      </w:r>
      <w:r>
        <w:rPr>
          <w:rFonts w:ascii="宋体" w:hAnsi="宋体"/>
          <w:sz w:val="24"/>
          <w:szCs w:val="24"/>
        </w:rPr>
        <w:t>提供的设备</w:t>
      </w:r>
      <w:r>
        <w:rPr>
          <w:rFonts w:hint="eastAsia" w:ascii="宋体" w:hAnsi="宋体"/>
          <w:sz w:val="24"/>
          <w:szCs w:val="24"/>
        </w:rPr>
        <w:t>和服务完全</w:t>
      </w:r>
      <w:r>
        <w:rPr>
          <w:rFonts w:ascii="宋体" w:hAnsi="宋体"/>
          <w:sz w:val="24"/>
          <w:szCs w:val="24"/>
        </w:rPr>
        <w:t>符合</w:t>
      </w:r>
      <w:r>
        <w:rPr>
          <w:rFonts w:hint="eastAsia" w:ascii="宋体" w:hAnsi="宋体"/>
          <w:sz w:val="24"/>
          <w:szCs w:val="24"/>
        </w:rPr>
        <w:t>本技术协议</w:t>
      </w:r>
      <w:r>
        <w:rPr>
          <w:rFonts w:ascii="宋体" w:hAnsi="宋体"/>
          <w:sz w:val="24"/>
          <w:szCs w:val="24"/>
        </w:rPr>
        <w:t>和</w:t>
      </w:r>
      <w:r>
        <w:rPr>
          <w:rFonts w:hint="eastAsia" w:ascii="宋体" w:hAnsi="宋体"/>
          <w:sz w:val="24"/>
          <w:szCs w:val="24"/>
        </w:rPr>
        <w:t>相关</w:t>
      </w:r>
      <w:r>
        <w:rPr>
          <w:rFonts w:ascii="宋体" w:hAnsi="宋体"/>
          <w:sz w:val="24"/>
          <w:szCs w:val="24"/>
        </w:rPr>
        <w:t>标准的要求。</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.10</w:t>
      </w:r>
      <w:r>
        <w:rPr>
          <w:rFonts w:hint="eastAsia" w:ascii="宋体" w:hAnsi="宋体"/>
          <w:sz w:val="24"/>
          <w:szCs w:val="24"/>
        </w:rPr>
        <w:t>本技术协议经招、投标双方确认后作为订货合同的技术附件，与合同正文具有同等的法律效力。</w:t>
      </w:r>
    </w:p>
    <w:p>
      <w:pPr>
        <w:spacing w:line="360" w:lineRule="auto"/>
        <w:ind w:firstLine="480"/>
        <w:rPr>
          <w:rFonts w:ascii="宋体" w:hAnsi="宋体"/>
          <w:sz w:val="24"/>
          <w:szCs w:val="24"/>
        </w:rPr>
      </w:pPr>
      <w:bookmarkStart w:id="7" w:name="_Toc257189954"/>
      <w:bookmarkStart w:id="8" w:name="_Toc258020008"/>
      <w:bookmarkStart w:id="9" w:name="_Toc258020406"/>
      <w:bookmarkStart w:id="10" w:name="_Toc258019413"/>
      <w:bookmarkStart w:id="11" w:name="_Toc257190517"/>
      <w:bookmarkStart w:id="12" w:name="_Toc257200825"/>
      <w:bookmarkStart w:id="13" w:name="_Toc258279939"/>
      <w:bookmarkStart w:id="14" w:name="_Toc258279999"/>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.11</w:t>
      </w:r>
      <w:r>
        <w:rPr>
          <w:rFonts w:ascii="宋体" w:hAnsi="宋体"/>
          <w:sz w:val="24"/>
          <w:szCs w:val="24"/>
        </w:rPr>
        <w:t>本技术规范未尽事宜由</w:t>
      </w:r>
      <w:r>
        <w:rPr>
          <w:rFonts w:hint="eastAsia" w:ascii="宋体" w:hAnsi="宋体"/>
          <w:sz w:val="24"/>
          <w:szCs w:val="24"/>
        </w:rPr>
        <w:t>招投标</w:t>
      </w:r>
      <w:r>
        <w:rPr>
          <w:rFonts w:ascii="宋体" w:hAnsi="宋体"/>
          <w:sz w:val="24"/>
          <w:szCs w:val="24"/>
        </w:rPr>
        <w:t>双方与设计单位共同协商解决。</w:t>
      </w:r>
      <w:bookmarkEnd w:id="7"/>
      <w:bookmarkEnd w:id="8"/>
      <w:bookmarkEnd w:id="9"/>
      <w:bookmarkEnd w:id="10"/>
      <w:bookmarkEnd w:id="11"/>
      <w:bookmarkEnd w:id="12"/>
      <w:bookmarkEnd w:id="13"/>
      <w:bookmarkEnd w:id="14"/>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.12</w:t>
      </w:r>
      <w:r>
        <w:rPr>
          <w:rFonts w:hint="eastAsia" w:ascii="宋体" w:hAnsi="宋体"/>
          <w:sz w:val="24"/>
          <w:szCs w:val="24"/>
        </w:rPr>
        <w:t>如果出现投标方在投标文件中承诺但在签订技术协议时拒绝承诺或不满足投标文件条款的情况，招标方有权更换中标人</w:t>
      </w:r>
      <w:r>
        <w:rPr>
          <w:rFonts w:ascii="宋体" w:hAnsi="宋体"/>
          <w:sz w:val="24"/>
          <w:szCs w:val="24"/>
        </w:rPr>
        <w:t>。</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.13</w:t>
      </w:r>
      <w:r>
        <w:rPr>
          <w:rFonts w:hint="eastAsia" w:ascii="宋体" w:hAnsi="宋体"/>
          <w:sz w:val="24"/>
          <w:szCs w:val="24"/>
        </w:rPr>
        <w:t>招标方保留对本技术协议提出补充要求和修改的权利，投标方应予以配合。如招标方提出修改，将根据实际需要通知投标方召开设计联络会，具体细则由双方协商确定。</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.14</w:t>
      </w:r>
      <w:r>
        <w:rPr>
          <w:rFonts w:hint="eastAsia" w:ascii="宋体" w:hAnsi="宋体"/>
          <w:sz w:val="24"/>
          <w:szCs w:val="24"/>
        </w:rPr>
        <w:t>投标方应明确投标产品的具体参数，不允许出现模棱两可的选项和前后自相矛盾响应，如果出现，按照对招标方有利的选项处理，否则，招标方有权更换中标人</w:t>
      </w:r>
      <w:r>
        <w:rPr>
          <w:rFonts w:ascii="宋体" w:hAnsi="宋体"/>
          <w:sz w:val="24"/>
          <w:szCs w:val="24"/>
        </w:rPr>
        <w:t>。</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.15</w:t>
      </w:r>
      <w:r>
        <w:rPr>
          <w:rFonts w:hint="eastAsia" w:ascii="宋体" w:hAnsi="宋体"/>
          <w:sz w:val="24"/>
          <w:szCs w:val="24"/>
        </w:rPr>
        <w:t>投标方投标设备中涉及到国家规定必须通过国家强制性认证的产品、元器件或部件的，必须通过国家的强制性认证并在相关的产品、元器件或部件上体现出符合国家规定的强制性认证标识。</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.16</w:t>
      </w:r>
      <w:r>
        <w:rPr>
          <w:rFonts w:hint="eastAsia" w:ascii="宋体" w:hAnsi="宋体"/>
          <w:sz w:val="24"/>
          <w:szCs w:val="24"/>
        </w:rPr>
        <w:t>投标方中标后，如果因投标方原因不能在5个工作日之内完成技术协议的签订，视为自动弃权中标结果。</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.17</w:t>
      </w:r>
      <w:r>
        <w:rPr>
          <w:rFonts w:hint="eastAsia" w:ascii="宋体" w:hAnsi="宋体"/>
          <w:sz w:val="24"/>
          <w:szCs w:val="24"/>
        </w:rPr>
        <w:t>投标方应逐条、正面对本技术协议做出明确的响应，如果出现遗漏项且投标方中标的情况，所有遗漏项按完全响应技术协议的要求处理。</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.18</w:t>
      </w:r>
      <w:r>
        <w:rPr>
          <w:rFonts w:hint="eastAsia" w:ascii="宋体" w:hAnsi="宋体"/>
          <w:sz w:val="24"/>
          <w:szCs w:val="24"/>
        </w:rPr>
        <w:t>投标方应按照技术协议附录B《技术协议的基本响应方式》的基本要求和格式对技术协议的条款进行逐条应答，不按《技术协议的基本响应方式》基本要求响应技术协议的投标方直接废标。</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.19</w:t>
      </w:r>
      <w:r>
        <w:rPr>
          <w:rFonts w:hint="eastAsia" w:ascii="宋体" w:hAnsi="宋体"/>
          <w:sz w:val="24"/>
          <w:szCs w:val="24"/>
        </w:rPr>
        <w:t>投标方对取得的技术协议负有保密责任，因投标方原因造成招标方技术协议泄露的，3年内，取消投标方的投标资格。</w:t>
      </w:r>
    </w:p>
    <w:p>
      <w:pPr>
        <w:spacing w:line="360" w:lineRule="auto"/>
        <w:ind w:firstLine="480"/>
        <w:rPr>
          <w:rFonts w:ascii="宋体" w:hAnsi="宋体"/>
          <w:sz w:val="24"/>
          <w:szCs w:val="24"/>
        </w:rPr>
      </w:pPr>
      <w:r>
        <w:rPr>
          <w:rFonts w:hint="eastAsia" w:ascii="宋体" w:hAnsi="宋体"/>
          <w:sz w:val="24"/>
          <w:szCs w:val="24"/>
        </w:rPr>
        <w:t>1</w:t>
      </w:r>
      <w:r>
        <w:rPr>
          <w:rFonts w:hint="eastAsia" w:ascii="宋体" w:hAnsi="宋体"/>
          <w:spacing w:val="20"/>
          <w:sz w:val="24"/>
          <w:szCs w:val="24"/>
        </w:rPr>
        <w:t>.</w:t>
      </w:r>
      <w:r>
        <w:rPr>
          <w:rFonts w:hint="eastAsia" w:ascii="宋体" w:hAnsi="宋体"/>
          <w:sz w:val="24"/>
          <w:szCs w:val="24"/>
        </w:rPr>
        <w:t>1</w:t>
      </w:r>
      <w:r>
        <w:rPr>
          <w:rFonts w:hint="eastAsia" w:ascii="宋体" w:hAnsi="宋体"/>
          <w:spacing w:val="20"/>
          <w:sz w:val="24"/>
          <w:szCs w:val="24"/>
        </w:rPr>
        <w:t>.20</w:t>
      </w:r>
      <w:r>
        <w:rPr>
          <w:rFonts w:hint="eastAsia" w:ascii="宋体" w:hAnsi="宋体"/>
          <w:sz w:val="24"/>
          <w:szCs w:val="24"/>
        </w:rPr>
        <w:t>未经招标方书面许可，禁止投标方使用自动通信设备擅自收集招标方设备的任何运行信息。在没有得到招标方书面许可的情况下，投标方收集的任何形式的设备运行信息均按无效处理，招标方不予任何形式的承认。</w:t>
      </w:r>
    </w:p>
    <w:p>
      <w:pPr>
        <w:spacing w:line="360" w:lineRule="auto"/>
        <w:ind w:firstLine="480"/>
        <w:rPr>
          <w:rFonts w:ascii="宋体" w:hAnsi="宋体"/>
          <w:sz w:val="24"/>
          <w:szCs w:val="24"/>
        </w:rPr>
      </w:pPr>
      <w:bookmarkStart w:id="15" w:name="_Toc394322415"/>
      <w:bookmarkStart w:id="16" w:name="_Toc287334650"/>
      <w:bookmarkStart w:id="17" w:name="_Toc415492940"/>
      <w:bookmarkStart w:id="18" w:name="_Toc286675844"/>
      <w:r>
        <w:rPr>
          <w:rFonts w:ascii="宋体" w:hAnsi="宋体"/>
          <w:sz w:val="24"/>
          <w:szCs w:val="24"/>
        </w:rPr>
        <w:t>1.</w:t>
      </w:r>
      <w:r>
        <w:rPr>
          <w:rFonts w:hint="eastAsia" w:ascii="宋体" w:hAnsi="宋体"/>
          <w:sz w:val="24"/>
          <w:szCs w:val="24"/>
        </w:rPr>
        <w:t>1.2</w:t>
      </w:r>
      <w:bookmarkEnd w:id="15"/>
      <w:bookmarkEnd w:id="16"/>
      <w:bookmarkEnd w:id="17"/>
      <w:bookmarkEnd w:id="18"/>
      <w:r>
        <w:rPr>
          <w:rFonts w:hint="eastAsia" w:ascii="宋体" w:hAnsi="宋体"/>
          <w:sz w:val="24"/>
          <w:szCs w:val="24"/>
        </w:rPr>
        <w:t>1</w:t>
      </w:r>
      <w:r>
        <w:rPr>
          <w:rFonts w:ascii="宋体" w:hAnsi="宋体"/>
          <w:sz w:val="24"/>
          <w:szCs w:val="24"/>
        </w:rPr>
        <w:t>本次招标的</w:t>
      </w:r>
      <w:r>
        <w:rPr>
          <w:rFonts w:hint="eastAsia" w:ascii="宋体" w:hAnsi="宋体"/>
          <w:sz w:val="24"/>
          <w:szCs w:val="24"/>
        </w:rPr>
        <w:t>小电阻以及接地变压器主体设备</w:t>
      </w:r>
      <w:r>
        <w:rPr>
          <w:rFonts w:ascii="宋体" w:hAnsi="宋体"/>
          <w:sz w:val="24"/>
          <w:szCs w:val="24"/>
        </w:rPr>
        <w:t>不允许分包，一旦发现分包情况，如果招标方要求退货，投标方必须无条件退货；分包事实发生后，招标方可以扣除投标方的设备款直至双方就解决方案达成一致为止。</w:t>
      </w:r>
    </w:p>
    <w:p>
      <w:pPr>
        <w:tabs>
          <w:tab w:val="left" w:pos="7080"/>
        </w:tabs>
        <w:spacing w:line="360" w:lineRule="auto"/>
        <w:outlineLvl w:val="1"/>
        <w:rPr>
          <w:b/>
          <w:sz w:val="24"/>
          <w:szCs w:val="24"/>
        </w:rPr>
      </w:pPr>
      <w:bookmarkStart w:id="19" w:name="_Toc124867651"/>
      <w:bookmarkStart w:id="20" w:name="_Toc84436130"/>
      <w:r>
        <w:rPr>
          <w:rFonts w:hint="eastAsia"/>
          <w:b/>
          <w:sz w:val="24"/>
          <w:szCs w:val="24"/>
        </w:rPr>
        <w:t>1.2 卖方应提供的资格文件</w:t>
      </w:r>
      <w:bookmarkEnd w:id="19"/>
      <w:bookmarkEnd w:id="20"/>
    </w:p>
    <w:p>
      <w:pPr>
        <w:spacing w:line="360" w:lineRule="auto"/>
        <w:ind w:firstLine="480"/>
        <w:rPr>
          <w:rFonts w:ascii="宋体" w:hAnsi="宋体"/>
          <w:sz w:val="24"/>
          <w:szCs w:val="24"/>
        </w:rPr>
      </w:pPr>
      <w:bookmarkStart w:id="21" w:name="_Toc244611727"/>
      <w:r>
        <w:rPr>
          <w:rFonts w:hint="eastAsia" w:ascii="宋体" w:hAnsi="宋体"/>
          <w:sz w:val="24"/>
          <w:szCs w:val="24"/>
        </w:rPr>
        <w:t>卖方在投标文件中应提供下列合格的资格文件，否则视为非响应性投标。</w:t>
      </w:r>
    </w:p>
    <w:p>
      <w:pPr>
        <w:spacing w:line="360" w:lineRule="auto"/>
        <w:ind w:firstLine="480"/>
        <w:rPr>
          <w:rFonts w:ascii="宋体" w:hAnsi="宋体"/>
          <w:sz w:val="24"/>
          <w:szCs w:val="24"/>
        </w:rPr>
      </w:pPr>
      <w:r>
        <w:rPr>
          <w:rFonts w:hint="eastAsia" w:ascii="宋体" w:hAnsi="宋体"/>
          <w:sz w:val="24"/>
          <w:szCs w:val="24"/>
        </w:rPr>
        <w:t>1.2.1 满足对卖方的资格要求的近年内相对应电压等级设备的销售记录及相应的最终用户的使用情况证明。使用情况证明必须有投运的最后一次的现场试验或预防性试验数据。</w:t>
      </w:r>
    </w:p>
    <w:p>
      <w:pPr>
        <w:spacing w:line="360" w:lineRule="auto"/>
        <w:ind w:firstLine="480"/>
        <w:rPr>
          <w:rFonts w:ascii="宋体" w:hAnsi="宋体"/>
          <w:sz w:val="24"/>
          <w:szCs w:val="24"/>
        </w:rPr>
      </w:pPr>
      <w:r>
        <w:rPr>
          <w:rFonts w:hint="eastAsia" w:ascii="宋体" w:hAnsi="宋体"/>
          <w:sz w:val="24"/>
          <w:szCs w:val="24"/>
        </w:rPr>
        <w:t>1.2.2 由权威机关颁发的ISO—9000系列的认证书或等同的质量管理体系认证证书。</w:t>
      </w:r>
    </w:p>
    <w:p>
      <w:pPr>
        <w:spacing w:line="360" w:lineRule="auto"/>
        <w:ind w:firstLine="480"/>
        <w:rPr>
          <w:rFonts w:ascii="宋体" w:hAnsi="宋体"/>
          <w:sz w:val="24"/>
          <w:szCs w:val="24"/>
        </w:rPr>
      </w:pPr>
      <w:r>
        <w:rPr>
          <w:rFonts w:hint="eastAsia" w:ascii="宋体" w:hAnsi="宋体"/>
          <w:sz w:val="24"/>
          <w:szCs w:val="24"/>
        </w:rPr>
        <w:t>1.2.3 具有履行合同所需的生产技术和生产能力的证明资料。</w:t>
      </w:r>
    </w:p>
    <w:p>
      <w:pPr>
        <w:spacing w:line="360" w:lineRule="auto"/>
        <w:ind w:firstLine="480"/>
        <w:rPr>
          <w:rFonts w:ascii="宋体" w:hAnsi="宋体"/>
          <w:sz w:val="24"/>
          <w:szCs w:val="24"/>
        </w:rPr>
      </w:pPr>
      <w:r>
        <w:rPr>
          <w:rFonts w:hint="eastAsia" w:ascii="宋体" w:hAnsi="宋体"/>
          <w:sz w:val="24"/>
          <w:szCs w:val="24"/>
        </w:rPr>
        <w:t>1.2.4 有能力履行合同设备维护保养、修理及其他服务义务的文件。</w:t>
      </w:r>
    </w:p>
    <w:p>
      <w:pPr>
        <w:spacing w:line="360" w:lineRule="auto"/>
        <w:ind w:firstLine="480"/>
        <w:rPr>
          <w:rFonts w:ascii="宋体" w:hAnsi="宋体"/>
          <w:sz w:val="24"/>
          <w:szCs w:val="24"/>
        </w:rPr>
      </w:pPr>
      <w:r>
        <w:rPr>
          <w:rFonts w:hint="eastAsia" w:ascii="宋体" w:hAnsi="宋体"/>
          <w:sz w:val="24"/>
          <w:szCs w:val="24"/>
        </w:rPr>
        <w:t>1.2.5 相对应电压等级同类设备的有效型式试验报告、最近一次的定期试验报告、其他证明产品特别性能的有效试验报告和产品鉴定证书。</w:t>
      </w:r>
    </w:p>
    <w:p>
      <w:pPr>
        <w:spacing w:line="360" w:lineRule="auto"/>
        <w:ind w:firstLine="480"/>
        <w:rPr>
          <w:rFonts w:ascii="宋体" w:hAnsi="宋体"/>
          <w:sz w:val="24"/>
          <w:szCs w:val="24"/>
        </w:rPr>
      </w:pPr>
      <w:r>
        <w:rPr>
          <w:rFonts w:hint="eastAsia" w:ascii="宋体" w:hAnsi="宋体"/>
          <w:sz w:val="24"/>
          <w:szCs w:val="24"/>
        </w:rPr>
        <w:t>1.2.6 按照本规范书规定的环境条件和产品使用说明书正常运行时，设备寿命不少于30年的质量承诺书。</w:t>
      </w:r>
    </w:p>
    <w:p>
      <w:pPr>
        <w:spacing w:line="360" w:lineRule="auto"/>
        <w:ind w:firstLine="480"/>
        <w:rPr>
          <w:rFonts w:ascii="宋体" w:hAnsi="宋体"/>
          <w:sz w:val="24"/>
          <w:szCs w:val="24"/>
        </w:rPr>
      </w:pPr>
      <w:r>
        <w:rPr>
          <w:rFonts w:hint="eastAsia" w:ascii="宋体" w:hAnsi="宋体"/>
          <w:sz w:val="24"/>
          <w:szCs w:val="24"/>
        </w:rPr>
        <w:t>1.2.7 其他需要的资料。</w:t>
      </w:r>
    </w:p>
    <w:p>
      <w:pPr>
        <w:tabs>
          <w:tab w:val="left" w:pos="7080"/>
        </w:tabs>
        <w:spacing w:line="360" w:lineRule="auto"/>
        <w:outlineLvl w:val="1"/>
        <w:rPr>
          <w:b/>
          <w:sz w:val="24"/>
          <w:szCs w:val="24"/>
        </w:rPr>
      </w:pPr>
      <w:bookmarkStart w:id="22" w:name="_Toc124867652"/>
      <w:bookmarkStart w:id="23" w:name="_Toc84436131"/>
      <w:r>
        <w:rPr>
          <w:rFonts w:hint="eastAsia"/>
          <w:b/>
          <w:sz w:val="24"/>
          <w:szCs w:val="24"/>
        </w:rPr>
        <w:t>1.3 工作范围</w:t>
      </w:r>
      <w:bookmarkEnd w:id="21"/>
      <w:bookmarkEnd w:id="22"/>
      <w:bookmarkEnd w:id="23"/>
    </w:p>
    <w:p>
      <w:pPr>
        <w:spacing w:line="360" w:lineRule="auto"/>
        <w:ind w:firstLine="480"/>
        <w:rPr>
          <w:rFonts w:ascii="宋体" w:hAnsi="宋体"/>
          <w:sz w:val="24"/>
          <w:szCs w:val="24"/>
        </w:rPr>
      </w:pPr>
      <w:r>
        <w:rPr>
          <w:rFonts w:hint="eastAsia" w:ascii="宋体" w:hAnsi="宋体"/>
          <w:sz w:val="24"/>
          <w:szCs w:val="24"/>
        </w:rPr>
        <w:t>1.3.1 本规范书的使用范围仅限于技术规范专用部分货物需求及供货范围一览表（表2）中所列的35kV小电阻接地成套装置，以下均简称接地电阻。其中包括接地电阻本体及其辅助设备的功能设计、结构、性能、安装和试验等方面的技术要求，以及供货和现场技术服务。</w:t>
      </w:r>
    </w:p>
    <w:p>
      <w:pPr>
        <w:spacing w:line="360" w:lineRule="auto"/>
        <w:ind w:firstLine="480"/>
        <w:rPr>
          <w:rFonts w:ascii="宋体" w:hAnsi="宋体"/>
          <w:sz w:val="24"/>
          <w:szCs w:val="24"/>
        </w:rPr>
      </w:pPr>
      <w:r>
        <w:rPr>
          <w:rFonts w:hint="eastAsia" w:ascii="宋体" w:hAnsi="宋体"/>
          <w:sz w:val="24"/>
          <w:szCs w:val="24"/>
        </w:rPr>
        <w:t>1.3.2 本技术协议可能未列出设备的全部细节，但是供货商应提供高质量的完整的接地电阻及其附件，以满足本技术协议的要求，以及工程设计和制造工艺标准的要求。</w:t>
      </w:r>
    </w:p>
    <w:p>
      <w:pPr>
        <w:tabs>
          <w:tab w:val="left" w:pos="7080"/>
        </w:tabs>
        <w:spacing w:line="360" w:lineRule="auto"/>
        <w:outlineLvl w:val="1"/>
        <w:rPr>
          <w:b/>
          <w:sz w:val="24"/>
          <w:szCs w:val="24"/>
        </w:rPr>
      </w:pPr>
      <w:bookmarkStart w:id="24" w:name="_Toc84436132"/>
      <w:bookmarkStart w:id="25" w:name="_Toc124867653"/>
      <w:bookmarkStart w:id="26" w:name="_Toc249948878"/>
      <w:r>
        <w:rPr>
          <w:rFonts w:hint="eastAsia"/>
          <w:b/>
          <w:sz w:val="24"/>
          <w:szCs w:val="24"/>
        </w:rPr>
        <w:t>1.4 对设计图纸、试验报告和说明书的要求</w:t>
      </w:r>
      <w:bookmarkEnd w:id="24"/>
      <w:bookmarkEnd w:id="25"/>
      <w:bookmarkEnd w:id="26"/>
    </w:p>
    <w:p>
      <w:pPr>
        <w:spacing w:line="360" w:lineRule="auto"/>
        <w:ind w:firstLine="480"/>
        <w:rPr>
          <w:rFonts w:ascii="宋体" w:hAnsi="宋体"/>
          <w:sz w:val="24"/>
          <w:szCs w:val="24"/>
        </w:rPr>
      </w:pPr>
      <w:r>
        <w:rPr>
          <w:rFonts w:hint="eastAsia" w:ascii="宋体" w:hAnsi="宋体"/>
          <w:sz w:val="24"/>
          <w:szCs w:val="24"/>
        </w:rPr>
        <w:t>1.4.1 图纸及图纸的认可和交付</w:t>
      </w:r>
    </w:p>
    <w:p>
      <w:pPr>
        <w:spacing w:line="360" w:lineRule="auto"/>
        <w:ind w:firstLine="480"/>
        <w:rPr>
          <w:rFonts w:ascii="宋体" w:hAnsi="宋体"/>
          <w:sz w:val="24"/>
          <w:szCs w:val="24"/>
        </w:rPr>
      </w:pPr>
      <w:r>
        <w:rPr>
          <w:rFonts w:hint="eastAsia" w:ascii="宋体" w:hAnsi="宋体"/>
          <w:sz w:val="24"/>
          <w:szCs w:val="24"/>
        </w:rPr>
        <w:t>（1）技术文件的发送。</w:t>
      </w:r>
    </w:p>
    <w:p>
      <w:pPr>
        <w:spacing w:line="360" w:lineRule="auto"/>
        <w:ind w:firstLine="480"/>
        <w:rPr>
          <w:rFonts w:ascii="宋体" w:hAnsi="宋体"/>
          <w:sz w:val="24"/>
          <w:szCs w:val="24"/>
        </w:rPr>
      </w:pPr>
      <w:r>
        <w:rPr>
          <w:rFonts w:hint="eastAsia" w:ascii="宋体" w:hAnsi="宋体"/>
          <w:sz w:val="24"/>
          <w:szCs w:val="24"/>
        </w:rPr>
        <w:t>（a）所有需经买方确认的图纸和说明文件，均应由卖方在技术协议签订后的</w:t>
      </w:r>
      <w:r>
        <w:rPr>
          <w:rFonts w:hint="eastAsia" w:ascii="宋体" w:hAnsi="宋体"/>
          <w:sz w:val="24"/>
          <w:szCs w:val="24"/>
          <w:highlight w:val="red"/>
          <w:lang w:val="en-US" w:eastAsia="zh-CN"/>
        </w:rPr>
        <w:t>2</w:t>
      </w:r>
      <w:r>
        <w:rPr>
          <w:rFonts w:hint="eastAsia" w:ascii="宋体" w:hAnsi="宋体"/>
          <w:sz w:val="24"/>
          <w:szCs w:val="24"/>
        </w:rPr>
        <w:t>周内提交给买方进行审定认可。供货商在合同签订后须提供下列技术文件，并直接寄送有关各方。</w:t>
      </w:r>
    </w:p>
    <w:p>
      <w:pPr>
        <w:spacing w:line="360" w:lineRule="auto"/>
        <w:ind w:firstLine="480"/>
        <w:rPr>
          <w:rFonts w:ascii="宋体" w:hAnsi="宋体"/>
          <w:sz w:val="24"/>
          <w:szCs w:val="24"/>
        </w:rPr>
      </w:pPr>
      <w:r>
        <w:rPr>
          <w:rFonts w:hint="eastAsia" w:ascii="宋体" w:hAnsi="宋体"/>
          <w:sz w:val="24"/>
          <w:szCs w:val="24"/>
        </w:rPr>
        <w:t>（b）寄送文件名称、提交份数、接收单位、提交时间及邮寄地址见“专用部分”。</w:t>
      </w:r>
    </w:p>
    <w:p>
      <w:pPr>
        <w:spacing w:line="360" w:lineRule="auto"/>
        <w:ind w:firstLine="480"/>
        <w:rPr>
          <w:rFonts w:ascii="宋体" w:hAnsi="宋体"/>
          <w:sz w:val="24"/>
          <w:szCs w:val="24"/>
        </w:rPr>
      </w:pPr>
      <w:r>
        <w:rPr>
          <w:rFonts w:hint="eastAsia" w:ascii="宋体" w:hAnsi="宋体"/>
          <w:sz w:val="24"/>
          <w:szCs w:val="24"/>
        </w:rPr>
        <w:t>（c）提交的技术文件主要包括：图纸类、说明书、试验报告三大类。</w:t>
      </w:r>
    </w:p>
    <w:p>
      <w:pPr>
        <w:spacing w:line="360" w:lineRule="auto"/>
        <w:ind w:firstLine="480"/>
        <w:rPr>
          <w:rFonts w:ascii="宋体" w:hAnsi="宋体"/>
          <w:sz w:val="24"/>
          <w:szCs w:val="24"/>
        </w:rPr>
      </w:pPr>
      <w:r>
        <w:rPr>
          <w:rFonts w:hint="eastAsia" w:ascii="宋体" w:hAnsi="宋体"/>
          <w:sz w:val="24"/>
          <w:szCs w:val="24"/>
        </w:rPr>
        <w:t>图纸类：总装图、安装图、铭牌图、结构图和配套件图。</w:t>
      </w:r>
    </w:p>
    <w:p>
      <w:pPr>
        <w:spacing w:line="360" w:lineRule="auto"/>
        <w:ind w:firstLine="480"/>
        <w:rPr>
          <w:rFonts w:ascii="宋体" w:hAnsi="宋体"/>
          <w:sz w:val="24"/>
          <w:szCs w:val="24"/>
        </w:rPr>
      </w:pPr>
      <w:r>
        <w:rPr>
          <w:rFonts w:hint="eastAsia" w:ascii="宋体" w:hAnsi="宋体"/>
          <w:sz w:val="24"/>
          <w:szCs w:val="24"/>
        </w:rPr>
        <w:t>说明书类：安装使用说明书、所有附件说明书、其他适用的完整资料和说明书。</w:t>
      </w:r>
    </w:p>
    <w:p>
      <w:pPr>
        <w:spacing w:line="360" w:lineRule="auto"/>
        <w:ind w:firstLine="480"/>
        <w:rPr>
          <w:rFonts w:ascii="宋体" w:hAnsi="宋体"/>
          <w:sz w:val="24"/>
          <w:szCs w:val="24"/>
        </w:rPr>
      </w:pPr>
      <w:r>
        <w:rPr>
          <w:rFonts w:hint="eastAsia" w:ascii="宋体" w:hAnsi="宋体"/>
          <w:sz w:val="24"/>
          <w:szCs w:val="24"/>
        </w:rPr>
        <w:t>试验报告类：型式试验报告、例行试验报告、标书要求的其他试验报告、主要部件的试验报告。</w:t>
      </w:r>
    </w:p>
    <w:p>
      <w:pPr>
        <w:spacing w:line="360" w:lineRule="auto"/>
        <w:ind w:firstLine="480"/>
        <w:rPr>
          <w:rFonts w:ascii="宋体" w:hAnsi="宋体"/>
          <w:sz w:val="24"/>
          <w:szCs w:val="24"/>
        </w:rPr>
      </w:pPr>
      <w:r>
        <w:rPr>
          <w:rFonts w:hint="eastAsia" w:ascii="宋体" w:hAnsi="宋体"/>
          <w:sz w:val="24"/>
          <w:szCs w:val="24"/>
        </w:rPr>
        <w:t>（d）详细的装箱清单。</w:t>
      </w:r>
    </w:p>
    <w:p>
      <w:pPr>
        <w:spacing w:line="360" w:lineRule="auto"/>
        <w:ind w:firstLine="480"/>
        <w:rPr>
          <w:rFonts w:ascii="宋体" w:hAnsi="宋体"/>
          <w:sz w:val="24"/>
          <w:szCs w:val="24"/>
        </w:rPr>
      </w:pPr>
      <w:r>
        <w:rPr>
          <w:rFonts w:hint="eastAsia" w:ascii="宋体" w:hAnsi="宋体"/>
          <w:sz w:val="24"/>
          <w:szCs w:val="24"/>
        </w:rPr>
        <w:t>（2）所有技术文件均应用中文书写，并采用国际单位制（SI）。</w:t>
      </w:r>
    </w:p>
    <w:p>
      <w:pPr>
        <w:spacing w:line="360" w:lineRule="auto"/>
        <w:ind w:firstLine="480"/>
        <w:rPr>
          <w:rFonts w:ascii="宋体" w:hAnsi="宋体"/>
          <w:sz w:val="24"/>
          <w:szCs w:val="24"/>
        </w:rPr>
      </w:pPr>
      <w:r>
        <w:rPr>
          <w:rFonts w:hint="eastAsia" w:ascii="宋体" w:hAnsi="宋体"/>
          <w:sz w:val="24"/>
          <w:szCs w:val="24"/>
        </w:rPr>
        <w:t>卖方免费提供给招标方全部最终版的图纸、资料及说明书。其中图纸应包括总装配图及安装时设备位置的精确布置图，并且应保证买方可按最终版的图纸资料对所供设备进行维护和必要时方便更换零部件等工作。</w:t>
      </w:r>
    </w:p>
    <w:p>
      <w:pPr>
        <w:spacing w:line="360" w:lineRule="auto"/>
        <w:ind w:firstLine="480"/>
        <w:rPr>
          <w:rFonts w:ascii="宋体" w:hAnsi="宋体"/>
          <w:sz w:val="24"/>
          <w:szCs w:val="24"/>
        </w:rPr>
      </w:pPr>
      <w:r>
        <w:rPr>
          <w:rFonts w:hint="eastAsia" w:ascii="宋体" w:hAnsi="宋体"/>
          <w:sz w:val="24"/>
          <w:szCs w:val="24"/>
        </w:rPr>
        <w:t>（3）买方工程师（以下简称工程师）有权对供货商的供货设备图纸的不妥之处提出修改意见，对此买方不承担附加费用。供货商应根据买方的意见，对图纸进行修改并作最终审定认可。</w:t>
      </w:r>
    </w:p>
    <w:p>
      <w:pPr>
        <w:spacing w:line="360" w:lineRule="auto"/>
        <w:ind w:firstLine="480"/>
        <w:rPr>
          <w:rFonts w:ascii="宋体" w:hAnsi="宋体"/>
          <w:sz w:val="24"/>
          <w:szCs w:val="24"/>
        </w:rPr>
      </w:pPr>
      <w:r>
        <w:rPr>
          <w:rFonts w:hint="eastAsia" w:ascii="宋体" w:hAnsi="宋体"/>
          <w:sz w:val="24"/>
          <w:szCs w:val="24"/>
        </w:rPr>
        <w:t>（4）在收到买方对图纸的最终认可之前，供货商提前采购材料或加工制造而发生的任何风险和损失由供货商自行承担。</w:t>
      </w:r>
    </w:p>
    <w:p>
      <w:pPr>
        <w:spacing w:line="360" w:lineRule="auto"/>
        <w:ind w:firstLine="480"/>
        <w:rPr>
          <w:rFonts w:ascii="宋体" w:hAnsi="宋体"/>
          <w:sz w:val="24"/>
          <w:szCs w:val="24"/>
        </w:rPr>
      </w:pPr>
      <w:r>
        <w:rPr>
          <w:rFonts w:hint="eastAsia" w:ascii="宋体" w:hAnsi="宋体"/>
          <w:sz w:val="24"/>
          <w:szCs w:val="24"/>
        </w:rPr>
        <w:t>（5）图纸经买方认可后，并不能排除供货商对其图纸的完整性及正确性应负的责任。</w:t>
      </w:r>
    </w:p>
    <w:p>
      <w:pPr>
        <w:spacing w:line="360" w:lineRule="auto"/>
        <w:ind w:firstLine="480"/>
        <w:rPr>
          <w:rFonts w:ascii="宋体" w:hAnsi="宋体"/>
          <w:sz w:val="24"/>
          <w:szCs w:val="24"/>
        </w:rPr>
      </w:pPr>
      <w:r>
        <w:rPr>
          <w:rFonts w:hint="eastAsia" w:ascii="宋体" w:hAnsi="宋体"/>
          <w:sz w:val="24"/>
          <w:szCs w:val="24"/>
        </w:rPr>
        <w:t>1.4.2 图纸资料应包括的内容：</w:t>
      </w:r>
    </w:p>
    <w:p>
      <w:pPr>
        <w:spacing w:line="360" w:lineRule="auto"/>
        <w:ind w:firstLine="480"/>
        <w:rPr>
          <w:rFonts w:ascii="宋体" w:hAnsi="宋体"/>
          <w:sz w:val="24"/>
          <w:szCs w:val="24"/>
        </w:rPr>
      </w:pPr>
      <w:r>
        <w:rPr>
          <w:rFonts w:hint="eastAsia" w:ascii="宋体" w:hAnsi="宋体"/>
          <w:sz w:val="24"/>
          <w:szCs w:val="24"/>
        </w:rPr>
        <w:t>（a）总装图：一次设备就地安装参考布置图；应表示设备总的装配情况，包括外形尺寸、设备的重心位置与总质量；安装轨距、运输尺寸和质量等。</w:t>
      </w:r>
    </w:p>
    <w:p>
      <w:pPr>
        <w:spacing w:line="360" w:lineRule="auto"/>
        <w:ind w:firstLine="480"/>
        <w:rPr>
          <w:rFonts w:ascii="宋体" w:hAnsi="宋体"/>
          <w:sz w:val="24"/>
          <w:szCs w:val="24"/>
        </w:rPr>
      </w:pPr>
      <w:r>
        <w:rPr>
          <w:rFonts w:hint="eastAsia" w:ascii="宋体" w:hAnsi="宋体"/>
          <w:sz w:val="24"/>
          <w:szCs w:val="24"/>
        </w:rPr>
        <w:t>（b）安装图：应包括电器安装图、电路安装图、标明设备的安装方式、安装尺寸、安装孔的位置和尺寸及连接线截面图等。</w:t>
      </w:r>
    </w:p>
    <w:p>
      <w:pPr>
        <w:spacing w:line="360" w:lineRule="auto"/>
        <w:ind w:firstLine="480"/>
        <w:rPr>
          <w:rFonts w:ascii="宋体" w:hAnsi="宋体"/>
          <w:sz w:val="24"/>
          <w:szCs w:val="24"/>
        </w:rPr>
      </w:pPr>
      <w:r>
        <w:rPr>
          <w:rFonts w:hint="eastAsia" w:ascii="宋体" w:hAnsi="宋体"/>
          <w:sz w:val="24"/>
          <w:szCs w:val="24"/>
        </w:rPr>
        <w:t>（c）铭牌图：应符合国家相关标准。</w:t>
      </w:r>
    </w:p>
    <w:p>
      <w:pPr>
        <w:spacing w:line="360" w:lineRule="auto"/>
        <w:ind w:firstLine="480"/>
        <w:rPr>
          <w:rFonts w:ascii="宋体" w:hAnsi="宋体"/>
          <w:sz w:val="24"/>
          <w:szCs w:val="24"/>
        </w:rPr>
      </w:pPr>
      <w:r>
        <w:rPr>
          <w:rFonts w:hint="eastAsia" w:ascii="宋体" w:hAnsi="宋体"/>
          <w:sz w:val="24"/>
          <w:szCs w:val="24"/>
        </w:rPr>
        <w:t>（d）结构图：接地电阻及接地变压器中需求设备结构的剖视图。</w:t>
      </w:r>
    </w:p>
    <w:p>
      <w:pPr>
        <w:spacing w:line="360" w:lineRule="auto"/>
        <w:ind w:firstLine="480"/>
        <w:rPr>
          <w:rFonts w:ascii="宋体" w:hAnsi="宋体"/>
          <w:sz w:val="24"/>
          <w:szCs w:val="24"/>
        </w:rPr>
      </w:pPr>
      <w:r>
        <w:rPr>
          <w:rFonts w:hint="eastAsia" w:ascii="宋体" w:hAnsi="宋体"/>
          <w:sz w:val="24"/>
          <w:szCs w:val="24"/>
        </w:rPr>
        <w:t>（e）安装规范。</w:t>
      </w:r>
    </w:p>
    <w:p>
      <w:pPr>
        <w:spacing w:line="360" w:lineRule="auto"/>
        <w:ind w:firstLine="480"/>
        <w:rPr>
          <w:rFonts w:ascii="宋体" w:hAnsi="宋体"/>
          <w:sz w:val="24"/>
          <w:szCs w:val="24"/>
        </w:rPr>
      </w:pPr>
      <w:r>
        <w:rPr>
          <w:rFonts w:hint="eastAsia" w:ascii="宋体" w:hAnsi="宋体"/>
          <w:sz w:val="24"/>
          <w:szCs w:val="24"/>
        </w:rPr>
        <w:t>1.4.3 对试验报告的要求</w:t>
      </w:r>
    </w:p>
    <w:p>
      <w:pPr>
        <w:spacing w:line="360" w:lineRule="auto"/>
        <w:ind w:firstLine="480"/>
        <w:rPr>
          <w:rFonts w:ascii="宋体" w:hAnsi="宋体"/>
          <w:sz w:val="24"/>
          <w:szCs w:val="24"/>
        </w:rPr>
      </w:pPr>
      <w:r>
        <w:rPr>
          <w:rFonts w:hint="eastAsia" w:ascii="宋体" w:hAnsi="宋体"/>
          <w:sz w:val="24"/>
          <w:szCs w:val="24"/>
        </w:rPr>
        <w:t>（a）完整有效的型式试验报告，有效的定期试验报告。</w:t>
      </w:r>
    </w:p>
    <w:p>
      <w:pPr>
        <w:spacing w:line="360" w:lineRule="auto"/>
        <w:ind w:firstLine="480"/>
        <w:rPr>
          <w:rFonts w:ascii="宋体" w:hAnsi="宋体"/>
          <w:sz w:val="24"/>
          <w:szCs w:val="24"/>
        </w:rPr>
      </w:pPr>
      <w:r>
        <w:rPr>
          <w:rFonts w:hint="eastAsia" w:ascii="宋体" w:hAnsi="宋体"/>
          <w:sz w:val="24"/>
          <w:szCs w:val="24"/>
        </w:rPr>
        <w:t>（b）最近的成套装置出厂试验报告。</w:t>
      </w:r>
    </w:p>
    <w:p>
      <w:pPr>
        <w:spacing w:line="360" w:lineRule="auto"/>
        <w:ind w:firstLine="480"/>
        <w:rPr>
          <w:rFonts w:ascii="宋体" w:hAnsi="宋体"/>
          <w:sz w:val="24"/>
          <w:szCs w:val="24"/>
        </w:rPr>
      </w:pPr>
      <w:r>
        <w:rPr>
          <w:rFonts w:hint="eastAsia" w:ascii="宋体" w:hAnsi="宋体"/>
          <w:sz w:val="24"/>
          <w:szCs w:val="24"/>
        </w:rPr>
        <w:t>（c）主要部件（包括可选件）的验证试验、出厂试验等的试验报告。</w:t>
      </w:r>
    </w:p>
    <w:p>
      <w:pPr>
        <w:spacing w:line="360" w:lineRule="auto"/>
        <w:ind w:firstLine="480"/>
        <w:rPr>
          <w:rFonts w:ascii="宋体" w:hAnsi="宋体"/>
          <w:sz w:val="24"/>
          <w:szCs w:val="24"/>
        </w:rPr>
      </w:pPr>
      <w:r>
        <w:rPr>
          <w:rFonts w:hint="eastAsia" w:ascii="宋体" w:hAnsi="宋体"/>
          <w:sz w:val="24"/>
          <w:szCs w:val="24"/>
        </w:rPr>
        <w:t>（d）证明产品特别性能的试验报告。</w:t>
      </w:r>
    </w:p>
    <w:p>
      <w:pPr>
        <w:spacing w:line="360" w:lineRule="auto"/>
        <w:ind w:firstLine="480"/>
        <w:rPr>
          <w:rFonts w:ascii="宋体" w:hAnsi="宋体"/>
          <w:sz w:val="24"/>
          <w:szCs w:val="24"/>
        </w:rPr>
      </w:pPr>
      <w:r>
        <w:rPr>
          <w:rFonts w:hint="eastAsia" w:ascii="宋体" w:hAnsi="宋体"/>
          <w:sz w:val="24"/>
          <w:szCs w:val="24"/>
        </w:rPr>
        <w:t>1.4.4 对说明书的要求</w:t>
      </w:r>
    </w:p>
    <w:p>
      <w:pPr>
        <w:spacing w:line="360" w:lineRule="auto"/>
        <w:ind w:firstLine="480"/>
        <w:rPr>
          <w:rFonts w:ascii="宋体" w:hAnsi="宋体"/>
          <w:sz w:val="24"/>
          <w:szCs w:val="24"/>
        </w:rPr>
      </w:pPr>
      <w:r>
        <w:rPr>
          <w:rFonts w:hint="eastAsia" w:ascii="宋体" w:hAnsi="宋体"/>
          <w:sz w:val="24"/>
          <w:szCs w:val="24"/>
        </w:rPr>
        <w:t>说明书应包括安装、运行、维护和全部附件完整的说明和数据，但须至少包括以下内容：</w:t>
      </w:r>
    </w:p>
    <w:p>
      <w:pPr>
        <w:spacing w:line="360" w:lineRule="auto"/>
        <w:ind w:firstLine="480"/>
        <w:rPr>
          <w:rFonts w:ascii="宋体" w:hAnsi="宋体"/>
          <w:sz w:val="24"/>
          <w:szCs w:val="24"/>
        </w:rPr>
      </w:pPr>
      <w:r>
        <w:rPr>
          <w:rFonts w:hint="eastAsia" w:ascii="宋体" w:hAnsi="宋体"/>
          <w:sz w:val="24"/>
          <w:szCs w:val="24"/>
        </w:rPr>
        <w:t>（a）主要设备型号的含义说明。</w:t>
      </w:r>
    </w:p>
    <w:p>
      <w:pPr>
        <w:spacing w:line="360" w:lineRule="auto"/>
        <w:ind w:firstLine="480"/>
        <w:rPr>
          <w:rFonts w:ascii="宋体" w:hAnsi="宋体"/>
          <w:sz w:val="24"/>
          <w:szCs w:val="24"/>
        </w:rPr>
      </w:pPr>
      <w:r>
        <w:rPr>
          <w:rFonts w:hint="eastAsia" w:ascii="宋体" w:hAnsi="宋体"/>
          <w:sz w:val="24"/>
          <w:szCs w:val="24"/>
        </w:rPr>
        <w:t>（b）产品性能指标（含配套件）。</w:t>
      </w:r>
    </w:p>
    <w:p>
      <w:pPr>
        <w:spacing w:line="360" w:lineRule="auto"/>
        <w:ind w:firstLine="480"/>
        <w:rPr>
          <w:rFonts w:ascii="宋体" w:hAnsi="宋体"/>
          <w:sz w:val="24"/>
          <w:szCs w:val="24"/>
        </w:rPr>
      </w:pPr>
      <w:r>
        <w:rPr>
          <w:rFonts w:hint="eastAsia" w:ascii="宋体" w:hAnsi="宋体"/>
          <w:sz w:val="24"/>
          <w:szCs w:val="24"/>
        </w:rPr>
        <w:t>（c）主要设备元件装置位置、序号、互换性的说明及完整资料。</w:t>
      </w:r>
    </w:p>
    <w:p>
      <w:pPr>
        <w:spacing w:line="360" w:lineRule="auto"/>
        <w:ind w:firstLine="480"/>
        <w:rPr>
          <w:rFonts w:ascii="宋体" w:hAnsi="宋体"/>
          <w:sz w:val="24"/>
          <w:szCs w:val="24"/>
        </w:rPr>
      </w:pPr>
      <w:r>
        <w:rPr>
          <w:rFonts w:hint="eastAsia" w:ascii="宋体" w:hAnsi="宋体"/>
          <w:sz w:val="24"/>
          <w:szCs w:val="24"/>
        </w:rPr>
        <w:t>（d）主要零、部件的说明。</w:t>
      </w:r>
    </w:p>
    <w:p>
      <w:pPr>
        <w:spacing w:line="360" w:lineRule="auto"/>
        <w:ind w:firstLine="480"/>
        <w:rPr>
          <w:rFonts w:ascii="宋体" w:hAnsi="宋体"/>
          <w:sz w:val="24"/>
          <w:szCs w:val="24"/>
        </w:rPr>
      </w:pPr>
      <w:r>
        <w:rPr>
          <w:rFonts w:hint="eastAsia" w:ascii="宋体" w:hAnsi="宋体"/>
          <w:sz w:val="24"/>
          <w:szCs w:val="24"/>
        </w:rPr>
        <w:t>（e）保管、维护、储运及包装的说明。</w:t>
      </w:r>
    </w:p>
    <w:p>
      <w:pPr>
        <w:spacing w:line="360" w:lineRule="auto"/>
        <w:ind w:firstLine="480"/>
        <w:rPr>
          <w:rFonts w:ascii="宋体" w:hAnsi="宋体"/>
          <w:sz w:val="24"/>
          <w:szCs w:val="24"/>
        </w:rPr>
      </w:pPr>
      <w:r>
        <w:rPr>
          <w:rFonts w:hint="eastAsia" w:ascii="宋体" w:hAnsi="宋体"/>
          <w:sz w:val="24"/>
          <w:szCs w:val="24"/>
        </w:rPr>
        <w:t>1.4.5 其他资料</w:t>
      </w:r>
    </w:p>
    <w:p>
      <w:pPr>
        <w:spacing w:line="360" w:lineRule="auto"/>
        <w:ind w:firstLine="480"/>
        <w:rPr>
          <w:rFonts w:ascii="宋体" w:hAnsi="宋体"/>
          <w:sz w:val="24"/>
          <w:szCs w:val="24"/>
        </w:rPr>
      </w:pPr>
      <w:r>
        <w:rPr>
          <w:rFonts w:hint="eastAsia" w:ascii="宋体" w:hAnsi="宋体"/>
          <w:sz w:val="24"/>
          <w:szCs w:val="24"/>
        </w:rPr>
        <w:t>制造厂方认为还应该提供的证明其产品性能的资料。</w:t>
      </w:r>
    </w:p>
    <w:p>
      <w:pPr>
        <w:tabs>
          <w:tab w:val="left" w:pos="7080"/>
        </w:tabs>
        <w:spacing w:line="360" w:lineRule="auto"/>
        <w:outlineLvl w:val="1"/>
        <w:rPr>
          <w:b/>
          <w:sz w:val="24"/>
          <w:szCs w:val="24"/>
        </w:rPr>
      </w:pPr>
      <w:bookmarkStart w:id="27" w:name="_Toc124867654"/>
      <w:bookmarkStart w:id="28" w:name="_Toc84436133"/>
      <w:r>
        <w:rPr>
          <w:rFonts w:hint="eastAsia"/>
          <w:b/>
          <w:sz w:val="24"/>
          <w:szCs w:val="24"/>
        </w:rPr>
        <w:t>1.5 标准和规范</w:t>
      </w:r>
      <w:bookmarkEnd w:id="27"/>
      <w:bookmarkEnd w:id="28"/>
    </w:p>
    <w:p>
      <w:pPr>
        <w:spacing w:line="360" w:lineRule="auto"/>
        <w:ind w:firstLine="480"/>
        <w:rPr>
          <w:rFonts w:ascii="宋体" w:hAnsi="宋体"/>
          <w:sz w:val="24"/>
          <w:szCs w:val="24"/>
        </w:rPr>
      </w:pPr>
      <w:r>
        <w:rPr>
          <w:rFonts w:hint="eastAsia" w:ascii="宋体" w:hAnsi="宋体"/>
          <w:sz w:val="24"/>
          <w:szCs w:val="24"/>
        </w:rPr>
        <w:t>1.5.1 所有投标设备，除本技术协议中规定的技术参数、性能要求和标准外，其余均应遵照最新版本的中国国家标准（GB）及国际单位制（SI），这是对设备的最低要求。如果卖方有自己的标准或规范，须经买方同意后方可采用，但不能低于中国国家标准的有关规定；特殊情况由供需双方另行约定。</w:t>
      </w:r>
    </w:p>
    <w:p>
      <w:pPr>
        <w:spacing w:line="360" w:lineRule="auto"/>
        <w:ind w:firstLine="480"/>
        <w:rPr>
          <w:rFonts w:ascii="宋体" w:hAnsi="宋体"/>
          <w:sz w:val="24"/>
          <w:szCs w:val="24"/>
        </w:rPr>
      </w:pPr>
      <w:r>
        <w:rPr>
          <w:rFonts w:hint="eastAsia" w:ascii="宋体" w:hAnsi="宋体"/>
          <w:sz w:val="24"/>
          <w:szCs w:val="24"/>
        </w:rPr>
        <w:t>1.5.2 本技术规范是参照以下标准制定的，投标设备应符合本技术规范的要求，本技术规范未作规定的要求按照下列标准执行。</w:t>
      </w:r>
    </w:p>
    <w:p>
      <w:pPr>
        <w:tabs>
          <w:tab w:val="left" w:pos="7080"/>
        </w:tabs>
        <w:spacing w:line="360" w:lineRule="auto"/>
        <w:ind w:firstLine="440" w:firstLineChars="200"/>
        <w:rPr>
          <w:sz w:val="24"/>
          <w:szCs w:val="24"/>
        </w:rPr>
      </w:pPr>
      <w:r>
        <w:rPr>
          <w:rFonts w:hint="eastAsia"/>
          <w:sz w:val="24"/>
          <w:szCs w:val="24"/>
        </w:rPr>
        <w:t>表1 卖方提供的设备和附件需要满足的主要标准</w:t>
      </w:r>
    </w:p>
    <w:tbl>
      <w:tblPr>
        <w:tblStyle w:val="34"/>
        <w:tblW w:w="923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03"/>
        <w:gridCol w:w="64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2803" w:type="dxa"/>
          </w:tcPr>
          <w:p>
            <w:pPr>
              <w:tabs>
                <w:tab w:val="left" w:pos="7080"/>
              </w:tabs>
              <w:spacing w:line="360" w:lineRule="auto"/>
              <w:ind w:firstLine="380" w:firstLineChars="200"/>
              <w:rPr>
                <w:szCs w:val="24"/>
              </w:rPr>
            </w:pPr>
            <w:r>
              <w:rPr>
                <w:rFonts w:hint="eastAsia"/>
                <w:szCs w:val="24"/>
              </w:rPr>
              <w:t>标准号</w:t>
            </w:r>
          </w:p>
        </w:tc>
        <w:tc>
          <w:tcPr>
            <w:tcW w:w="6427" w:type="dxa"/>
          </w:tcPr>
          <w:p>
            <w:pPr>
              <w:tabs>
                <w:tab w:val="left" w:pos="7080"/>
              </w:tabs>
              <w:spacing w:line="360" w:lineRule="auto"/>
              <w:ind w:firstLine="380" w:firstLineChars="200"/>
              <w:rPr>
                <w:szCs w:val="24"/>
              </w:rPr>
            </w:pPr>
            <w:r>
              <w:rPr>
                <w:rFonts w:hint="eastAsia"/>
                <w:szCs w:val="24"/>
              </w:rPr>
              <w:t>标准名称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2803" w:type="dxa"/>
          </w:tcPr>
          <w:p>
            <w:pPr>
              <w:tabs>
                <w:tab w:val="left" w:pos="7080"/>
              </w:tabs>
              <w:spacing w:line="360" w:lineRule="auto"/>
              <w:ind w:firstLine="380" w:firstLineChars="200"/>
              <w:rPr>
                <w:szCs w:val="24"/>
              </w:rPr>
            </w:pPr>
            <w:r>
              <w:rPr>
                <w:szCs w:val="24"/>
              </w:rPr>
              <w:t>GB311.1</w:t>
            </w:r>
          </w:p>
        </w:tc>
        <w:tc>
          <w:tcPr>
            <w:tcW w:w="6427" w:type="dxa"/>
          </w:tcPr>
          <w:p>
            <w:pPr>
              <w:tabs>
                <w:tab w:val="left" w:pos="7080"/>
              </w:tabs>
              <w:spacing w:line="360" w:lineRule="auto"/>
              <w:ind w:firstLine="380" w:firstLineChars="200"/>
              <w:rPr>
                <w:szCs w:val="24"/>
              </w:rPr>
            </w:pPr>
            <w:r>
              <w:rPr>
                <w:szCs w:val="24"/>
              </w:rPr>
              <w:t>高压输变电设备的绝缘配合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9" w:hRule="atLeast"/>
        </w:trPr>
        <w:tc>
          <w:tcPr>
            <w:tcW w:w="2803" w:type="dxa"/>
          </w:tcPr>
          <w:p>
            <w:pPr>
              <w:tabs>
                <w:tab w:val="left" w:pos="7080"/>
              </w:tabs>
              <w:spacing w:line="360" w:lineRule="auto"/>
              <w:ind w:firstLine="380" w:firstLineChars="200"/>
              <w:rPr>
                <w:szCs w:val="24"/>
              </w:rPr>
            </w:pPr>
            <w:r>
              <w:rPr>
                <w:szCs w:val="24"/>
              </w:rPr>
              <w:t>GB311.2～6</w:t>
            </w:r>
          </w:p>
        </w:tc>
        <w:tc>
          <w:tcPr>
            <w:tcW w:w="6427" w:type="dxa"/>
          </w:tcPr>
          <w:p>
            <w:pPr>
              <w:tabs>
                <w:tab w:val="left" w:pos="7080"/>
              </w:tabs>
              <w:spacing w:line="360" w:lineRule="auto"/>
              <w:ind w:firstLine="380" w:firstLineChars="200"/>
              <w:rPr>
                <w:szCs w:val="24"/>
              </w:rPr>
            </w:pPr>
            <w:r>
              <w:rPr>
                <w:szCs w:val="24"/>
              </w:rPr>
              <w:t>高电压试验技术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2803" w:type="dxa"/>
          </w:tcPr>
          <w:p>
            <w:pPr>
              <w:tabs>
                <w:tab w:val="left" w:pos="7080"/>
              </w:tabs>
              <w:spacing w:line="360" w:lineRule="auto"/>
              <w:ind w:firstLine="380" w:firstLineChars="200"/>
              <w:rPr>
                <w:szCs w:val="24"/>
              </w:rPr>
            </w:pPr>
            <w:r>
              <w:rPr>
                <w:szCs w:val="24"/>
              </w:rPr>
              <w:t>GB 12944.1</w:t>
            </w:r>
          </w:p>
        </w:tc>
        <w:tc>
          <w:tcPr>
            <w:tcW w:w="6427" w:type="dxa"/>
          </w:tcPr>
          <w:p>
            <w:pPr>
              <w:tabs>
                <w:tab w:val="left" w:pos="7080"/>
              </w:tabs>
              <w:spacing w:line="360" w:lineRule="auto"/>
              <w:ind w:firstLine="380" w:firstLineChars="200"/>
              <w:rPr>
                <w:szCs w:val="24"/>
              </w:rPr>
            </w:pPr>
            <w:r>
              <w:rPr>
                <w:szCs w:val="24"/>
              </w:rPr>
              <w:t>高压穿墙瓷套管技术条件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2803" w:type="dxa"/>
          </w:tcPr>
          <w:p>
            <w:pPr>
              <w:tabs>
                <w:tab w:val="left" w:pos="7080"/>
              </w:tabs>
              <w:spacing w:line="360" w:lineRule="auto"/>
              <w:ind w:firstLine="380" w:firstLineChars="200"/>
              <w:rPr>
                <w:szCs w:val="24"/>
              </w:rPr>
            </w:pPr>
            <w:r>
              <w:rPr>
                <w:szCs w:val="24"/>
              </w:rPr>
              <w:t>GB 12944.2</w:t>
            </w:r>
          </w:p>
        </w:tc>
        <w:tc>
          <w:tcPr>
            <w:tcW w:w="6427" w:type="dxa"/>
          </w:tcPr>
          <w:p>
            <w:pPr>
              <w:tabs>
                <w:tab w:val="left" w:pos="7080"/>
              </w:tabs>
              <w:spacing w:line="360" w:lineRule="auto"/>
              <w:ind w:firstLine="380" w:firstLineChars="200"/>
              <w:rPr>
                <w:szCs w:val="24"/>
              </w:rPr>
            </w:pPr>
            <w:r>
              <w:rPr>
                <w:szCs w:val="24"/>
              </w:rPr>
              <w:t>高压穿墙瓷套管尺寸与特性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2803" w:type="dxa"/>
          </w:tcPr>
          <w:p>
            <w:pPr>
              <w:tabs>
                <w:tab w:val="left" w:pos="7080"/>
              </w:tabs>
              <w:spacing w:line="360" w:lineRule="auto"/>
              <w:ind w:firstLine="380" w:firstLineChars="200"/>
              <w:rPr>
                <w:szCs w:val="24"/>
              </w:rPr>
            </w:pPr>
            <w:r>
              <w:rPr>
                <w:szCs w:val="24"/>
              </w:rPr>
              <w:t>GB 8287.1</w:t>
            </w:r>
          </w:p>
        </w:tc>
        <w:tc>
          <w:tcPr>
            <w:tcW w:w="6427" w:type="dxa"/>
          </w:tcPr>
          <w:p>
            <w:pPr>
              <w:tabs>
                <w:tab w:val="left" w:pos="7080"/>
              </w:tabs>
              <w:spacing w:line="360" w:lineRule="auto"/>
              <w:ind w:firstLine="380" w:firstLineChars="200"/>
              <w:rPr>
                <w:szCs w:val="24"/>
              </w:rPr>
            </w:pPr>
            <w:r>
              <w:rPr>
                <w:szCs w:val="24"/>
              </w:rPr>
              <w:t>高压支柱瓷绝缘子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2803" w:type="dxa"/>
          </w:tcPr>
          <w:p>
            <w:pPr>
              <w:tabs>
                <w:tab w:val="left" w:pos="7080"/>
              </w:tabs>
              <w:spacing w:line="360" w:lineRule="auto"/>
              <w:ind w:firstLine="380" w:firstLineChars="200"/>
              <w:rPr>
                <w:szCs w:val="24"/>
              </w:rPr>
            </w:pPr>
            <w:r>
              <w:rPr>
                <w:szCs w:val="24"/>
              </w:rPr>
              <w:t>GB 50150</w:t>
            </w:r>
          </w:p>
        </w:tc>
        <w:tc>
          <w:tcPr>
            <w:tcW w:w="6427" w:type="dxa"/>
          </w:tcPr>
          <w:p>
            <w:pPr>
              <w:tabs>
                <w:tab w:val="left" w:pos="7080"/>
              </w:tabs>
              <w:spacing w:line="360" w:lineRule="auto"/>
              <w:ind w:firstLine="380" w:firstLineChars="200"/>
              <w:rPr>
                <w:szCs w:val="24"/>
              </w:rPr>
            </w:pPr>
            <w:r>
              <w:rPr>
                <w:szCs w:val="24"/>
              </w:rPr>
              <w:t>电气装置安装工程电气设备交接试验标准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2803" w:type="dxa"/>
          </w:tcPr>
          <w:p>
            <w:pPr>
              <w:tabs>
                <w:tab w:val="left" w:pos="7080"/>
              </w:tabs>
              <w:spacing w:line="360" w:lineRule="auto"/>
              <w:ind w:firstLine="380" w:firstLineChars="200"/>
              <w:rPr>
                <w:szCs w:val="24"/>
              </w:rPr>
            </w:pPr>
            <w:r>
              <w:rPr>
                <w:szCs w:val="24"/>
              </w:rPr>
              <w:t>GB 4208</w:t>
            </w:r>
          </w:p>
        </w:tc>
        <w:tc>
          <w:tcPr>
            <w:tcW w:w="6427" w:type="dxa"/>
          </w:tcPr>
          <w:p>
            <w:pPr>
              <w:tabs>
                <w:tab w:val="left" w:pos="7080"/>
              </w:tabs>
              <w:spacing w:line="360" w:lineRule="auto"/>
              <w:ind w:firstLine="380" w:firstLineChars="200"/>
              <w:rPr>
                <w:szCs w:val="24"/>
              </w:rPr>
            </w:pPr>
            <w:r>
              <w:rPr>
                <w:szCs w:val="24"/>
              </w:rPr>
              <w:t>外壳防护等级（IP代码）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8" w:hRule="atLeast"/>
        </w:trPr>
        <w:tc>
          <w:tcPr>
            <w:tcW w:w="2803" w:type="dxa"/>
          </w:tcPr>
          <w:p>
            <w:pPr>
              <w:tabs>
                <w:tab w:val="left" w:pos="7080"/>
              </w:tabs>
              <w:spacing w:line="360" w:lineRule="auto"/>
              <w:ind w:firstLine="380" w:firstLineChars="200"/>
              <w:rPr>
                <w:szCs w:val="24"/>
              </w:rPr>
            </w:pPr>
            <w:r>
              <w:rPr>
                <w:szCs w:val="24"/>
              </w:rPr>
              <w:t>GB 1208</w:t>
            </w:r>
          </w:p>
        </w:tc>
        <w:tc>
          <w:tcPr>
            <w:tcW w:w="6427" w:type="dxa"/>
          </w:tcPr>
          <w:p>
            <w:pPr>
              <w:tabs>
                <w:tab w:val="left" w:pos="7080"/>
              </w:tabs>
              <w:spacing w:line="360" w:lineRule="auto"/>
              <w:ind w:firstLine="380" w:firstLineChars="200"/>
              <w:rPr>
                <w:szCs w:val="24"/>
              </w:rPr>
            </w:pPr>
            <w:r>
              <w:rPr>
                <w:szCs w:val="24"/>
              </w:rPr>
              <w:t>电流互感器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GB1094.1～5</w:t>
            </w:r>
          </w:p>
        </w:tc>
        <w:tc>
          <w:tcPr>
            <w:tcW w:w="6427" w:type="dxa"/>
          </w:tcPr>
          <w:p>
            <w:pPr>
              <w:tabs>
                <w:tab w:val="left" w:pos="7080"/>
              </w:tabs>
              <w:spacing w:line="360" w:lineRule="auto"/>
              <w:ind w:firstLine="380" w:firstLineChars="200"/>
              <w:rPr>
                <w:szCs w:val="24"/>
              </w:rPr>
            </w:pPr>
            <w:r>
              <w:rPr>
                <w:szCs w:val="24"/>
              </w:rPr>
              <w:t>电力变压器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GB1094.3</w:t>
            </w:r>
          </w:p>
        </w:tc>
        <w:tc>
          <w:tcPr>
            <w:tcW w:w="6427" w:type="dxa"/>
          </w:tcPr>
          <w:p>
            <w:pPr>
              <w:tabs>
                <w:tab w:val="left" w:pos="7080"/>
              </w:tabs>
              <w:spacing w:line="360" w:lineRule="auto"/>
              <w:ind w:firstLine="380" w:firstLineChars="200"/>
              <w:rPr>
                <w:szCs w:val="24"/>
              </w:rPr>
            </w:pPr>
            <w:r>
              <w:rPr>
                <w:szCs w:val="24"/>
              </w:rPr>
              <w:t>绝缘水平和绝缘试验外绝缘的空气间隙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GB1094.11</w:t>
            </w:r>
          </w:p>
        </w:tc>
        <w:tc>
          <w:tcPr>
            <w:tcW w:w="6427" w:type="dxa"/>
          </w:tcPr>
          <w:p>
            <w:pPr>
              <w:tabs>
                <w:tab w:val="left" w:pos="7080"/>
              </w:tabs>
              <w:spacing w:line="360" w:lineRule="auto"/>
              <w:ind w:firstLine="380" w:firstLineChars="200"/>
              <w:rPr>
                <w:szCs w:val="24"/>
              </w:rPr>
            </w:pPr>
            <w:r>
              <w:rPr>
                <w:szCs w:val="24"/>
              </w:rPr>
              <w:t>干式电力变压器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GB10229</w:t>
            </w:r>
          </w:p>
        </w:tc>
        <w:tc>
          <w:tcPr>
            <w:tcW w:w="6427" w:type="dxa"/>
          </w:tcPr>
          <w:p>
            <w:pPr>
              <w:tabs>
                <w:tab w:val="left" w:pos="7080"/>
              </w:tabs>
              <w:spacing w:line="360" w:lineRule="auto"/>
              <w:ind w:firstLine="380" w:firstLineChars="200"/>
              <w:rPr>
                <w:szCs w:val="24"/>
              </w:rPr>
            </w:pPr>
            <w:r>
              <w:rPr>
                <w:szCs w:val="24"/>
              </w:rPr>
              <w:t>电抗器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GB7328</w:t>
            </w:r>
          </w:p>
        </w:tc>
        <w:tc>
          <w:tcPr>
            <w:tcW w:w="6427" w:type="dxa"/>
          </w:tcPr>
          <w:p>
            <w:pPr>
              <w:tabs>
                <w:tab w:val="left" w:pos="7080"/>
              </w:tabs>
              <w:spacing w:line="360" w:lineRule="auto"/>
              <w:ind w:firstLine="380" w:firstLineChars="200"/>
              <w:rPr>
                <w:szCs w:val="24"/>
              </w:rPr>
            </w:pPr>
            <w:r>
              <w:rPr>
                <w:szCs w:val="24"/>
              </w:rPr>
              <w:t>电力变压器和电抗器的声级测定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GB7354</w:t>
            </w:r>
          </w:p>
        </w:tc>
        <w:tc>
          <w:tcPr>
            <w:tcW w:w="6427" w:type="dxa"/>
          </w:tcPr>
          <w:p>
            <w:pPr>
              <w:tabs>
                <w:tab w:val="left" w:pos="7080"/>
              </w:tabs>
              <w:spacing w:line="360" w:lineRule="auto"/>
              <w:ind w:firstLine="380" w:firstLineChars="200"/>
              <w:rPr>
                <w:szCs w:val="24"/>
              </w:rPr>
            </w:pPr>
            <w:r>
              <w:rPr>
                <w:szCs w:val="24"/>
              </w:rPr>
              <w:t>局部放电测量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GB7449</w:t>
            </w:r>
          </w:p>
        </w:tc>
        <w:tc>
          <w:tcPr>
            <w:tcW w:w="6427" w:type="dxa"/>
          </w:tcPr>
          <w:p>
            <w:pPr>
              <w:tabs>
                <w:tab w:val="left" w:pos="7080"/>
              </w:tabs>
              <w:spacing w:line="360" w:lineRule="auto"/>
              <w:ind w:firstLine="380" w:firstLineChars="200"/>
              <w:rPr>
                <w:szCs w:val="24"/>
              </w:rPr>
            </w:pPr>
            <w:r>
              <w:rPr>
                <w:szCs w:val="24"/>
              </w:rPr>
              <w:t>电力变压器和电抗器的雷电冲击和操作冲击试验导则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GB/T13540</w:t>
            </w:r>
          </w:p>
        </w:tc>
        <w:tc>
          <w:tcPr>
            <w:tcW w:w="6427" w:type="dxa"/>
          </w:tcPr>
          <w:p>
            <w:pPr>
              <w:tabs>
                <w:tab w:val="left" w:pos="7080"/>
              </w:tabs>
              <w:spacing w:line="360" w:lineRule="auto"/>
              <w:ind w:firstLine="380" w:firstLineChars="200"/>
              <w:rPr>
                <w:szCs w:val="24"/>
              </w:rPr>
            </w:pPr>
            <w:r>
              <w:rPr>
                <w:szCs w:val="24"/>
              </w:rPr>
              <w:t>抗地震性能试验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DL/T 780</w:t>
            </w:r>
          </w:p>
        </w:tc>
        <w:tc>
          <w:tcPr>
            <w:tcW w:w="6427" w:type="dxa"/>
          </w:tcPr>
          <w:p>
            <w:pPr>
              <w:tabs>
                <w:tab w:val="left" w:pos="7080"/>
              </w:tabs>
              <w:spacing w:line="360" w:lineRule="auto"/>
              <w:ind w:firstLine="380" w:firstLineChars="200"/>
              <w:rPr>
                <w:szCs w:val="24"/>
              </w:rPr>
            </w:pPr>
            <w:r>
              <w:rPr>
                <w:szCs w:val="24"/>
              </w:rPr>
              <w:t>配电系统中性点接地电阻器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DL/T 620</w:t>
            </w:r>
          </w:p>
        </w:tc>
        <w:tc>
          <w:tcPr>
            <w:tcW w:w="6427" w:type="dxa"/>
          </w:tcPr>
          <w:p>
            <w:pPr>
              <w:tabs>
                <w:tab w:val="left" w:pos="7080"/>
              </w:tabs>
              <w:spacing w:line="360" w:lineRule="auto"/>
              <w:ind w:firstLine="380" w:firstLineChars="200"/>
              <w:rPr>
                <w:szCs w:val="24"/>
              </w:rPr>
            </w:pPr>
            <w:r>
              <w:rPr>
                <w:szCs w:val="24"/>
              </w:rPr>
              <w:t>交流电气装置的过电压保护和绝缘配合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rFonts w:hint="eastAsia"/>
                <w:szCs w:val="24"/>
              </w:rPr>
              <w:t>DL/T 537-2002</w:t>
            </w:r>
          </w:p>
        </w:tc>
        <w:tc>
          <w:tcPr>
            <w:tcW w:w="6427" w:type="dxa"/>
          </w:tcPr>
          <w:p>
            <w:pPr>
              <w:tabs>
                <w:tab w:val="left" w:pos="7080"/>
              </w:tabs>
              <w:spacing w:line="360" w:lineRule="auto"/>
              <w:ind w:firstLine="380" w:firstLineChars="200"/>
              <w:rPr>
                <w:szCs w:val="24"/>
              </w:rPr>
            </w:pPr>
            <w:r>
              <w:rPr>
                <w:rFonts w:hint="eastAsia"/>
                <w:szCs w:val="24"/>
              </w:rPr>
              <w:t>高压/低压预装式箱式变电站选用导则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IEC 168</w:t>
            </w:r>
          </w:p>
        </w:tc>
        <w:tc>
          <w:tcPr>
            <w:tcW w:w="6427" w:type="dxa"/>
          </w:tcPr>
          <w:p>
            <w:pPr>
              <w:tabs>
                <w:tab w:val="left" w:pos="7080"/>
              </w:tabs>
              <w:spacing w:line="360" w:lineRule="auto"/>
              <w:ind w:firstLine="380" w:firstLineChars="200"/>
              <w:rPr>
                <w:szCs w:val="24"/>
              </w:rPr>
            </w:pPr>
            <w:r>
              <w:rPr>
                <w:szCs w:val="24"/>
              </w:rPr>
              <w:t>高压支柱瓷绝缘子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trPr>
        <w:tc>
          <w:tcPr>
            <w:tcW w:w="2803" w:type="dxa"/>
          </w:tcPr>
          <w:p>
            <w:pPr>
              <w:tabs>
                <w:tab w:val="left" w:pos="7080"/>
              </w:tabs>
              <w:spacing w:line="360" w:lineRule="auto"/>
              <w:ind w:firstLine="380" w:firstLineChars="200"/>
              <w:rPr>
                <w:szCs w:val="24"/>
              </w:rPr>
            </w:pPr>
            <w:r>
              <w:rPr>
                <w:szCs w:val="24"/>
              </w:rPr>
              <w:t>Q/GDW168</w:t>
            </w:r>
          </w:p>
        </w:tc>
        <w:tc>
          <w:tcPr>
            <w:tcW w:w="6427" w:type="dxa"/>
          </w:tcPr>
          <w:p>
            <w:pPr>
              <w:tabs>
                <w:tab w:val="left" w:pos="7080"/>
              </w:tabs>
              <w:spacing w:line="360" w:lineRule="auto"/>
              <w:ind w:firstLine="380" w:firstLineChars="200"/>
              <w:rPr>
                <w:szCs w:val="24"/>
              </w:rPr>
            </w:pPr>
            <w:r>
              <w:rPr>
                <w:szCs w:val="24"/>
              </w:rPr>
              <w:t>输变电设备状态检修试验规程</w:t>
            </w:r>
          </w:p>
        </w:tc>
      </w:tr>
    </w:tbl>
    <w:p>
      <w:pPr>
        <w:spacing w:line="360" w:lineRule="auto"/>
        <w:ind w:firstLine="480"/>
        <w:rPr>
          <w:rFonts w:ascii="宋体" w:hAnsi="宋体"/>
          <w:sz w:val="24"/>
          <w:szCs w:val="24"/>
        </w:rPr>
      </w:pPr>
      <w:bookmarkStart w:id="29" w:name="_Toc244611730"/>
      <w:r>
        <w:rPr>
          <w:rFonts w:hint="eastAsia" w:ascii="宋体" w:hAnsi="宋体"/>
          <w:sz w:val="24"/>
          <w:szCs w:val="24"/>
        </w:rPr>
        <w:t>1.5.3 所有螺栓、双头螺栓、螺丝、管螺纹、螺栓头及螺帽等均应符合国家标准（GB）及国际单位制（SI）的标准。</w:t>
      </w:r>
    </w:p>
    <w:p>
      <w:pPr>
        <w:tabs>
          <w:tab w:val="left" w:pos="7080"/>
        </w:tabs>
        <w:spacing w:line="360" w:lineRule="auto"/>
        <w:outlineLvl w:val="1"/>
        <w:rPr>
          <w:b/>
          <w:sz w:val="24"/>
          <w:szCs w:val="24"/>
        </w:rPr>
      </w:pPr>
      <w:bookmarkStart w:id="30" w:name="_Toc84436134"/>
      <w:bookmarkStart w:id="31" w:name="_Toc124867655"/>
      <w:r>
        <w:rPr>
          <w:rFonts w:hint="eastAsia"/>
          <w:b/>
          <w:sz w:val="24"/>
          <w:szCs w:val="24"/>
        </w:rPr>
        <w:t>1.6 必须提交的技术数据和信息</w:t>
      </w:r>
      <w:bookmarkEnd w:id="29"/>
      <w:bookmarkEnd w:id="30"/>
      <w:bookmarkEnd w:id="31"/>
    </w:p>
    <w:p>
      <w:pPr>
        <w:spacing w:line="360" w:lineRule="auto"/>
        <w:ind w:firstLine="480"/>
        <w:rPr>
          <w:rFonts w:ascii="宋体" w:hAnsi="宋体"/>
          <w:sz w:val="24"/>
          <w:szCs w:val="24"/>
        </w:rPr>
      </w:pPr>
      <w:bookmarkStart w:id="32" w:name="_Toc244611731"/>
      <w:r>
        <w:rPr>
          <w:rFonts w:hint="eastAsia" w:ascii="宋体" w:hAnsi="宋体"/>
          <w:sz w:val="24"/>
          <w:szCs w:val="24"/>
        </w:rPr>
        <w:t>1.6.1 卖方应提供技术规范中列举的所有技术数据，卖方提供的技术数据应保证为运行数据，这些数据将作为合同的一部分，任何与这些数据的偏差都应经买方的同意。</w:t>
      </w:r>
    </w:p>
    <w:p>
      <w:pPr>
        <w:spacing w:line="360" w:lineRule="auto"/>
        <w:ind w:firstLine="480"/>
        <w:rPr>
          <w:rFonts w:ascii="宋体" w:hAnsi="宋体"/>
          <w:sz w:val="24"/>
          <w:szCs w:val="24"/>
        </w:rPr>
      </w:pPr>
      <w:r>
        <w:rPr>
          <w:rFonts w:hint="eastAsia" w:ascii="宋体" w:hAnsi="宋体"/>
          <w:sz w:val="24"/>
          <w:szCs w:val="24"/>
        </w:rPr>
        <w:t>1.6.2 制造商产品特性参数和其他需要提供的信息。</w:t>
      </w:r>
    </w:p>
    <w:p>
      <w:pPr>
        <w:spacing w:line="360" w:lineRule="auto"/>
        <w:ind w:firstLine="480"/>
        <w:rPr>
          <w:rFonts w:ascii="宋体" w:hAnsi="宋体"/>
          <w:sz w:val="24"/>
          <w:szCs w:val="24"/>
        </w:rPr>
      </w:pPr>
      <w:r>
        <w:rPr>
          <w:rFonts w:hint="eastAsia" w:ascii="宋体" w:hAnsi="宋体"/>
          <w:sz w:val="24"/>
          <w:szCs w:val="24"/>
        </w:rPr>
        <w:t xml:space="preserve">1.6.3 制造商业绩记录应包括：设备简要参数、所使用的工程名称、安装地点、投运时间、运行情况（需有近期检测数据）、运行评价、使用单位联系人及电话等。 </w:t>
      </w:r>
    </w:p>
    <w:p>
      <w:pPr>
        <w:spacing w:line="360" w:lineRule="auto"/>
        <w:ind w:firstLine="480"/>
        <w:rPr>
          <w:rFonts w:ascii="宋体" w:hAnsi="宋体"/>
          <w:sz w:val="24"/>
          <w:szCs w:val="24"/>
        </w:rPr>
      </w:pPr>
      <w:r>
        <w:rPr>
          <w:rFonts w:hint="eastAsia" w:ascii="宋体" w:hAnsi="宋体"/>
          <w:sz w:val="24"/>
          <w:szCs w:val="24"/>
        </w:rPr>
        <w:t>1.6.4 型式试验报告和省级及以上的产品鉴定证书。</w:t>
      </w:r>
    </w:p>
    <w:p>
      <w:pPr>
        <w:spacing w:line="360" w:lineRule="auto"/>
        <w:ind w:firstLine="480"/>
        <w:rPr>
          <w:rFonts w:ascii="宋体" w:hAnsi="宋体"/>
          <w:sz w:val="24"/>
          <w:szCs w:val="24"/>
        </w:rPr>
      </w:pPr>
      <w:r>
        <w:rPr>
          <w:rFonts w:hint="eastAsia" w:ascii="宋体" w:hAnsi="宋体"/>
          <w:sz w:val="24"/>
          <w:szCs w:val="24"/>
        </w:rPr>
        <w:t>1.6.5 其他需要的资料。</w:t>
      </w:r>
    </w:p>
    <w:p>
      <w:pPr>
        <w:tabs>
          <w:tab w:val="left" w:pos="7080"/>
        </w:tabs>
        <w:spacing w:line="360" w:lineRule="auto"/>
        <w:outlineLvl w:val="1"/>
        <w:rPr>
          <w:b/>
          <w:sz w:val="24"/>
          <w:szCs w:val="24"/>
        </w:rPr>
      </w:pPr>
      <w:bookmarkStart w:id="33" w:name="_Toc124867656"/>
      <w:bookmarkStart w:id="34" w:name="_Toc84436135"/>
      <w:r>
        <w:rPr>
          <w:rFonts w:hint="eastAsia"/>
          <w:b/>
          <w:sz w:val="24"/>
          <w:szCs w:val="24"/>
        </w:rPr>
        <w:t>1.7 备品备件</w:t>
      </w:r>
      <w:bookmarkEnd w:id="32"/>
      <w:bookmarkEnd w:id="33"/>
      <w:bookmarkEnd w:id="34"/>
    </w:p>
    <w:p>
      <w:pPr>
        <w:spacing w:line="360" w:lineRule="auto"/>
        <w:ind w:firstLine="480"/>
        <w:rPr>
          <w:rFonts w:ascii="宋体" w:hAnsi="宋体"/>
          <w:sz w:val="24"/>
          <w:szCs w:val="24"/>
        </w:rPr>
      </w:pPr>
      <w:bookmarkStart w:id="35" w:name="_Toc244611732"/>
      <w:bookmarkStart w:id="36" w:name="_Toc22452654"/>
      <w:r>
        <w:rPr>
          <w:rFonts w:hint="eastAsia" w:ascii="宋体" w:hAnsi="宋体"/>
          <w:sz w:val="24"/>
          <w:szCs w:val="24"/>
        </w:rPr>
        <w:t>1.7.1 卖方应提供安装时必需的备品备件，价款应包括在投标总价中。</w:t>
      </w:r>
    </w:p>
    <w:p>
      <w:pPr>
        <w:spacing w:line="360" w:lineRule="auto"/>
        <w:ind w:firstLine="480"/>
        <w:rPr>
          <w:rFonts w:ascii="宋体" w:hAnsi="宋体"/>
          <w:sz w:val="24"/>
          <w:szCs w:val="24"/>
        </w:rPr>
      </w:pPr>
      <w:r>
        <w:rPr>
          <w:rFonts w:hint="eastAsia" w:ascii="宋体" w:hAnsi="宋体"/>
          <w:sz w:val="24"/>
          <w:szCs w:val="24"/>
        </w:rPr>
        <w:t>1.7.2 招标人提出运行维修时必需的备品备件，见技术规范专用部分表3。</w:t>
      </w:r>
    </w:p>
    <w:p>
      <w:pPr>
        <w:spacing w:line="360" w:lineRule="auto"/>
        <w:ind w:firstLine="480"/>
        <w:rPr>
          <w:rFonts w:ascii="宋体" w:hAnsi="宋体"/>
          <w:sz w:val="24"/>
          <w:szCs w:val="24"/>
        </w:rPr>
      </w:pPr>
      <w:r>
        <w:rPr>
          <w:rFonts w:hint="eastAsia" w:ascii="宋体" w:hAnsi="宋体"/>
          <w:sz w:val="24"/>
          <w:szCs w:val="24"/>
        </w:rPr>
        <w:t>1.7.3 卖方推荐的备品备件，见技术规范专用部分表10。</w:t>
      </w:r>
    </w:p>
    <w:p>
      <w:pPr>
        <w:spacing w:line="360" w:lineRule="auto"/>
        <w:ind w:firstLine="480"/>
        <w:rPr>
          <w:rFonts w:ascii="宋体" w:hAnsi="宋体"/>
          <w:sz w:val="24"/>
          <w:szCs w:val="24"/>
        </w:rPr>
      </w:pPr>
      <w:r>
        <w:rPr>
          <w:rFonts w:hint="eastAsia" w:ascii="宋体" w:hAnsi="宋体"/>
          <w:sz w:val="24"/>
          <w:szCs w:val="24"/>
        </w:rPr>
        <w:t>1.7.4 所有备品备件应为全新产品，与已经安装设备的相应部件能够互换，具有相同的技术规范和相同的规格、材质、制造工艺。</w:t>
      </w:r>
    </w:p>
    <w:p>
      <w:pPr>
        <w:spacing w:line="360" w:lineRule="auto"/>
        <w:ind w:firstLine="480"/>
        <w:rPr>
          <w:rFonts w:ascii="宋体" w:hAnsi="宋体"/>
          <w:sz w:val="24"/>
          <w:szCs w:val="24"/>
        </w:rPr>
      </w:pPr>
      <w:r>
        <w:rPr>
          <w:rFonts w:hint="eastAsia" w:ascii="宋体" w:hAnsi="宋体"/>
          <w:sz w:val="24"/>
          <w:szCs w:val="24"/>
        </w:rPr>
        <w:t>1.7.5 所有备品备件应采取防尘、防潮、防止损坏等措施，并应与主设备一并发运，同时标注“备品备件”，以区别于本体。</w:t>
      </w:r>
    </w:p>
    <w:p>
      <w:pPr>
        <w:tabs>
          <w:tab w:val="left" w:pos="7080"/>
        </w:tabs>
        <w:spacing w:line="360" w:lineRule="auto"/>
        <w:outlineLvl w:val="1"/>
        <w:rPr>
          <w:b/>
          <w:sz w:val="24"/>
          <w:szCs w:val="24"/>
        </w:rPr>
      </w:pPr>
      <w:bookmarkStart w:id="37" w:name="_Toc84436136"/>
      <w:bookmarkStart w:id="38" w:name="_Toc124867657"/>
      <w:r>
        <w:rPr>
          <w:rFonts w:hint="eastAsia"/>
          <w:b/>
          <w:sz w:val="24"/>
          <w:szCs w:val="24"/>
        </w:rPr>
        <w:t>1.8 专用工具与仪器仪表</w:t>
      </w:r>
      <w:bookmarkEnd w:id="35"/>
      <w:bookmarkEnd w:id="36"/>
      <w:bookmarkEnd w:id="37"/>
      <w:bookmarkEnd w:id="38"/>
    </w:p>
    <w:p>
      <w:pPr>
        <w:spacing w:line="360" w:lineRule="auto"/>
        <w:ind w:firstLine="480"/>
        <w:rPr>
          <w:rFonts w:ascii="宋体" w:hAnsi="宋体"/>
          <w:sz w:val="24"/>
          <w:szCs w:val="24"/>
        </w:rPr>
      </w:pPr>
      <w:bookmarkStart w:id="39" w:name="_Toc244611733"/>
      <w:r>
        <w:rPr>
          <w:rFonts w:hint="eastAsia" w:ascii="宋体" w:hAnsi="宋体"/>
          <w:sz w:val="24"/>
          <w:szCs w:val="24"/>
        </w:rPr>
        <w:t>1.8.1 卖方应提供安装、运行及维修所必需的专用工具和仪器仪表，价款应包括在投标总价中。</w:t>
      </w:r>
    </w:p>
    <w:p>
      <w:pPr>
        <w:spacing w:line="360" w:lineRule="auto"/>
        <w:ind w:firstLine="480"/>
        <w:rPr>
          <w:rFonts w:ascii="宋体" w:hAnsi="宋体"/>
          <w:sz w:val="24"/>
          <w:szCs w:val="24"/>
        </w:rPr>
      </w:pPr>
      <w:r>
        <w:rPr>
          <w:rFonts w:hint="eastAsia" w:ascii="宋体" w:hAnsi="宋体"/>
          <w:sz w:val="24"/>
          <w:szCs w:val="24"/>
        </w:rPr>
        <w:t>1.8.2 招标人必需的专用工具和仪器仪表，见技术规范专用部分表3。</w:t>
      </w:r>
    </w:p>
    <w:p>
      <w:pPr>
        <w:spacing w:line="360" w:lineRule="auto"/>
        <w:ind w:firstLine="480"/>
        <w:rPr>
          <w:rFonts w:ascii="宋体" w:hAnsi="宋体"/>
          <w:sz w:val="24"/>
          <w:szCs w:val="24"/>
        </w:rPr>
      </w:pPr>
      <w:r>
        <w:rPr>
          <w:rFonts w:hint="eastAsia" w:ascii="宋体" w:hAnsi="宋体"/>
          <w:sz w:val="24"/>
          <w:szCs w:val="24"/>
        </w:rPr>
        <w:t>1.8.3 卖方应推荐可能使用的专用工具和仪器仪表，见技术规范专用部分表10。</w:t>
      </w:r>
    </w:p>
    <w:p>
      <w:pPr>
        <w:spacing w:line="360" w:lineRule="auto"/>
        <w:ind w:firstLine="480"/>
        <w:rPr>
          <w:rFonts w:ascii="宋体" w:hAnsi="宋体"/>
          <w:sz w:val="24"/>
          <w:szCs w:val="24"/>
        </w:rPr>
      </w:pPr>
      <w:r>
        <w:rPr>
          <w:rFonts w:hint="eastAsia" w:ascii="宋体" w:hAnsi="宋体"/>
          <w:sz w:val="24"/>
          <w:szCs w:val="24"/>
        </w:rPr>
        <w:t>1.8.4 所有专用工具和仪器仪表应是全新的、先进的，且须附完整、详细的使用说明资料。</w:t>
      </w:r>
    </w:p>
    <w:p>
      <w:pPr>
        <w:spacing w:line="360" w:lineRule="auto"/>
        <w:ind w:firstLine="480"/>
        <w:rPr>
          <w:rFonts w:ascii="宋体" w:hAnsi="宋体"/>
          <w:sz w:val="24"/>
          <w:szCs w:val="24"/>
        </w:rPr>
      </w:pPr>
      <w:r>
        <w:rPr>
          <w:rFonts w:hint="eastAsia" w:ascii="宋体" w:hAnsi="宋体"/>
          <w:sz w:val="24"/>
          <w:szCs w:val="24"/>
        </w:rPr>
        <w:t>1.8.5 专用工具和仪器仪表应装于专用的包装箱内，注明“专用工具”、“仪器”、“仪表”，并标明“防潮”“防尘”、“易碎”、“向上”、“勿倒置”等字样，同主设备一并发运。</w:t>
      </w:r>
    </w:p>
    <w:p>
      <w:pPr>
        <w:tabs>
          <w:tab w:val="left" w:pos="7080"/>
        </w:tabs>
        <w:spacing w:line="360" w:lineRule="auto"/>
        <w:outlineLvl w:val="1"/>
        <w:rPr>
          <w:b/>
          <w:sz w:val="24"/>
          <w:szCs w:val="24"/>
        </w:rPr>
      </w:pPr>
      <w:bookmarkStart w:id="40" w:name="_Toc84436137"/>
      <w:bookmarkStart w:id="41" w:name="_Toc124867658"/>
      <w:r>
        <w:rPr>
          <w:rFonts w:hint="eastAsia"/>
          <w:b/>
          <w:sz w:val="24"/>
          <w:szCs w:val="24"/>
        </w:rPr>
        <w:t>1.9</w:t>
      </w:r>
      <w:bookmarkEnd w:id="39"/>
      <w:r>
        <w:rPr>
          <w:rFonts w:hint="eastAsia"/>
          <w:b/>
          <w:sz w:val="24"/>
          <w:szCs w:val="24"/>
        </w:rPr>
        <w:t>安装、调试、性能试验、试运行和验收</w:t>
      </w:r>
      <w:bookmarkEnd w:id="40"/>
      <w:bookmarkEnd w:id="41"/>
    </w:p>
    <w:p>
      <w:pPr>
        <w:spacing w:line="360" w:lineRule="auto"/>
        <w:ind w:firstLine="480"/>
        <w:rPr>
          <w:rFonts w:ascii="宋体" w:hAnsi="宋体"/>
          <w:sz w:val="24"/>
          <w:szCs w:val="24"/>
        </w:rPr>
      </w:pPr>
      <w:r>
        <w:rPr>
          <w:rFonts w:hint="eastAsia" w:ascii="宋体" w:hAnsi="宋体"/>
          <w:sz w:val="24"/>
          <w:szCs w:val="24"/>
        </w:rPr>
        <w:t>1.9.1 合同设备的安装、调试将由买方根据卖方提供的技术文件和说明书的规定，在投标方技术人员指导下进行。</w:t>
      </w:r>
    </w:p>
    <w:p>
      <w:pPr>
        <w:spacing w:line="360" w:lineRule="auto"/>
        <w:ind w:firstLine="480"/>
        <w:rPr>
          <w:rFonts w:ascii="宋体" w:hAnsi="宋体"/>
          <w:sz w:val="24"/>
          <w:szCs w:val="24"/>
        </w:rPr>
      </w:pPr>
      <w:r>
        <w:rPr>
          <w:rFonts w:hint="eastAsia" w:ascii="宋体" w:hAnsi="宋体"/>
          <w:sz w:val="24"/>
          <w:szCs w:val="24"/>
        </w:rPr>
        <w:t>1.9.2 合同设备的性能试验、试运行和验收须根据本投标书规定的标准、规程、规范进行。</w:t>
      </w:r>
    </w:p>
    <w:p>
      <w:pPr>
        <w:spacing w:line="360" w:lineRule="auto"/>
        <w:ind w:firstLine="480"/>
        <w:rPr>
          <w:rFonts w:ascii="宋体" w:hAnsi="宋体"/>
          <w:sz w:val="24"/>
          <w:szCs w:val="24"/>
        </w:rPr>
      </w:pPr>
      <w:r>
        <w:rPr>
          <w:rFonts w:hint="eastAsia" w:ascii="宋体" w:hAnsi="宋体"/>
          <w:sz w:val="24"/>
          <w:szCs w:val="24"/>
        </w:rPr>
        <w:t>1.9.3 完成合同设备安装后，买方和卖方检查和确认安装工作，并签署安装工作证明书。</w:t>
      </w:r>
    </w:p>
    <w:p>
      <w:pPr>
        <w:spacing w:line="360" w:lineRule="auto"/>
        <w:ind w:firstLine="480"/>
        <w:rPr>
          <w:rFonts w:ascii="宋体" w:hAnsi="宋体"/>
          <w:sz w:val="24"/>
          <w:szCs w:val="24"/>
        </w:rPr>
      </w:pPr>
      <w:r>
        <w:rPr>
          <w:rFonts w:hint="eastAsia" w:ascii="宋体" w:hAnsi="宋体"/>
          <w:sz w:val="24"/>
          <w:szCs w:val="24"/>
        </w:rPr>
        <w:t>1.9.4 验收时间为安装、调试、性能试验和试运行完成后三个月内。如果所有的合同设备都已达到各项技术指标，并稳定运行168h，买方、卖方双方应签署合同设备的验收证明书。</w:t>
      </w:r>
    </w:p>
    <w:p>
      <w:pPr>
        <w:spacing w:line="360" w:lineRule="auto"/>
        <w:ind w:firstLine="480"/>
        <w:rPr>
          <w:rFonts w:ascii="宋体" w:hAnsi="宋体"/>
          <w:sz w:val="24"/>
          <w:szCs w:val="24"/>
        </w:rPr>
      </w:pPr>
      <w:r>
        <w:rPr>
          <w:rFonts w:hint="eastAsia" w:ascii="宋体" w:hAnsi="宋体"/>
          <w:sz w:val="24"/>
          <w:szCs w:val="24"/>
        </w:rPr>
        <w:t>1.9.5 对于安装、调试、性能试验、试运行及质保期内技术指标一项或多项不能满足合同要求时，买方、卖方双方共同分析原因，分清责任，如属制造方面的原因，涉及索赔部分按商务条款执行。</w:t>
      </w:r>
    </w:p>
    <w:p>
      <w:pPr>
        <w:tabs>
          <w:tab w:val="left" w:pos="7080"/>
        </w:tabs>
        <w:spacing w:line="360" w:lineRule="auto"/>
        <w:outlineLvl w:val="0"/>
        <w:rPr>
          <w:b/>
          <w:sz w:val="24"/>
          <w:szCs w:val="24"/>
        </w:rPr>
      </w:pPr>
      <w:bookmarkStart w:id="42" w:name="_Toc84436138"/>
      <w:bookmarkStart w:id="43" w:name="_Toc124867659"/>
      <w:r>
        <w:rPr>
          <w:rFonts w:hint="eastAsia"/>
          <w:b/>
          <w:sz w:val="24"/>
          <w:szCs w:val="24"/>
        </w:rPr>
        <w:t xml:space="preserve">2 </w:t>
      </w:r>
      <w:r>
        <w:rPr>
          <w:b/>
          <w:sz w:val="24"/>
          <w:szCs w:val="24"/>
        </w:rPr>
        <w:t>技术特性要求</w:t>
      </w:r>
      <w:bookmarkEnd w:id="42"/>
      <w:bookmarkEnd w:id="43"/>
    </w:p>
    <w:p>
      <w:pPr>
        <w:tabs>
          <w:tab w:val="left" w:pos="7080"/>
        </w:tabs>
        <w:spacing w:line="360" w:lineRule="auto"/>
        <w:outlineLvl w:val="1"/>
        <w:rPr>
          <w:b/>
          <w:sz w:val="24"/>
          <w:szCs w:val="24"/>
        </w:rPr>
      </w:pPr>
      <w:bookmarkStart w:id="44" w:name="_Toc84436139"/>
      <w:bookmarkStart w:id="45" w:name="_Toc124867660"/>
      <w:r>
        <w:rPr>
          <w:rFonts w:hint="eastAsia"/>
          <w:b/>
          <w:sz w:val="24"/>
          <w:szCs w:val="24"/>
        </w:rPr>
        <w:t>2.1 成套装置技术要求</w:t>
      </w:r>
      <w:bookmarkEnd w:id="44"/>
      <w:bookmarkEnd w:id="45"/>
    </w:p>
    <w:p>
      <w:pPr>
        <w:spacing w:line="360" w:lineRule="auto"/>
        <w:ind w:firstLine="480"/>
        <w:rPr>
          <w:rFonts w:ascii="宋体" w:hAnsi="宋体"/>
          <w:sz w:val="24"/>
          <w:szCs w:val="24"/>
        </w:rPr>
      </w:pPr>
      <w:r>
        <w:rPr>
          <w:rFonts w:hint="eastAsia" w:ascii="宋体" w:hAnsi="宋体"/>
          <w:sz w:val="24"/>
          <w:szCs w:val="24"/>
        </w:rPr>
        <w:t>卖方应按本招标技术文件的要求提供当前技术先进、成熟的小电阻接地成套装置及其附属设备。其主要设备应包括接地变压器、电阻器、智能型监控器、电流互感器、单极隔离开关（可选）、箱体外罩。</w:t>
      </w:r>
    </w:p>
    <w:p>
      <w:pPr>
        <w:spacing w:line="360" w:lineRule="auto"/>
        <w:ind w:firstLine="480"/>
        <w:rPr>
          <w:rFonts w:ascii="宋体" w:hAnsi="宋体"/>
          <w:sz w:val="24"/>
          <w:szCs w:val="24"/>
        </w:rPr>
      </w:pPr>
      <w:r>
        <w:rPr>
          <w:rFonts w:hint="eastAsia" w:ascii="宋体" w:hAnsi="宋体"/>
          <w:sz w:val="24"/>
          <w:szCs w:val="24"/>
        </w:rPr>
        <w:t>2.1.1 智能化监控器应能实时监测接地电阻的温度、电流等运行状态特征。</w:t>
      </w:r>
    </w:p>
    <w:p>
      <w:pPr>
        <w:spacing w:line="360" w:lineRule="auto"/>
        <w:ind w:firstLine="480"/>
        <w:rPr>
          <w:rFonts w:ascii="宋体" w:hAnsi="宋体"/>
          <w:sz w:val="24"/>
          <w:szCs w:val="24"/>
        </w:rPr>
      </w:pPr>
      <w:r>
        <w:rPr>
          <w:rFonts w:hint="eastAsia" w:ascii="宋体" w:hAnsi="宋体"/>
          <w:sz w:val="24"/>
          <w:szCs w:val="24"/>
        </w:rPr>
        <w:t>2.1.2 测温方式应采用红外线非接触式测量方式，一次和二次设备完全隔离。</w:t>
      </w:r>
    </w:p>
    <w:p>
      <w:pPr>
        <w:spacing w:line="360" w:lineRule="auto"/>
        <w:ind w:firstLine="480"/>
        <w:rPr>
          <w:rFonts w:ascii="宋体" w:hAnsi="宋体"/>
          <w:sz w:val="24"/>
          <w:szCs w:val="24"/>
        </w:rPr>
      </w:pPr>
      <w:r>
        <w:rPr>
          <w:rFonts w:hint="eastAsia" w:ascii="宋体" w:hAnsi="宋体"/>
          <w:sz w:val="24"/>
          <w:szCs w:val="24"/>
        </w:rPr>
        <w:t>2.1.3 当系统不对称电压过高，电阻温度超过设定的限值时，智能监控器应能自动报警。</w:t>
      </w:r>
    </w:p>
    <w:p>
      <w:pPr>
        <w:spacing w:line="360" w:lineRule="auto"/>
        <w:ind w:firstLine="480"/>
        <w:rPr>
          <w:rFonts w:ascii="宋体" w:hAnsi="宋体"/>
          <w:sz w:val="24"/>
          <w:szCs w:val="24"/>
        </w:rPr>
      </w:pPr>
      <w:r>
        <w:rPr>
          <w:rFonts w:hint="eastAsia" w:ascii="宋体" w:hAnsi="宋体"/>
          <w:sz w:val="24"/>
          <w:szCs w:val="24"/>
        </w:rPr>
        <w:t>2.1.4 进出线方式：进出线方式宜根据现场具体布置要求确定。</w:t>
      </w:r>
    </w:p>
    <w:p>
      <w:pPr>
        <w:spacing w:line="360" w:lineRule="auto"/>
        <w:ind w:firstLine="480"/>
        <w:rPr>
          <w:rFonts w:ascii="宋体" w:hAnsi="宋体"/>
          <w:sz w:val="24"/>
          <w:szCs w:val="24"/>
        </w:rPr>
      </w:pPr>
      <w:r>
        <w:rPr>
          <w:rFonts w:hint="eastAsia" w:ascii="宋体" w:hAnsi="宋体"/>
          <w:sz w:val="24"/>
          <w:szCs w:val="24"/>
        </w:rPr>
        <w:t>2.1.5柜体立柱外壳颜色采用GY09，使用彩钢保温材料的门板及侧板可选用颜色与GY09相近的板材，允许有色差。</w:t>
      </w:r>
    </w:p>
    <w:p>
      <w:pPr>
        <w:spacing w:line="360" w:lineRule="auto"/>
        <w:ind w:firstLine="480"/>
        <w:rPr>
          <w:rFonts w:ascii="宋体" w:hAnsi="宋体"/>
          <w:sz w:val="24"/>
          <w:szCs w:val="24"/>
        </w:rPr>
      </w:pPr>
      <w:r>
        <w:rPr>
          <w:rFonts w:hint="eastAsia" w:ascii="宋体" w:hAnsi="宋体"/>
          <w:sz w:val="24"/>
          <w:szCs w:val="24"/>
        </w:rPr>
        <w:t>2.1.6 成套装置中，接地电阻与接地变压器的容量选择应遵循电力规范。</w:t>
      </w:r>
    </w:p>
    <w:p>
      <w:pPr>
        <w:tabs>
          <w:tab w:val="left" w:pos="7080"/>
        </w:tabs>
        <w:spacing w:line="360" w:lineRule="auto"/>
        <w:outlineLvl w:val="1"/>
        <w:rPr>
          <w:b/>
          <w:sz w:val="24"/>
          <w:szCs w:val="24"/>
        </w:rPr>
      </w:pPr>
      <w:bookmarkStart w:id="46" w:name="_Toc124867661"/>
      <w:bookmarkStart w:id="47" w:name="_Toc84436140"/>
      <w:r>
        <w:rPr>
          <w:rFonts w:hint="eastAsia"/>
          <w:b/>
          <w:sz w:val="24"/>
          <w:szCs w:val="24"/>
        </w:rPr>
        <w:t>2.2 接地变压器</w:t>
      </w:r>
      <w:bookmarkEnd w:id="46"/>
      <w:bookmarkEnd w:id="47"/>
    </w:p>
    <w:p>
      <w:pPr>
        <w:tabs>
          <w:tab w:val="left" w:pos="6765"/>
        </w:tabs>
        <w:spacing w:line="360" w:lineRule="auto"/>
        <w:ind w:firstLine="440" w:firstLineChars="200"/>
        <w:rPr>
          <w:sz w:val="24"/>
          <w:szCs w:val="24"/>
        </w:rPr>
      </w:pPr>
      <w:r>
        <w:rPr>
          <w:rFonts w:hint="eastAsia"/>
          <w:sz w:val="24"/>
          <w:szCs w:val="24"/>
        </w:rPr>
        <w:t>2.2.1 型式:                 干式</w:t>
      </w:r>
    </w:p>
    <w:p>
      <w:pPr>
        <w:tabs>
          <w:tab w:val="left" w:pos="7080"/>
        </w:tabs>
        <w:spacing w:line="360" w:lineRule="auto"/>
        <w:ind w:firstLine="440" w:firstLineChars="200"/>
        <w:rPr>
          <w:sz w:val="24"/>
          <w:szCs w:val="24"/>
        </w:rPr>
      </w:pPr>
      <w:r>
        <w:rPr>
          <w:rFonts w:hint="eastAsia"/>
          <w:sz w:val="24"/>
          <w:szCs w:val="24"/>
        </w:rPr>
        <w:t>2.2.2 接地变主要技术参数</w:t>
      </w:r>
    </w:p>
    <w:p>
      <w:pPr>
        <w:tabs>
          <w:tab w:val="left" w:pos="7080"/>
        </w:tabs>
        <w:spacing w:line="360" w:lineRule="auto"/>
        <w:ind w:firstLine="440" w:firstLineChars="200"/>
        <w:rPr>
          <w:sz w:val="24"/>
          <w:szCs w:val="24"/>
        </w:rPr>
      </w:pPr>
      <w:r>
        <w:rPr>
          <w:rFonts w:hint="eastAsia"/>
          <w:sz w:val="24"/>
          <w:szCs w:val="24"/>
        </w:rPr>
        <w:t>（1）电压                 37±2x2.5％kV</w:t>
      </w:r>
    </w:p>
    <w:p>
      <w:pPr>
        <w:tabs>
          <w:tab w:val="left" w:pos="7080"/>
        </w:tabs>
        <w:spacing w:line="360" w:lineRule="auto"/>
        <w:ind w:firstLine="440" w:firstLineChars="200"/>
        <w:rPr>
          <w:sz w:val="24"/>
          <w:szCs w:val="24"/>
        </w:rPr>
      </w:pPr>
      <w:r>
        <w:rPr>
          <w:rFonts w:hint="eastAsia"/>
          <w:sz w:val="24"/>
          <w:szCs w:val="24"/>
        </w:rPr>
        <w:t>（2）联结组别：曲折形联结</w:t>
      </w:r>
    </w:p>
    <w:p>
      <w:pPr>
        <w:tabs>
          <w:tab w:val="left" w:pos="7080"/>
        </w:tabs>
        <w:spacing w:line="360" w:lineRule="auto"/>
        <w:ind w:firstLine="440" w:firstLineChars="200"/>
        <w:rPr>
          <w:sz w:val="24"/>
          <w:szCs w:val="24"/>
        </w:rPr>
      </w:pPr>
      <w:r>
        <w:rPr>
          <w:rFonts w:hint="eastAsia"/>
          <w:sz w:val="24"/>
          <w:szCs w:val="24"/>
        </w:rPr>
        <w:t>（3）零序阻抗：见专用部分</w:t>
      </w:r>
    </w:p>
    <w:p>
      <w:pPr>
        <w:tabs>
          <w:tab w:val="left" w:pos="7080"/>
        </w:tabs>
        <w:spacing w:line="360" w:lineRule="auto"/>
        <w:ind w:firstLine="440" w:firstLineChars="200"/>
        <w:rPr>
          <w:sz w:val="24"/>
          <w:szCs w:val="24"/>
        </w:rPr>
      </w:pPr>
      <w:r>
        <w:rPr>
          <w:rFonts w:hint="eastAsia"/>
          <w:sz w:val="24"/>
          <w:szCs w:val="24"/>
        </w:rPr>
        <w:t>（4）冷却方式：自冷</w:t>
      </w:r>
    </w:p>
    <w:p>
      <w:pPr>
        <w:tabs>
          <w:tab w:val="left" w:pos="7080"/>
        </w:tabs>
        <w:spacing w:line="360" w:lineRule="auto"/>
        <w:ind w:firstLine="440" w:firstLineChars="200"/>
        <w:rPr>
          <w:sz w:val="24"/>
          <w:szCs w:val="24"/>
        </w:rPr>
      </w:pPr>
      <w:r>
        <w:rPr>
          <w:rFonts w:hint="eastAsia"/>
          <w:sz w:val="24"/>
          <w:szCs w:val="24"/>
        </w:rPr>
        <w:t>（5）绝缘水平(需修正)      工频(1min)耐受电压（有效值）：85kV</w:t>
      </w:r>
    </w:p>
    <w:p>
      <w:pPr>
        <w:tabs>
          <w:tab w:val="left" w:pos="7080"/>
        </w:tabs>
        <w:spacing w:line="360" w:lineRule="auto"/>
        <w:ind w:firstLine="3300" w:firstLineChars="1500"/>
        <w:rPr>
          <w:sz w:val="24"/>
          <w:szCs w:val="24"/>
        </w:rPr>
      </w:pPr>
      <w:r>
        <w:rPr>
          <w:rFonts w:hint="eastAsia"/>
          <w:sz w:val="24"/>
          <w:szCs w:val="24"/>
        </w:rPr>
        <w:t>雷电全波冲击耐受电压（峰值）：200kV</w:t>
      </w:r>
    </w:p>
    <w:p>
      <w:pPr>
        <w:tabs>
          <w:tab w:val="left" w:pos="7080"/>
        </w:tabs>
        <w:spacing w:line="360" w:lineRule="auto"/>
        <w:ind w:firstLine="440" w:firstLineChars="200"/>
        <w:rPr>
          <w:sz w:val="24"/>
          <w:szCs w:val="24"/>
        </w:rPr>
      </w:pPr>
      <w:r>
        <w:rPr>
          <w:rFonts w:hint="eastAsia"/>
          <w:sz w:val="24"/>
          <w:szCs w:val="24"/>
        </w:rPr>
        <w:t>（6）接地变局部放电水平：≤5pC（干式）</w:t>
      </w:r>
    </w:p>
    <w:p>
      <w:pPr>
        <w:tabs>
          <w:tab w:val="left" w:pos="7080"/>
        </w:tabs>
        <w:spacing w:line="360" w:lineRule="auto"/>
        <w:ind w:firstLine="440" w:firstLineChars="200"/>
        <w:rPr>
          <w:sz w:val="24"/>
          <w:szCs w:val="24"/>
        </w:rPr>
      </w:pPr>
      <w:r>
        <w:rPr>
          <w:rFonts w:hint="eastAsia"/>
          <w:sz w:val="24"/>
          <w:szCs w:val="24"/>
        </w:rPr>
        <w:t>（7）温升及声级水平见专用部分。</w:t>
      </w:r>
    </w:p>
    <w:p>
      <w:pPr>
        <w:tabs>
          <w:tab w:val="left" w:pos="7080"/>
        </w:tabs>
        <w:spacing w:line="360" w:lineRule="auto"/>
        <w:ind w:firstLine="440" w:firstLineChars="200"/>
        <w:rPr>
          <w:sz w:val="24"/>
          <w:szCs w:val="24"/>
        </w:rPr>
      </w:pPr>
      <w:r>
        <w:rPr>
          <w:rFonts w:hint="eastAsia"/>
          <w:sz w:val="24"/>
          <w:szCs w:val="24"/>
        </w:rPr>
        <w:t>（8）空载电流、空载损耗、负载损耗、短路阻抗等参数参考35kV变压器相关标准。</w:t>
      </w:r>
    </w:p>
    <w:p>
      <w:pPr>
        <w:tabs>
          <w:tab w:val="left" w:pos="7080"/>
        </w:tabs>
        <w:spacing w:line="360" w:lineRule="auto"/>
        <w:ind w:firstLine="440" w:firstLineChars="200"/>
        <w:rPr>
          <w:sz w:val="24"/>
          <w:szCs w:val="24"/>
        </w:rPr>
      </w:pPr>
      <w:r>
        <w:rPr>
          <w:rFonts w:hint="eastAsia"/>
          <w:sz w:val="24"/>
          <w:szCs w:val="24"/>
        </w:rPr>
        <w:t>2.2.3 性能与结构要求</w:t>
      </w:r>
    </w:p>
    <w:p>
      <w:pPr>
        <w:tabs>
          <w:tab w:val="left" w:pos="7080"/>
        </w:tabs>
        <w:spacing w:line="360" w:lineRule="auto"/>
        <w:ind w:firstLine="440" w:firstLineChars="200"/>
        <w:rPr>
          <w:sz w:val="24"/>
          <w:szCs w:val="24"/>
        </w:rPr>
      </w:pPr>
      <w:r>
        <w:rPr>
          <w:rFonts w:hint="eastAsia"/>
          <w:sz w:val="24"/>
          <w:szCs w:val="24"/>
        </w:rPr>
        <w:t>（1）材料和结构：干式接地变参照35kV干式变压器相关标准执行。</w:t>
      </w:r>
    </w:p>
    <w:p>
      <w:pPr>
        <w:tabs>
          <w:tab w:val="left" w:pos="7080"/>
        </w:tabs>
        <w:spacing w:line="360" w:lineRule="auto"/>
        <w:ind w:firstLine="440" w:firstLineChars="200"/>
        <w:rPr>
          <w:sz w:val="24"/>
          <w:szCs w:val="24"/>
        </w:rPr>
      </w:pPr>
      <w:r>
        <w:rPr>
          <w:rFonts w:hint="eastAsia"/>
          <w:sz w:val="24"/>
          <w:szCs w:val="24"/>
        </w:rPr>
        <w:t>（2）其他要求应满足GB10229电抗器第六篇“接地变压器”的要求。</w:t>
      </w:r>
    </w:p>
    <w:p>
      <w:pPr>
        <w:tabs>
          <w:tab w:val="left" w:pos="7080"/>
        </w:tabs>
        <w:spacing w:line="360" w:lineRule="auto"/>
        <w:ind w:firstLine="440" w:firstLineChars="200"/>
        <w:rPr>
          <w:sz w:val="24"/>
          <w:szCs w:val="24"/>
        </w:rPr>
      </w:pPr>
      <w:r>
        <w:rPr>
          <w:rFonts w:hint="eastAsia"/>
          <w:sz w:val="24"/>
          <w:szCs w:val="24"/>
        </w:rPr>
        <w:t>（3）寿命：在规定的工作条件和负荷条件下运行，并按照厂家提供的说明书进行维护，使用寿命为30年。</w:t>
      </w:r>
    </w:p>
    <w:p>
      <w:pPr>
        <w:tabs>
          <w:tab w:val="left" w:pos="7080"/>
        </w:tabs>
        <w:spacing w:line="360" w:lineRule="auto"/>
        <w:ind w:firstLine="440" w:firstLineChars="200"/>
        <w:rPr>
          <w:sz w:val="24"/>
          <w:szCs w:val="24"/>
        </w:rPr>
      </w:pPr>
      <w:r>
        <w:rPr>
          <w:rFonts w:hint="eastAsia"/>
          <w:sz w:val="24"/>
          <w:szCs w:val="24"/>
        </w:rPr>
        <w:t>（4）接地变压器的出线端子及连接引线应与绝缘水平、最大长期使用电流和短时负载电流相适应。出线端子应满足GB 5273的规定。</w:t>
      </w:r>
    </w:p>
    <w:p>
      <w:pPr>
        <w:tabs>
          <w:tab w:val="left" w:pos="7080"/>
        </w:tabs>
        <w:spacing w:line="360" w:lineRule="auto"/>
        <w:ind w:firstLine="440" w:firstLineChars="200"/>
        <w:rPr>
          <w:sz w:val="24"/>
          <w:szCs w:val="24"/>
        </w:rPr>
      </w:pPr>
      <w:r>
        <w:rPr>
          <w:rFonts w:hint="eastAsia"/>
          <w:sz w:val="24"/>
          <w:szCs w:val="24"/>
        </w:rPr>
        <w:t>（5）绝缘子带电部分对地及其它带电体之间的空气间隙，应符合以下规定：</w:t>
      </w:r>
    </w:p>
    <w:p>
      <w:pPr>
        <w:tabs>
          <w:tab w:val="left" w:pos="7080"/>
        </w:tabs>
        <w:spacing w:line="360" w:lineRule="auto"/>
        <w:ind w:firstLine="990" w:firstLineChars="450"/>
        <w:rPr>
          <w:sz w:val="24"/>
          <w:szCs w:val="24"/>
        </w:rPr>
      </w:pPr>
      <w:r>
        <w:rPr>
          <w:rFonts w:hint="eastAsia"/>
          <w:sz w:val="24"/>
          <w:szCs w:val="24"/>
        </w:rPr>
        <w:t>户内最小空气间隙：300</w:t>
      </w:r>
      <w:r>
        <w:rPr>
          <w:sz w:val="24"/>
          <w:szCs w:val="24"/>
        </w:rPr>
        <w:t>mm</w:t>
      </w:r>
    </w:p>
    <w:p>
      <w:pPr>
        <w:tabs>
          <w:tab w:val="left" w:pos="7080"/>
        </w:tabs>
        <w:spacing w:line="360" w:lineRule="auto"/>
        <w:ind w:firstLine="990" w:firstLineChars="450"/>
        <w:rPr>
          <w:sz w:val="24"/>
          <w:szCs w:val="24"/>
        </w:rPr>
      </w:pPr>
      <w:r>
        <w:rPr>
          <w:rFonts w:hint="eastAsia"/>
          <w:sz w:val="24"/>
          <w:szCs w:val="24"/>
        </w:rPr>
        <w:t>户外最小空气间隙：400</w:t>
      </w:r>
      <w:r>
        <w:rPr>
          <w:sz w:val="24"/>
          <w:szCs w:val="24"/>
        </w:rPr>
        <w:t>mm</w:t>
      </w:r>
    </w:p>
    <w:p>
      <w:pPr>
        <w:tabs>
          <w:tab w:val="left" w:pos="7080"/>
        </w:tabs>
        <w:spacing w:line="360" w:lineRule="auto"/>
        <w:ind w:firstLine="990" w:firstLineChars="450"/>
        <w:rPr>
          <w:sz w:val="24"/>
          <w:szCs w:val="24"/>
        </w:rPr>
      </w:pPr>
      <w:r>
        <w:rPr>
          <w:rFonts w:hint="eastAsia"/>
          <w:sz w:val="24"/>
          <w:szCs w:val="24"/>
        </w:rPr>
        <w:t>注：需按实际海拔进行修正。</w:t>
      </w:r>
    </w:p>
    <w:p>
      <w:pPr>
        <w:tabs>
          <w:tab w:val="left" w:pos="7080"/>
        </w:tabs>
        <w:spacing w:line="360" w:lineRule="auto"/>
        <w:ind w:firstLine="440" w:firstLineChars="200"/>
        <w:rPr>
          <w:sz w:val="24"/>
          <w:szCs w:val="24"/>
        </w:rPr>
      </w:pPr>
      <w:r>
        <w:rPr>
          <w:rFonts w:hint="eastAsia"/>
          <w:sz w:val="24"/>
          <w:szCs w:val="24"/>
        </w:rPr>
        <w:t>（6）防护等级：接地变压器如有外壳，其应符合GB 4208的规定。</w:t>
      </w:r>
    </w:p>
    <w:p>
      <w:pPr>
        <w:tabs>
          <w:tab w:val="left" w:pos="7080"/>
        </w:tabs>
        <w:spacing w:line="360" w:lineRule="auto"/>
        <w:ind w:firstLine="440" w:firstLineChars="200"/>
        <w:rPr>
          <w:sz w:val="24"/>
          <w:szCs w:val="24"/>
        </w:rPr>
      </w:pPr>
      <w:r>
        <w:rPr>
          <w:rFonts w:hint="eastAsia"/>
          <w:sz w:val="24"/>
          <w:szCs w:val="24"/>
        </w:rPr>
        <w:t>（7）接地变的铁心和金属结构件均可靠接地（铁轭螺杆除外）。铁芯有且仅有一点接地，接地装置应有防锈涂层，并附有明显的接地标识。</w:t>
      </w:r>
    </w:p>
    <w:p>
      <w:pPr>
        <w:tabs>
          <w:tab w:val="left" w:pos="7080"/>
        </w:tabs>
        <w:spacing w:line="360" w:lineRule="auto"/>
        <w:ind w:firstLine="440" w:firstLineChars="200"/>
        <w:rPr>
          <w:sz w:val="24"/>
          <w:szCs w:val="24"/>
        </w:rPr>
      </w:pPr>
      <w:r>
        <w:rPr>
          <w:rFonts w:hint="eastAsia"/>
          <w:sz w:val="24"/>
          <w:szCs w:val="24"/>
        </w:rPr>
        <w:t>（8）主绕组表面（树脂表面）易见位置应有“高压危险”的标志，并符合GB 2894的规定。</w:t>
      </w:r>
    </w:p>
    <w:p>
      <w:pPr>
        <w:tabs>
          <w:tab w:val="left" w:pos="7080"/>
        </w:tabs>
        <w:spacing w:line="360" w:lineRule="auto"/>
        <w:ind w:firstLine="440" w:firstLineChars="200"/>
        <w:rPr>
          <w:sz w:val="24"/>
          <w:szCs w:val="24"/>
        </w:rPr>
      </w:pPr>
      <w:r>
        <w:rPr>
          <w:rFonts w:hint="eastAsia"/>
          <w:sz w:val="24"/>
          <w:szCs w:val="24"/>
        </w:rPr>
        <w:t>（9）接地变应备有承受整体重量的起吊装置</w:t>
      </w:r>
    </w:p>
    <w:p>
      <w:pPr>
        <w:tabs>
          <w:tab w:val="left" w:pos="7080"/>
        </w:tabs>
        <w:spacing w:line="360" w:lineRule="auto"/>
        <w:outlineLvl w:val="1"/>
        <w:rPr>
          <w:b/>
          <w:sz w:val="24"/>
          <w:szCs w:val="24"/>
        </w:rPr>
      </w:pPr>
      <w:bookmarkStart w:id="48" w:name="_Toc124867662"/>
      <w:bookmarkStart w:id="49" w:name="_Toc84436141"/>
      <w:r>
        <w:rPr>
          <w:rFonts w:hint="eastAsia"/>
          <w:b/>
          <w:sz w:val="24"/>
          <w:szCs w:val="24"/>
        </w:rPr>
        <w:t>2.3 电阻器</w:t>
      </w:r>
      <w:bookmarkEnd w:id="48"/>
      <w:bookmarkEnd w:id="49"/>
    </w:p>
    <w:p>
      <w:pPr>
        <w:spacing w:line="360" w:lineRule="auto"/>
        <w:ind w:firstLine="480"/>
        <w:rPr>
          <w:rFonts w:ascii="宋体" w:hAnsi="宋体"/>
          <w:sz w:val="24"/>
          <w:szCs w:val="24"/>
        </w:rPr>
      </w:pPr>
      <w:r>
        <w:rPr>
          <w:rFonts w:hint="eastAsia" w:ascii="宋体" w:hAnsi="宋体"/>
          <w:sz w:val="24"/>
          <w:szCs w:val="24"/>
        </w:rPr>
        <w:t>2.3.1 接地电阻主要技术参数</w:t>
      </w:r>
    </w:p>
    <w:p>
      <w:pPr>
        <w:spacing w:line="360" w:lineRule="auto"/>
        <w:ind w:firstLine="480"/>
        <w:rPr>
          <w:rFonts w:ascii="宋体" w:hAnsi="宋体"/>
          <w:sz w:val="24"/>
          <w:szCs w:val="24"/>
        </w:rPr>
      </w:pPr>
      <w:r>
        <w:rPr>
          <w:rFonts w:hint="eastAsia" w:ascii="宋体" w:hAnsi="宋体"/>
          <w:sz w:val="24"/>
          <w:szCs w:val="24"/>
        </w:rPr>
        <w:t>见表1</w:t>
      </w:r>
    </w:p>
    <w:p>
      <w:pPr>
        <w:spacing w:line="360" w:lineRule="auto"/>
        <w:ind w:firstLine="480"/>
        <w:rPr>
          <w:rFonts w:ascii="宋体" w:hAnsi="宋体"/>
          <w:sz w:val="24"/>
          <w:szCs w:val="24"/>
        </w:rPr>
      </w:pPr>
      <w:r>
        <w:rPr>
          <w:rFonts w:hint="eastAsia" w:ascii="宋体" w:hAnsi="宋体"/>
          <w:sz w:val="24"/>
          <w:szCs w:val="24"/>
        </w:rPr>
        <w:t>2.3.2 接地电阻结构要求</w:t>
      </w:r>
    </w:p>
    <w:p>
      <w:pPr>
        <w:spacing w:line="360" w:lineRule="auto"/>
        <w:ind w:firstLine="480"/>
        <w:rPr>
          <w:rFonts w:ascii="宋体" w:hAnsi="宋体"/>
          <w:sz w:val="24"/>
          <w:szCs w:val="24"/>
        </w:rPr>
      </w:pPr>
      <w:r>
        <w:rPr>
          <w:rFonts w:hint="eastAsia" w:ascii="宋体" w:hAnsi="宋体"/>
          <w:sz w:val="24"/>
          <w:szCs w:val="24"/>
        </w:rPr>
        <w:t>（1）产品的结构设计、电器安装、电路接线、布置，必须安全可靠，操作灵活，维修方便。</w:t>
      </w:r>
    </w:p>
    <w:p>
      <w:pPr>
        <w:spacing w:line="360" w:lineRule="auto"/>
        <w:ind w:firstLine="480"/>
        <w:rPr>
          <w:rFonts w:ascii="宋体" w:hAnsi="宋体"/>
          <w:sz w:val="24"/>
          <w:szCs w:val="24"/>
        </w:rPr>
      </w:pPr>
      <w:r>
        <w:rPr>
          <w:rFonts w:hint="eastAsia" w:ascii="宋体" w:hAnsi="宋体"/>
          <w:sz w:val="24"/>
          <w:szCs w:val="24"/>
        </w:rPr>
        <w:t>（2）电阻器中的电阻元件应确保在工作温度范围内的电气和机械的稳定可靠，且电阻材料应为不锈钢合金金属材料。</w:t>
      </w:r>
    </w:p>
    <w:p>
      <w:pPr>
        <w:spacing w:line="360" w:lineRule="auto"/>
        <w:ind w:firstLine="480"/>
        <w:rPr>
          <w:rFonts w:ascii="宋体" w:hAnsi="宋体"/>
          <w:sz w:val="24"/>
          <w:szCs w:val="24"/>
        </w:rPr>
      </w:pPr>
      <w:r>
        <w:rPr>
          <w:rFonts w:hint="eastAsia" w:ascii="宋体" w:hAnsi="宋体"/>
          <w:sz w:val="24"/>
          <w:szCs w:val="24"/>
        </w:rPr>
        <w:t>（3）电阻器电阻元件的连接应采用螺栓连接或焊接，不应使用低熔点合金作连接，栓接紧固件时应考虑是电阻运行温度产生的不利效应。</w:t>
      </w:r>
    </w:p>
    <w:p>
      <w:pPr>
        <w:spacing w:line="360" w:lineRule="auto"/>
        <w:ind w:firstLine="480"/>
        <w:rPr>
          <w:rFonts w:ascii="宋体" w:hAnsi="宋体"/>
          <w:sz w:val="24"/>
          <w:szCs w:val="24"/>
        </w:rPr>
      </w:pPr>
      <w:r>
        <w:rPr>
          <w:rFonts w:hint="eastAsia" w:ascii="宋体" w:hAnsi="宋体"/>
          <w:sz w:val="24"/>
          <w:szCs w:val="24"/>
        </w:rPr>
        <w:t>（4）电阻器的支柱绝缘子应符合GB 8287.1的要求，并在相应的温升下应可正常工作。</w:t>
      </w:r>
    </w:p>
    <w:p>
      <w:pPr>
        <w:spacing w:line="360" w:lineRule="auto"/>
        <w:ind w:firstLine="480"/>
        <w:rPr>
          <w:rFonts w:ascii="宋体" w:hAnsi="宋体"/>
          <w:sz w:val="24"/>
          <w:szCs w:val="24"/>
        </w:rPr>
      </w:pPr>
      <w:r>
        <w:rPr>
          <w:rFonts w:hint="eastAsia" w:ascii="宋体" w:hAnsi="宋体"/>
          <w:sz w:val="24"/>
          <w:szCs w:val="24"/>
        </w:rPr>
        <w:t xml:space="preserve">（5）电阻器的套管应符合GB 12944.1～GB 12944.2的要求。   </w:t>
      </w:r>
    </w:p>
    <w:p>
      <w:pPr>
        <w:tabs>
          <w:tab w:val="left" w:pos="7080"/>
        </w:tabs>
        <w:spacing w:line="360" w:lineRule="auto"/>
        <w:outlineLvl w:val="1"/>
        <w:rPr>
          <w:b/>
          <w:sz w:val="24"/>
          <w:szCs w:val="24"/>
        </w:rPr>
      </w:pPr>
      <w:bookmarkStart w:id="50" w:name="_Toc124867663"/>
      <w:bookmarkStart w:id="51" w:name="_Toc84436142"/>
      <w:r>
        <w:rPr>
          <w:rFonts w:hint="eastAsia"/>
          <w:b/>
          <w:sz w:val="24"/>
          <w:szCs w:val="24"/>
        </w:rPr>
        <w:t>2.4 电流互感器（干式）</w:t>
      </w:r>
      <w:bookmarkEnd w:id="50"/>
      <w:bookmarkEnd w:id="51"/>
    </w:p>
    <w:p>
      <w:pPr>
        <w:spacing w:line="360" w:lineRule="auto"/>
        <w:ind w:firstLine="480"/>
        <w:rPr>
          <w:sz w:val="24"/>
          <w:szCs w:val="24"/>
        </w:rPr>
      </w:pPr>
      <w:r>
        <w:rPr>
          <w:rFonts w:hint="eastAsia" w:ascii="宋体" w:hAnsi="宋体"/>
          <w:sz w:val="24"/>
          <w:szCs w:val="24"/>
        </w:rPr>
        <w:t>见表1</w:t>
      </w:r>
    </w:p>
    <w:p>
      <w:pPr>
        <w:tabs>
          <w:tab w:val="left" w:pos="7080"/>
        </w:tabs>
        <w:spacing w:line="360" w:lineRule="auto"/>
        <w:outlineLvl w:val="1"/>
        <w:rPr>
          <w:b/>
          <w:sz w:val="24"/>
          <w:szCs w:val="24"/>
        </w:rPr>
      </w:pPr>
      <w:bookmarkStart w:id="52" w:name="_Toc124867664"/>
      <w:bookmarkStart w:id="53" w:name="_Toc84436143"/>
      <w:r>
        <w:rPr>
          <w:b/>
          <w:sz w:val="24"/>
          <w:szCs w:val="24"/>
        </w:rPr>
        <w:t xml:space="preserve">2.5 </w:t>
      </w:r>
      <w:r>
        <w:rPr>
          <w:rFonts w:hint="eastAsia"/>
          <w:b/>
          <w:sz w:val="24"/>
          <w:szCs w:val="24"/>
        </w:rPr>
        <w:t>智能监控器</w:t>
      </w:r>
      <w:bookmarkEnd w:id="52"/>
      <w:bookmarkEnd w:id="53"/>
    </w:p>
    <w:p>
      <w:pPr>
        <w:spacing w:line="360" w:lineRule="auto"/>
        <w:ind w:firstLine="480"/>
        <w:rPr>
          <w:rFonts w:ascii="宋体" w:hAnsi="宋体"/>
          <w:sz w:val="24"/>
          <w:szCs w:val="24"/>
        </w:rPr>
      </w:pPr>
      <w:r>
        <w:rPr>
          <w:rFonts w:hint="eastAsia" w:ascii="宋体" w:hAnsi="宋体"/>
          <w:sz w:val="24"/>
          <w:szCs w:val="24"/>
        </w:rPr>
        <w:t>采用高可靠性、高集成度，专用于工业应用的功能模块作为核心控制单元，模块化结构，有利于功能扩展。</w:t>
      </w:r>
    </w:p>
    <w:p>
      <w:pPr>
        <w:spacing w:line="360" w:lineRule="auto"/>
        <w:ind w:firstLine="480"/>
        <w:rPr>
          <w:rFonts w:ascii="宋体" w:hAnsi="宋体"/>
          <w:sz w:val="24"/>
          <w:szCs w:val="24"/>
        </w:rPr>
      </w:pPr>
      <w:r>
        <w:rPr>
          <w:rFonts w:hint="eastAsia" w:ascii="宋体" w:hAnsi="宋体"/>
          <w:sz w:val="24"/>
          <w:szCs w:val="24"/>
        </w:rPr>
        <w:t>人机对话功能：时间参数、运行参数和控制参数的设置功能、故障信息查询功能等。</w:t>
      </w:r>
    </w:p>
    <w:p>
      <w:pPr>
        <w:spacing w:line="360" w:lineRule="auto"/>
        <w:ind w:firstLine="480"/>
        <w:rPr>
          <w:rFonts w:ascii="宋体" w:hAnsi="宋体"/>
          <w:sz w:val="24"/>
          <w:szCs w:val="24"/>
        </w:rPr>
      </w:pPr>
      <w:r>
        <w:rPr>
          <w:rFonts w:hint="eastAsia" w:ascii="宋体" w:hAnsi="宋体"/>
          <w:sz w:val="24"/>
          <w:szCs w:val="24"/>
        </w:rPr>
        <w:t>自检功能：可自动检测内部故障。</w:t>
      </w:r>
    </w:p>
    <w:p>
      <w:pPr>
        <w:spacing w:line="360" w:lineRule="auto"/>
        <w:ind w:firstLine="480"/>
        <w:rPr>
          <w:rFonts w:ascii="宋体" w:hAnsi="宋体"/>
          <w:sz w:val="24"/>
          <w:szCs w:val="24"/>
        </w:rPr>
      </w:pPr>
      <w:r>
        <w:rPr>
          <w:rFonts w:hint="eastAsia" w:ascii="宋体" w:hAnsi="宋体"/>
          <w:sz w:val="24"/>
          <w:szCs w:val="24"/>
        </w:rPr>
        <w:t>报警功能：当装置故障、单相接地等故障下均可发出声、光报警，并能以中文方式显示及远传。</w:t>
      </w:r>
    </w:p>
    <w:p>
      <w:pPr>
        <w:spacing w:line="360" w:lineRule="auto"/>
        <w:ind w:firstLine="480"/>
        <w:rPr>
          <w:rFonts w:ascii="宋体" w:hAnsi="宋体"/>
          <w:sz w:val="24"/>
          <w:szCs w:val="24"/>
        </w:rPr>
      </w:pPr>
      <w:r>
        <w:rPr>
          <w:rFonts w:hint="eastAsia" w:ascii="宋体" w:hAnsi="宋体"/>
          <w:sz w:val="24"/>
          <w:szCs w:val="24"/>
        </w:rPr>
        <w:t>记忆功能：具有掉电保持储存信息的功能，可记录500次以内控制器动作信息、接地信息及故障信息的历史数据，确保控制器工作电源或注入电流断电后所设参数不会丢失。</w:t>
      </w:r>
    </w:p>
    <w:p>
      <w:pPr>
        <w:spacing w:line="360" w:lineRule="auto"/>
        <w:ind w:firstLine="480"/>
        <w:rPr>
          <w:rFonts w:ascii="宋体" w:hAnsi="宋体"/>
          <w:sz w:val="24"/>
          <w:szCs w:val="24"/>
        </w:rPr>
      </w:pPr>
      <w:r>
        <w:rPr>
          <w:rFonts w:hint="eastAsia" w:ascii="宋体" w:hAnsi="宋体"/>
          <w:sz w:val="24"/>
          <w:szCs w:val="24"/>
        </w:rPr>
        <w:t>显示功能：液晶显示器，菜单式全中文显示功能，可显示以下信息：装置运行状态、电阻温度、中性点电压、中性点电流、单相接地故障次数、接地开始时间、接地消除时间等。</w:t>
      </w:r>
    </w:p>
    <w:p>
      <w:pPr>
        <w:spacing w:line="360" w:lineRule="auto"/>
        <w:ind w:firstLine="480"/>
        <w:rPr>
          <w:rFonts w:ascii="宋体" w:hAnsi="宋体"/>
          <w:sz w:val="24"/>
          <w:szCs w:val="24"/>
        </w:rPr>
      </w:pPr>
      <w:r>
        <w:rPr>
          <w:rFonts w:hint="eastAsia" w:ascii="宋体" w:hAnsi="宋体"/>
          <w:sz w:val="24"/>
          <w:szCs w:val="24"/>
        </w:rPr>
        <w:t>远传功能：具有远动接口RS232、RS422/485，波特率可设置为1200～9600bps，遵循各种标准通讯规约。</w:t>
      </w:r>
    </w:p>
    <w:p>
      <w:pPr>
        <w:spacing w:line="360" w:lineRule="auto"/>
        <w:ind w:firstLine="480"/>
        <w:rPr>
          <w:rFonts w:ascii="宋体" w:hAnsi="宋体"/>
          <w:sz w:val="24"/>
          <w:szCs w:val="24"/>
        </w:rPr>
      </w:pPr>
      <w:r>
        <w:rPr>
          <w:rFonts w:hint="eastAsia" w:ascii="宋体" w:hAnsi="宋体"/>
          <w:sz w:val="24"/>
          <w:szCs w:val="24"/>
        </w:rPr>
        <w:t>故障录波功能：控制器必须有故障录波功能，记录电压变化波形。录波文件应能记录接地故障前、接地故障初始时段、接地故障消失前时段、接地故障消失后时段零序电压及补偿电流波形。控制器应有记录50次以上接地故障波形的能力。录波文件满足</w:t>
      </w:r>
      <w:r>
        <w:rPr>
          <w:rFonts w:ascii="宋体" w:hAnsi="宋体"/>
          <w:sz w:val="24"/>
          <w:szCs w:val="24"/>
        </w:rPr>
        <w:t>comtrad</w:t>
      </w:r>
      <w:r>
        <w:rPr>
          <w:rFonts w:hint="eastAsia" w:ascii="宋体" w:hAnsi="宋体"/>
          <w:sz w:val="24"/>
          <w:szCs w:val="24"/>
        </w:rPr>
        <w:t>格式对文件结构的要求，控制器应配置传送录波数据的软件和端口。</w:t>
      </w:r>
    </w:p>
    <w:p>
      <w:pPr>
        <w:spacing w:line="360" w:lineRule="auto"/>
        <w:ind w:firstLine="480"/>
        <w:rPr>
          <w:rFonts w:ascii="宋体" w:hAnsi="宋体"/>
          <w:sz w:val="24"/>
          <w:szCs w:val="24"/>
        </w:rPr>
      </w:pPr>
      <w:r>
        <w:rPr>
          <w:rFonts w:ascii="宋体" w:hAnsi="宋体"/>
          <w:sz w:val="24"/>
          <w:szCs w:val="24"/>
        </w:rPr>
        <w:t>控制器满足静电放电、快速脉冲群、浪涌、射频场感应的传导骚扰、工频磁场、阻尼振荡磁场、电压暂降短时中断和电压变化、振荡波、脉冲磁场的抗度试验，并满足相应标准所规定的严酷性等级的要求。</w:t>
      </w:r>
    </w:p>
    <w:p>
      <w:pPr>
        <w:spacing w:line="360" w:lineRule="auto"/>
        <w:ind w:firstLine="480"/>
        <w:rPr>
          <w:rFonts w:ascii="宋体" w:hAnsi="宋体"/>
          <w:sz w:val="24"/>
          <w:szCs w:val="24"/>
        </w:rPr>
      </w:pPr>
      <w:r>
        <w:rPr>
          <w:rFonts w:ascii="宋体" w:hAnsi="宋体"/>
          <w:sz w:val="24"/>
          <w:szCs w:val="24"/>
        </w:rPr>
        <w:t>控制器选用动作可靠的控制设备，不发生“死机”现象，其接口符合调度自动化信号传输的要求。</w:t>
      </w:r>
    </w:p>
    <w:p>
      <w:pPr>
        <w:spacing w:line="360" w:lineRule="auto"/>
        <w:ind w:firstLine="480"/>
        <w:rPr>
          <w:rFonts w:ascii="宋体" w:hAnsi="宋体"/>
          <w:sz w:val="24"/>
          <w:szCs w:val="24"/>
        </w:rPr>
      </w:pPr>
      <w:r>
        <w:rPr>
          <w:rFonts w:ascii="宋体" w:hAnsi="宋体"/>
          <w:sz w:val="24"/>
          <w:szCs w:val="24"/>
        </w:rPr>
        <w:t>控制器满足电子设备防潮的要求，在湿度很大的条件下仍能正常运行。</w:t>
      </w:r>
    </w:p>
    <w:p>
      <w:pPr>
        <w:tabs>
          <w:tab w:val="left" w:pos="7080"/>
        </w:tabs>
        <w:spacing w:line="360" w:lineRule="auto"/>
        <w:outlineLvl w:val="1"/>
        <w:rPr>
          <w:b/>
          <w:sz w:val="24"/>
          <w:szCs w:val="24"/>
        </w:rPr>
      </w:pPr>
      <w:bookmarkStart w:id="54" w:name="_Toc84436144"/>
      <w:bookmarkStart w:id="55" w:name="_Toc124867665"/>
      <w:r>
        <w:rPr>
          <w:rFonts w:hint="eastAsia"/>
          <w:b/>
          <w:sz w:val="24"/>
          <w:szCs w:val="24"/>
        </w:rPr>
        <w:t>2.6附属设备</w:t>
      </w:r>
      <w:bookmarkEnd w:id="54"/>
      <w:bookmarkEnd w:id="55"/>
    </w:p>
    <w:p>
      <w:pPr>
        <w:spacing w:line="360" w:lineRule="auto"/>
        <w:ind w:firstLine="480"/>
        <w:rPr>
          <w:rFonts w:ascii="宋体" w:hAnsi="宋体"/>
          <w:sz w:val="24"/>
          <w:szCs w:val="24"/>
        </w:rPr>
      </w:pPr>
      <w:r>
        <w:rPr>
          <w:rFonts w:hint="eastAsia" w:ascii="宋体" w:hAnsi="宋体"/>
          <w:sz w:val="24"/>
          <w:szCs w:val="24"/>
        </w:rPr>
        <w:t>隔离开关、CT、组合柜等与电阻成套供货。</w:t>
      </w:r>
    </w:p>
    <w:p>
      <w:pPr>
        <w:tabs>
          <w:tab w:val="left" w:pos="7080"/>
        </w:tabs>
        <w:spacing w:line="360" w:lineRule="auto"/>
        <w:outlineLvl w:val="1"/>
        <w:rPr>
          <w:b/>
          <w:sz w:val="24"/>
          <w:szCs w:val="24"/>
        </w:rPr>
      </w:pPr>
      <w:bookmarkStart w:id="56" w:name="_Toc124867666"/>
      <w:bookmarkStart w:id="57" w:name="_Toc84436145"/>
      <w:r>
        <w:rPr>
          <w:rFonts w:hint="eastAsia"/>
          <w:b/>
          <w:sz w:val="24"/>
          <w:szCs w:val="24"/>
        </w:rPr>
        <w:t>2.7 箱体外罩</w:t>
      </w:r>
      <w:bookmarkEnd w:id="56"/>
      <w:bookmarkEnd w:id="57"/>
    </w:p>
    <w:p>
      <w:pPr>
        <w:spacing w:line="360" w:lineRule="auto"/>
        <w:ind w:firstLine="480"/>
        <w:rPr>
          <w:rFonts w:ascii="宋体" w:hAnsi="宋体"/>
          <w:sz w:val="24"/>
          <w:szCs w:val="24"/>
        </w:rPr>
      </w:pPr>
      <w:r>
        <w:rPr>
          <w:rFonts w:hint="eastAsia" w:ascii="宋体" w:hAnsi="宋体"/>
          <w:sz w:val="24"/>
          <w:szCs w:val="24"/>
        </w:rPr>
        <w:t>2.7.1 箱体的设计应便于安装和维护。</w:t>
      </w:r>
    </w:p>
    <w:p>
      <w:pPr>
        <w:spacing w:line="360" w:lineRule="auto"/>
        <w:ind w:firstLine="480"/>
        <w:rPr>
          <w:rFonts w:ascii="宋体" w:hAnsi="宋体"/>
          <w:sz w:val="24"/>
          <w:szCs w:val="24"/>
        </w:rPr>
      </w:pPr>
      <w:r>
        <w:rPr>
          <w:rFonts w:hint="eastAsia" w:ascii="宋体" w:hAnsi="宋体"/>
          <w:sz w:val="24"/>
          <w:szCs w:val="24"/>
        </w:rPr>
        <w:t>2.7.2 防护等级：户外不低于</w:t>
      </w:r>
      <w:r>
        <w:rPr>
          <w:rFonts w:ascii="宋体" w:hAnsi="宋体"/>
          <w:sz w:val="24"/>
          <w:szCs w:val="24"/>
        </w:rPr>
        <w:t>IP</w:t>
      </w:r>
      <w:r>
        <w:rPr>
          <w:rFonts w:hint="eastAsia" w:ascii="宋体" w:hAnsi="宋体"/>
          <w:sz w:val="24"/>
          <w:szCs w:val="24"/>
        </w:rPr>
        <w:t>54</w:t>
      </w:r>
    </w:p>
    <w:p>
      <w:pPr>
        <w:spacing w:line="360" w:lineRule="auto"/>
        <w:ind w:firstLine="480"/>
        <w:rPr>
          <w:rFonts w:ascii="宋体" w:hAnsi="宋体"/>
          <w:sz w:val="24"/>
          <w:szCs w:val="24"/>
        </w:rPr>
      </w:pPr>
      <w:r>
        <w:rPr>
          <w:rFonts w:hint="eastAsia" w:ascii="宋体" w:hAnsi="宋体"/>
          <w:sz w:val="24"/>
          <w:szCs w:val="24"/>
        </w:rPr>
        <w:t>2.7.3 结构型式：户外</w:t>
      </w:r>
    </w:p>
    <w:p>
      <w:pPr>
        <w:spacing w:line="360" w:lineRule="auto"/>
        <w:ind w:firstLine="480"/>
        <w:rPr>
          <w:rFonts w:ascii="宋体" w:hAnsi="宋体"/>
          <w:sz w:val="24"/>
          <w:szCs w:val="24"/>
        </w:rPr>
      </w:pPr>
      <w:r>
        <w:rPr>
          <w:rFonts w:hint="eastAsia" w:ascii="宋体" w:hAnsi="宋体"/>
          <w:sz w:val="24"/>
          <w:szCs w:val="24"/>
        </w:rPr>
        <w:t>2.7.4柜体立柱结构采用厚度不低于2.0mm的热轧或冷轧高耐候钢板（性能不低于：CORTEN A或</w:t>
      </w:r>
      <w:r>
        <w:rPr>
          <w:rFonts w:ascii="宋体" w:hAnsi="宋体"/>
          <w:sz w:val="24"/>
          <w:szCs w:val="24"/>
        </w:rPr>
        <w:t>09CuPCrNi A</w:t>
      </w:r>
      <w:r>
        <w:rPr>
          <w:rFonts w:hint="eastAsia" w:ascii="宋体" w:hAnsi="宋体"/>
          <w:sz w:val="24"/>
          <w:szCs w:val="24"/>
        </w:rPr>
        <w:t>）经表面处理后喷漆制作，喷漆工艺层必须满足富锌底漆+中间漆+高耐候性聚酯面漆的最低喷漆层工艺要求，投标方需在技术协议中明确提供所使用富锌底漆、中间漆、高耐候性聚酯面漆的牌号、厂家和有效喷涂厚度等信息。柜体门板及侧板采用一体化彩钢夹心保温材料(加阻燃剂)，板材厚度50mm。箱站设计使用寿命不小于</w:t>
      </w:r>
      <w:r>
        <w:rPr>
          <w:rFonts w:hint="eastAsia" w:ascii="宋体" w:hAnsi="宋体"/>
          <w:sz w:val="24"/>
          <w:szCs w:val="24"/>
          <w:highlight w:val="red"/>
          <w:lang w:val="en-US" w:eastAsia="zh-CN"/>
        </w:rPr>
        <w:t>30</w:t>
      </w:r>
      <w:r>
        <w:rPr>
          <w:rFonts w:hint="eastAsia" w:ascii="宋体" w:hAnsi="宋体"/>
          <w:sz w:val="24"/>
          <w:szCs w:val="24"/>
        </w:rPr>
        <w:t>年。外壳应有可靠接地的端子，螺栓直径不得小于12mm。</w:t>
      </w:r>
    </w:p>
    <w:p>
      <w:pPr>
        <w:spacing w:line="360" w:lineRule="auto"/>
        <w:ind w:firstLine="480"/>
        <w:rPr>
          <w:rFonts w:ascii="宋体" w:hAnsi="宋体"/>
          <w:sz w:val="24"/>
          <w:szCs w:val="24"/>
        </w:rPr>
      </w:pPr>
      <w:r>
        <w:rPr>
          <w:rFonts w:ascii="宋体" w:hAnsi="宋体"/>
          <w:sz w:val="24"/>
          <w:szCs w:val="24"/>
        </w:rPr>
        <w:t>顶盖采用斜顶结构，有隔热作用，减少日照引起的变电站室内温度升高，</w:t>
      </w:r>
      <w:r>
        <w:rPr>
          <w:rFonts w:hint="eastAsia" w:ascii="宋体" w:hAnsi="宋体"/>
          <w:sz w:val="24"/>
          <w:szCs w:val="24"/>
        </w:rPr>
        <w:t>顶部承受不小于</w:t>
      </w:r>
      <w:r>
        <w:rPr>
          <w:rFonts w:ascii="宋体" w:hAnsi="宋体"/>
          <w:sz w:val="24"/>
          <w:szCs w:val="24"/>
        </w:rPr>
        <w:t>250</w:t>
      </w:r>
      <w:r>
        <w:rPr>
          <w:rFonts w:hint="eastAsia" w:ascii="宋体" w:hAnsi="宋体"/>
          <w:sz w:val="24"/>
          <w:szCs w:val="24"/>
        </w:rPr>
        <w:t>0</w:t>
      </w:r>
      <w:r>
        <w:rPr>
          <w:rFonts w:ascii="宋体" w:hAnsi="宋体"/>
          <w:sz w:val="24"/>
          <w:szCs w:val="24"/>
        </w:rPr>
        <w:t>N/m</w:t>
      </w:r>
      <w:r>
        <w:rPr>
          <w:rFonts w:ascii="宋体" w:hAnsi="宋体"/>
          <w:sz w:val="24"/>
          <w:szCs w:val="24"/>
          <w:vertAlign w:val="superscript"/>
        </w:rPr>
        <w:t>2</w:t>
      </w:r>
      <w:r>
        <w:rPr>
          <w:rFonts w:hint="eastAsia" w:ascii="宋体" w:hAnsi="宋体"/>
          <w:sz w:val="24"/>
          <w:szCs w:val="24"/>
        </w:rPr>
        <w:t>负荷，</w:t>
      </w:r>
      <w:r>
        <w:rPr>
          <w:rFonts w:ascii="宋体" w:hAnsi="宋体"/>
          <w:sz w:val="24"/>
          <w:szCs w:val="24"/>
        </w:rPr>
        <w:t>并确保站顶不渗水</w:t>
      </w:r>
      <w:r>
        <w:rPr>
          <w:rFonts w:hint="eastAsia" w:ascii="宋体" w:hAnsi="宋体"/>
          <w:sz w:val="24"/>
          <w:szCs w:val="24"/>
        </w:rPr>
        <w:t>、</w:t>
      </w:r>
      <w:r>
        <w:rPr>
          <w:rFonts w:ascii="宋体" w:hAnsi="宋体"/>
          <w:sz w:val="24"/>
          <w:szCs w:val="24"/>
        </w:rPr>
        <w:t>滴漏</w:t>
      </w:r>
      <w:r>
        <w:rPr>
          <w:rFonts w:hint="eastAsia" w:ascii="宋体" w:hAnsi="宋体"/>
          <w:sz w:val="24"/>
          <w:szCs w:val="24"/>
        </w:rPr>
        <w:t>。箱体顶盖的倾斜度不应小于3°,并应装设防雨檐。</w:t>
      </w:r>
    </w:p>
    <w:p>
      <w:pPr>
        <w:spacing w:line="360" w:lineRule="auto"/>
        <w:ind w:firstLine="480"/>
        <w:rPr>
          <w:rFonts w:ascii="宋体" w:hAnsi="宋体"/>
          <w:sz w:val="24"/>
          <w:szCs w:val="24"/>
        </w:rPr>
      </w:pPr>
      <w:r>
        <w:rPr>
          <w:rFonts w:hint="eastAsia" w:ascii="宋体" w:hAnsi="宋体"/>
          <w:sz w:val="24"/>
          <w:szCs w:val="24"/>
        </w:rPr>
        <w:t>箱体的门板厚度不低于50mm厚，材质要求同箱体要求。箱体内各隔室隔板要求同外箱体双层保温隔热材质，不允许使用单层钢板。</w:t>
      </w:r>
    </w:p>
    <w:p>
      <w:pPr>
        <w:spacing w:line="360" w:lineRule="auto"/>
        <w:ind w:firstLine="480"/>
        <w:rPr>
          <w:rFonts w:ascii="宋体" w:hAnsi="宋体"/>
          <w:sz w:val="24"/>
          <w:szCs w:val="24"/>
        </w:rPr>
      </w:pPr>
      <w:r>
        <w:rPr>
          <w:rFonts w:hint="eastAsia" w:ascii="宋体" w:hAnsi="宋体"/>
          <w:sz w:val="24"/>
          <w:szCs w:val="24"/>
        </w:rPr>
        <w:t>整体外壳导热系数要求不高于0.025瓦/米·摄氏度。</w:t>
      </w:r>
    </w:p>
    <w:p>
      <w:pPr>
        <w:spacing w:line="360" w:lineRule="auto"/>
        <w:ind w:firstLine="480"/>
        <w:rPr>
          <w:rFonts w:ascii="宋体" w:hAnsi="宋体"/>
          <w:sz w:val="24"/>
          <w:szCs w:val="24"/>
        </w:rPr>
      </w:pPr>
      <w:r>
        <w:rPr>
          <w:rFonts w:hint="eastAsia" w:ascii="宋体" w:hAnsi="宋体"/>
          <w:sz w:val="24"/>
          <w:szCs w:val="24"/>
        </w:rPr>
        <w:t>2.7.5 柜内设智能温度、湿度控制器，起始温度可以设定，当环境温度或湿度高于设定值时，自动启动风扇或加热器，降低温湿度，当温湿度低于设定值时，停止运行。</w:t>
      </w:r>
    </w:p>
    <w:p>
      <w:pPr>
        <w:spacing w:line="360" w:lineRule="auto"/>
        <w:ind w:firstLine="480"/>
        <w:rPr>
          <w:rFonts w:ascii="宋体" w:hAnsi="宋体"/>
          <w:sz w:val="24"/>
          <w:szCs w:val="24"/>
        </w:rPr>
      </w:pPr>
      <w:r>
        <w:rPr>
          <w:rFonts w:hint="eastAsia" w:ascii="宋体" w:hAnsi="宋体"/>
          <w:sz w:val="24"/>
          <w:szCs w:val="24"/>
        </w:rPr>
        <w:t>2.7.6 箱体内安装照明设备，控制开关在箱体外，控制开关具有防水功能。</w:t>
      </w:r>
    </w:p>
    <w:p>
      <w:pPr>
        <w:spacing w:line="360" w:lineRule="auto"/>
        <w:ind w:firstLine="480"/>
        <w:rPr>
          <w:rFonts w:ascii="宋体" w:hAnsi="宋体"/>
          <w:sz w:val="24"/>
          <w:szCs w:val="24"/>
          <w:highlight w:val="yellow"/>
        </w:rPr>
      </w:pPr>
      <w:r>
        <w:rPr>
          <w:rFonts w:hint="eastAsia" w:ascii="宋体" w:hAnsi="宋体"/>
          <w:sz w:val="24"/>
          <w:szCs w:val="24"/>
          <w:highlight w:val="yellow"/>
        </w:rPr>
        <w:t>2.7.7 箱体前后开门，每扇门都装设视察窗（普通玻璃，视察窗中心距箱体底部1400mm），门内侧装设可拆卸防护网。</w:t>
      </w:r>
    </w:p>
    <w:p>
      <w:pPr>
        <w:spacing w:line="360" w:lineRule="auto"/>
        <w:ind w:firstLine="480"/>
        <w:rPr>
          <w:rFonts w:ascii="宋体" w:hAnsi="宋体"/>
          <w:sz w:val="24"/>
          <w:szCs w:val="24"/>
        </w:rPr>
      </w:pPr>
      <w:r>
        <w:rPr>
          <w:rFonts w:hint="eastAsia" w:ascii="宋体" w:hAnsi="宋体"/>
          <w:sz w:val="24"/>
          <w:szCs w:val="24"/>
        </w:rPr>
        <w:t>2.7.8柜门满足电气“五防”：防止误拉（合）断路器，防止带负荷拉（合）隔离开关，防止带接地线（接地刀闸）合闸，防止带电合接地刀闸（挂接地线），防止误入带电间隔。</w:t>
      </w:r>
    </w:p>
    <w:p>
      <w:pPr>
        <w:tabs>
          <w:tab w:val="left" w:pos="7080"/>
        </w:tabs>
        <w:spacing w:line="360" w:lineRule="auto"/>
        <w:outlineLvl w:val="1"/>
        <w:rPr>
          <w:b/>
          <w:sz w:val="24"/>
          <w:szCs w:val="24"/>
        </w:rPr>
      </w:pPr>
      <w:bookmarkStart w:id="58" w:name="_Toc84436146"/>
      <w:bookmarkStart w:id="59" w:name="_Toc124867667"/>
      <w:r>
        <w:rPr>
          <w:rFonts w:hint="eastAsia"/>
          <w:b/>
          <w:sz w:val="24"/>
          <w:szCs w:val="24"/>
        </w:rPr>
        <w:t>2.8 电气一次接口要求</w:t>
      </w:r>
      <w:bookmarkEnd w:id="58"/>
      <w:bookmarkEnd w:id="59"/>
    </w:p>
    <w:p>
      <w:pPr>
        <w:spacing w:line="360" w:lineRule="auto"/>
        <w:ind w:firstLine="480"/>
        <w:rPr>
          <w:rFonts w:ascii="宋体" w:hAnsi="宋体"/>
          <w:sz w:val="24"/>
          <w:szCs w:val="24"/>
        </w:rPr>
      </w:pPr>
      <w:r>
        <w:rPr>
          <w:rFonts w:ascii="宋体" w:hAnsi="宋体"/>
          <w:sz w:val="24"/>
          <w:szCs w:val="24"/>
        </w:rPr>
        <w:t>a).接地变压器本体上设有吊攀</w:t>
      </w:r>
    </w:p>
    <w:p>
      <w:pPr>
        <w:spacing w:line="360" w:lineRule="auto"/>
        <w:ind w:firstLine="480"/>
        <w:rPr>
          <w:rFonts w:ascii="宋体" w:hAnsi="宋体"/>
          <w:sz w:val="24"/>
          <w:szCs w:val="24"/>
        </w:rPr>
      </w:pPr>
      <w:r>
        <w:rPr>
          <w:rFonts w:ascii="宋体" w:hAnsi="宋体"/>
          <w:sz w:val="24"/>
          <w:szCs w:val="24"/>
        </w:rPr>
        <w:t>b).接地变压器高低压引出线采用平板式接线端子，以便于安装与电网的连接线，端子板应能承受400N·m的力矩而不发生变形。变压器考虑其端部连接导线振动和导线张力的影响。接地电阻的本体结构和基础的动力反应放大系数取2.0，安全系数不小于1.67。</w:t>
      </w:r>
    </w:p>
    <w:p>
      <w:pPr>
        <w:spacing w:line="360" w:lineRule="auto"/>
        <w:ind w:firstLine="480"/>
        <w:rPr>
          <w:rFonts w:ascii="宋体" w:hAnsi="宋体"/>
          <w:sz w:val="24"/>
          <w:szCs w:val="24"/>
        </w:rPr>
      </w:pPr>
      <w:r>
        <w:rPr>
          <w:rFonts w:ascii="宋体" w:hAnsi="宋体"/>
          <w:sz w:val="24"/>
          <w:szCs w:val="24"/>
        </w:rPr>
        <w:t>c).支撑引线的绝缘子采用复合绝缘子，</w:t>
      </w:r>
      <w:r>
        <w:rPr>
          <w:rFonts w:hint="eastAsia" w:ascii="宋体" w:hAnsi="宋体"/>
          <w:sz w:val="24"/>
          <w:szCs w:val="24"/>
        </w:rPr>
        <w:t>伞裙应采用大小伞，伞裙的伸出长度、伞间距等应符合</w:t>
      </w:r>
      <w:r>
        <w:rPr>
          <w:rFonts w:ascii="宋体" w:hAnsi="宋体"/>
          <w:sz w:val="24"/>
          <w:szCs w:val="24"/>
        </w:rPr>
        <w:t>IEC 60815之规定，爬</w:t>
      </w:r>
      <w:r>
        <w:rPr>
          <w:rFonts w:hint="eastAsia" w:ascii="宋体" w:hAnsi="宋体"/>
          <w:sz w:val="24"/>
          <w:szCs w:val="24"/>
        </w:rPr>
        <w:t>电比距复合污秽等级要求。</w:t>
      </w:r>
    </w:p>
    <w:p>
      <w:pPr>
        <w:spacing w:line="360" w:lineRule="auto"/>
        <w:ind w:firstLine="480"/>
        <w:rPr>
          <w:rFonts w:ascii="宋体" w:hAnsi="宋体"/>
          <w:sz w:val="24"/>
          <w:szCs w:val="24"/>
        </w:rPr>
      </w:pPr>
      <w:r>
        <w:rPr>
          <w:rFonts w:ascii="宋体" w:hAnsi="宋体"/>
          <w:sz w:val="24"/>
          <w:szCs w:val="24"/>
        </w:rPr>
        <w:t>d).下方为电缆夹层时，电缆保护管处改为预留楼板孔。</w:t>
      </w:r>
    </w:p>
    <w:p>
      <w:pPr>
        <w:spacing w:line="360" w:lineRule="auto"/>
        <w:ind w:firstLine="480"/>
        <w:rPr>
          <w:rFonts w:ascii="宋体" w:hAnsi="宋体"/>
          <w:sz w:val="24"/>
          <w:szCs w:val="24"/>
        </w:rPr>
      </w:pPr>
      <w:r>
        <w:rPr>
          <w:rFonts w:ascii="宋体" w:hAnsi="宋体"/>
          <w:sz w:val="24"/>
          <w:szCs w:val="24"/>
        </w:rPr>
        <w:t>e).接地变压器二次侧工作接地线由工程设计确定接地型式及选择接地线，因变压器中性</w:t>
      </w:r>
      <w:r>
        <w:rPr>
          <w:rFonts w:hint="eastAsia" w:ascii="宋体" w:hAnsi="宋体"/>
          <w:sz w:val="24"/>
          <w:szCs w:val="24"/>
        </w:rPr>
        <w:t>点接取位置各厂不同，本次建议按在变压器上部接取。</w:t>
      </w:r>
    </w:p>
    <w:p>
      <w:pPr>
        <w:spacing w:line="360" w:lineRule="auto"/>
        <w:ind w:firstLine="480"/>
        <w:rPr>
          <w:rFonts w:ascii="宋体" w:hAnsi="宋体"/>
          <w:sz w:val="24"/>
          <w:szCs w:val="24"/>
        </w:rPr>
      </w:pPr>
      <w:r>
        <w:rPr>
          <w:rFonts w:hint="eastAsia" w:ascii="宋体" w:hAnsi="宋体"/>
          <w:sz w:val="24"/>
          <w:szCs w:val="24"/>
        </w:rPr>
        <w:t>f</w:t>
      </w:r>
      <w:r>
        <w:rPr>
          <w:rFonts w:ascii="宋体" w:hAnsi="宋体"/>
          <w:sz w:val="24"/>
          <w:szCs w:val="24"/>
        </w:rPr>
        <w:t>).在需要时设置安装搬运时的地锚。</w:t>
      </w:r>
    </w:p>
    <w:p>
      <w:pPr>
        <w:spacing w:line="360" w:lineRule="auto"/>
        <w:ind w:firstLine="480"/>
        <w:rPr>
          <w:rFonts w:ascii="宋体" w:hAnsi="宋体"/>
          <w:sz w:val="24"/>
          <w:szCs w:val="24"/>
        </w:rPr>
      </w:pPr>
      <w:r>
        <w:rPr>
          <w:rFonts w:hint="eastAsia" w:ascii="宋体" w:hAnsi="宋体"/>
          <w:sz w:val="24"/>
          <w:szCs w:val="24"/>
        </w:rPr>
        <w:t>g</w:t>
      </w:r>
      <w:r>
        <w:rPr>
          <w:rFonts w:ascii="宋体" w:hAnsi="宋体"/>
          <w:sz w:val="24"/>
          <w:szCs w:val="24"/>
        </w:rPr>
        <w:t>).</w:t>
      </w:r>
      <w:r>
        <w:rPr>
          <w:rFonts w:hint="eastAsia" w:ascii="宋体" w:hAnsi="宋体"/>
          <w:sz w:val="24"/>
          <w:szCs w:val="24"/>
        </w:rPr>
        <w:t>整套装置采用为</w:t>
      </w:r>
      <w:r>
        <w:rPr>
          <w:rFonts w:ascii="宋体" w:hAnsi="宋体"/>
          <w:sz w:val="24"/>
          <w:szCs w:val="24"/>
        </w:rPr>
        <w:t>箱式成套装置。</w:t>
      </w:r>
    </w:p>
    <w:p>
      <w:pPr>
        <w:spacing w:line="360" w:lineRule="auto"/>
        <w:ind w:firstLine="480"/>
        <w:rPr>
          <w:rFonts w:ascii="宋体" w:hAnsi="宋体"/>
          <w:sz w:val="24"/>
          <w:szCs w:val="24"/>
        </w:rPr>
      </w:pPr>
      <w:r>
        <w:rPr>
          <w:rFonts w:ascii="宋体" w:hAnsi="宋体"/>
          <w:sz w:val="24"/>
          <w:szCs w:val="24"/>
        </w:rPr>
        <w:t>h).</w:t>
      </w:r>
      <w:r>
        <w:rPr>
          <w:rFonts w:hint="eastAsia" w:ascii="宋体" w:hAnsi="宋体"/>
          <w:sz w:val="24"/>
          <w:szCs w:val="24"/>
        </w:rPr>
        <w:t>35</w:t>
      </w:r>
      <w:r>
        <w:rPr>
          <w:rFonts w:ascii="宋体" w:hAnsi="宋体"/>
          <w:sz w:val="24"/>
          <w:szCs w:val="24"/>
        </w:rPr>
        <w:t>kV接地电阻采用上进线方式</w:t>
      </w:r>
      <w:r>
        <w:rPr>
          <w:rFonts w:hint="eastAsia" w:ascii="宋体" w:hAnsi="宋体"/>
          <w:sz w:val="24"/>
          <w:szCs w:val="24"/>
        </w:rPr>
        <w:t>，通过母排与接地变开关柜相连</w:t>
      </w:r>
      <w:r>
        <w:rPr>
          <w:rFonts w:ascii="宋体" w:hAnsi="宋体"/>
          <w:sz w:val="24"/>
          <w:szCs w:val="24"/>
        </w:rPr>
        <w:t>。</w:t>
      </w:r>
    </w:p>
    <w:p>
      <w:pPr>
        <w:tabs>
          <w:tab w:val="left" w:pos="7080"/>
        </w:tabs>
        <w:spacing w:line="360" w:lineRule="auto"/>
        <w:outlineLvl w:val="1"/>
        <w:rPr>
          <w:b/>
          <w:sz w:val="24"/>
          <w:szCs w:val="24"/>
        </w:rPr>
      </w:pPr>
      <w:bookmarkStart w:id="60" w:name="_Toc84436147"/>
      <w:bookmarkStart w:id="61" w:name="_Toc124867668"/>
      <w:r>
        <w:rPr>
          <w:rFonts w:hint="eastAsia"/>
          <w:b/>
          <w:sz w:val="24"/>
          <w:szCs w:val="24"/>
        </w:rPr>
        <w:t>2.9 电气二次接口要求</w:t>
      </w:r>
      <w:bookmarkEnd w:id="60"/>
      <w:bookmarkEnd w:id="61"/>
    </w:p>
    <w:p>
      <w:pPr>
        <w:spacing w:line="360" w:lineRule="auto"/>
        <w:ind w:firstLine="480"/>
        <w:rPr>
          <w:rFonts w:ascii="宋体" w:hAnsi="宋体"/>
          <w:sz w:val="24"/>
          <w:szCs w:val="24"/>
        </w:rPr>
      </w:pPr>
      <w:r>
        <w:rPr>
          <w:rFonts w:hint="eastAsia" w:ascii="宋体" w:hAnsi="宋体"/>
          <w:sz w:val="24"/>
          <w:szCs w:val="24"/>
        </w:rPr>
        <w:t>（1）工作电源：DC220V,AC220V；</w:t>
      </w:r>
    </w:p>
    <w:p>
      <w:pPr>
        <w:spacing w:line="360" w:lineRule="auto"/>
        <w:ind w:firstLine="480"/>
        <w:rPr>
          <w:rFonts w:ascii="宋体" w:hAnsi="宋体"/>
          <w:sz w:val="24"/>
          <w:szCs w:val="24"/>
        </w:rPr>
      </w:pPr>
      <w:r>
        <w:rPr>
          <w:rFonts w:hint="eastAsia" w:ascii="宋体" w:hAnsi="宋体"/>
          <w:sz w:val="24"/>
          <w:szCs w:val="24"/>
        </w:rPr>
        <w:t>（2）各电源接入口配置性能可靠的过流保护开关，并具备相应的失电报警功能；</w:t>
      </w:r>
    </w:p>
    <w:p>
      <w:pPr>
        <w:spacing w:line="360" w:lineRule="auto"/>
        <w:ind w:firstLine="480"/>
        <w:rPr>
          <w:rFonts w:ascii="宋体" w:hAnsi="宋体"/>
          <w:sz w:val="24"/>
          <w:szCs w:val="24"/>
        </w:rPr>
      </w:pPr>
      <w:r>
        <w:rPr>
          <w:rFonts w:hint="eastAsia" w:ascii="宋体" w:hAnsi="宋体"/>
          <w:sz w:val="24"/>
          <w:szCs w:val="24"/>
        </w:rPr>
        <w:t>（3）端子排按照不同功能划分，布置应考虑各插件的位置，避免接线相互交叉；</w:t>
      </w:r>
    </w:p>
    <w:p>
      <w:pPr>
        <w:spacing w:line="360" w:lineRule="auto"/>
        <w:ind w:firstLine="480"/>
        <w:rPr>
          <w:rFonts w:ascii="宋体" w:hAnsi="宋体"/>
          <w:sz w:val="24"/>
          <w:szCs w:val="24"/>
        </w:rPr>
      </w:pPr>
      <w:r>
        <w:rPr>
          <w:rFonts w:hint="eastAsia" w:ascii="宋体" w:hAnsi="宋体"/>
          <w:sz w:val="24"/>
          <w:szCs w:val="24"/>
        </w:rPr>
        <w:t>（4）端子排列应符合标准，正、负极之间应有隔板隔开，并留有一定的备用端子，端子应编号；</w:t>
      </w:r>
    </w:p>
    <w:p>
      <w:pPr>
        <w:spacing w:line="360" w:lineRule="auto"/>
        <w:ind w:firstLine="480"/>
        <w:rPr>
          <w:rFonts w:ascii="宋体" w:hAnsi="宋体"/>
          <w:sz w:val="24"/>
          <w:szCs w:val="24"/>
        </w:rPr>
      </w:pPr>
      <w:r>
        <w:rPr>
          <w:rFonts w:hint="eastAsia" w:ascii="宋体" w:hAnsi="宋体"/>
          <w:sz w:val="24"/>
          <w:szCs w:val="24"/>
        </w:rPr>
        <w:t>（5）按照“功能分段”的原则，控制屏内的端子排应按照如下要求分别设置：信号输入、直流电源、交流电源、遥信及五防。</w:t>
      </w:r>
    </w:p>
    <w:p>
      <w:pPr>
        <w:spacing w:line="360" w:lineRule="auto"/>
        <w:ind w:firstLine="480"/>
        <w:rPr>
          <w:rFonts w:ascii="宋体" w:hAnsi="宋体"/>
          <w:sz w:val="24"/>
          <w:szCs w:val="24"/>
        </w:rPr>
      </w:pPr>
      <w:r>
        <w:rPr>
          <w:rFonts w:hint="eastAsia" w:ascii="宋体" w:hAnsi="宋体"/>
          <w:sz w:val="24"/>
          <w:szCs w:val="24"/>
        </w:rPr>
        <w:t>（6）控制器放置于主变本体上，控制器可以测量干式变压器三相绕组的温度，用数字同时显示三相温度值。</w:t>
      </w:r>
    </w:p>
    <w:p>
      <w:pPr>
        <w:spacing w:line="360" w:lineRule="auto"/>
        <w:ind w:firstLine="480"/>
        <w:rPr>
          <w:rFonts w:ascii="宋体" w:hAnsi="宋体"/>
          <w:sz w:val="24"/>
          <w:szCs w:val="24"/>
        </w:rPr>
      </w:pPr>
      <w:r>
        <w:rPr>
          <w:rFonts w:hint="eastAsia" w:ascii="宋体" w:hAnsi="宋体"/>
          <w:sz w:val="24"/>
          <w:szCs w:val="24"/>
        </w:rPr>
        <w:t>（7）控制器可以输入设置温度设定值。当测量温度超过各设定值时，分别控制风机启停、超温报警、超高温跳闸等。温度设定值可以随时修改，断电后不会消失。</w:t>
      </w:r>
    </w:p>
    <w:p>
      <w:pPr>
        <w:spacing w:line="360" w:lineRule="auto"/>
        <w:ind w:firstLine="480"/>
        <w:rPr>
          <w:rFonts w:ascii="宋体" w:hAnsi="宋体"/>
          <w:sz w:val="24"/>
          <w:szCs w:val="24"/>
        </w:rPr>
      </w:pPr>
      <w:r>
        <w:rPr>
          <w:rFonts w:hint="eastAsia" w:ascii="宋体" w:hAnsi="宋体"/>
          <w:sz w:val="24"/>
          <w:szCs w:val="24"/>
        </w:rPr>
        <w:t>（8）控制器可以提供数字量（</w:t>
      </w:r>
      <w:r>
        <w:rPr>
          <w:rFonts w:ascii="宋体" w:hAnsi="宋体"/>
          <w:sz w:val="24"/>
          <w:szCs w:val="24"/>
        </w:rPr>
        <w:t>RS232</w:t>
      </w:r>
      <w:r>
        <w:rPr>
          <w:rFonts w:hint="eastAsia" w:ascii="宋体" w:hAnsi="宋体"/>
          <w:sz w:val="24"/>
          <w:szCs w:val="24"/>
        </w:rPr>
        <w:t>或</w:t>
      </w:r>
      <w:r>
        <w:rPr>
          <w:rFonts w:ascii="宋体" w:hAnsi="宋体"/>
          <w:sz w:val="24"/>
          <w:szCs w:val="24"/>
        </w:rPr>
        <w:t>RS485</w:t>
      </w:r>
      <w:r>
        <w:rPr>
          <w:rFonts w:hint="eastAsia" w:ascii="宋体" w:hAnsi="宋体"/>
          <w:sz w:val="24"/>
          <w:szCs w:val="24"/>
        </w:rPr>
        <w:t>串行通讯接口）或模拟量远传输出。</w:t>
      </w:r>
    </w:p>
    <w:p>
      <w:pPr>
        <w:spacing w:line="360" w:lineRule="auto"/>
        <w:ind w:firstLine="480"/>
        <w:rPr>
          <w:rFonts w:ascii="宋体" w:hAnsi="宋体"/>
          <w:sz w:val="24"/>
          <w:szCs w:val="24"/>
        </w:rPr>
      </w:pPr>
      <w:r>
        <w:rPr>
          <w:rFonts w:hint="eastAsia" w:ascii="宋体" w:hAnsi="宋体"/>
          <w:sz w:val="24"/>
          <w:szCs w:val="24"/>
        </w:rPr>
        <w:t>（9）控制器具备向控制回路输出超温报警，超温跳闸，工作状态信号等硬接点的功能。</w:t>
      </w:r>
    </w:p>
    <w:p>
      <w:pPr>
        <w:tabs>
          <w:tab w:val="left" w:pos="7080"/>
        </w:tabs>
        <w:spacing w:line="360" w:lineRule="auto"/>
        <w:outlineLvl w:val="0"/>
        <w:rPr>
          <w:b/>
          <w:sz w:val="24"/>
          <w:szCs w:val="24"/>
        </w:rPr>
      </w:pPr>
      <w:bookmarkStart w:id="62" w:name="_Toc124867669"/>
      <w:bookmarkStart w:id="63" w:name="_Toc84436148"/>
      <w:r>
        <w:rPr>
          <w:rFonts w:hint="eastAsia"/>
          <w:b/>
          <w:sz w:val="24"/>
          <w:szCs w:val="24"/>
        </w:rPr>
        <w:t>3 试验</w:t>
      </w:r>
      <w:bookmarkEnd w:id="62"/>
      <w:bookmarkEnd w:id="63"/>
    </w:p>
    <w:p>
      <w:pPr>
        <w:tabs>
          <w:tab w:val="left" w:pos="7080"/>
        </w:tabs>
        <w:spacing w:line="360" w:lineRule="auto"/>
        <w:outlineLvl w:val="1"/>
        <w:rPr>
          <w:b/>
          <w:sz w:val="24"/>
          <w:szCs w:val="24"/>
        </w:rPr>
      </w:pPr>
      <w:bookmarkStart w:id="64" w:name="_Toc124867670"/>
      <w:bookmarkStart w:id="65" w:name="_Toc84436149"/>
      <w:r>
        <w:rPr>
          <w:rFonts w:hint="eastAsia"/>
          <w:b/>
          <w:sz w:val="24"/>
          <w:szCs w:val="24"/>
        </w:rPr>
        <w:t>3.1 型式试验</w:t>
      </w:r>
      <w:bookmarkEnd w:id="64"/>
      <w:bookmarkEnd w:id="65"/>
    </w:p>
    <w:p>
      <w:pPr>
        <w:spacing w:line="360" w:lineRule="auto"/>
        <w:ind w:firstLine="480"/>
        <w:rPr>
          <w:rFonts w:ascii="宋体" w:hAnsi="宋体"/>
          <w:sz w:val="24"/>
          <w:szCs w:val="24"/>
        </w:rPr>
      </w:pPr>
      <w:r>
        <w:rPr>
          <w:rFonts w:hint="eastAsia" w:ascii="宋体" w:hAnsi="宋体"/>
          <w:sz w:val="24"/>
          <w:szCs w:val="24"/>
        </w:rPr>
        <w:t>卖方需提供有效的型式试验报告。报告应包括国家标准所要求进行的所有型式试验项目。提供试验报告的单位必须是有相应资质能力证明的检测单位。</w:t>
      </w:r>
    </w:p>
    <w:p>
      <w:pPr>
        <w:tabs>
          <w:tab w:val="left" w:pos="7080"/>
        </w:tabs>
        <w:spacing w:line="360" w:lineRule="auto"/>
        <w:outlineLvl w:val="1"/>
        <w:rPr>
          <w:b/>
          <w:sz w:val="24"/>
          <w:szCs w:val="24"/>
        </w:rPr>
      </w:pPr>
      <w:bookmarkStart w:id="66" w:name="_Toc124867671"/>
      <w:bookmarkStart w:id="67" w:name="_Toc84436150"/>
      <w:r>
        <w:rPr>
          <w:rFonts w:hint="eastAsia"/>
          <w:b/>
          <w:sz w:val="24"/>
          <w:szCs w:val="24"/>
        </w:rPr>
        <w:t>3.2 例行试验</w:t>
      </w:r>
      <w:bookmarkEnd w:id="66"/>
      <w:bookmarkEnd w:id="67"/>
    </w:p>
    <w:p>
      <w:pPr>
        <w:tabs>
          <w:tab w:val="left" w:pos="7080"/>
        </w:tabs>
        <w:spacing w:line="360" w:lineRule="auto"/>
        <w:ind w:firstLine="440" w:firstLineChars="200"/>
        <w:rPr>
          <w:sz w:val="24"/>
          <w:szCs w:val="24"/>
        </w:rPr>
      </w:pPr>
      <w:r>
        <w:rPr>
          <w:rFonts w:hint="eastAsia"/>
          <w:sz w:val="24"/>
          <w:szCs w:val="24"/>
        </w:rPr>
        <w:t>出厂的每套小电阻接地成套装置都要进行例行试验，试验按国家标准要求进行，卖方交货时应同时提供完整的例行试验报告。</w:t>
      </w:r>
    </w:p>
    <w:p>
      <w:pPr>
        <w:tabs>
          <w:tab w:val="left" w:pos="7080"/>
        </w:tabs>
        <w:spacing w:line="360" w:lineRule="auto"/>
        <w:outlineLvl w:val="1"/>
        <w:rPr>
          <w:b/>
          <w:sz w:val="24"/>
          <w:szCs w:val="24"/>
        </w:rPr>
      </w:pPr>
      <w:bookmarkStart w:id="68" w:name="_Toc124867672"/>
      <w:bookmarkStart w:id="69" w:name="_Toc84436151"/>
      <w:r>
        <w:rPr>
          <w:rFonts w:hint="eastAsia"/>
          <w:b/>
          <w:sz w:val="24"/>
          <w:szCs w:val="24"/>
        </w:rPr>
        <w:t>3.3 现场交接试验</w:t>
      </w:r>
      <w:bookmarkEnd w:id="68"/>
      <w:bookmarkEnd w:id="69"/>
    </w:p>
    <w:p>
      <w:pPr>
        <w:tabs>
          <w:tab w:val="left" w:pos="7080"/>
        </w:tabs>
        <w:spacing w:line="360" w:lineRule="auto"/>
        <w:ind w:firstLine="440" w:firstLineChars="200"/>
        <w:rPr>
          <w:sz w:val="24"/>
          <w:szCs w:val="24"/>
        </w:rPr>
      </w:pPr>
      <w:r>
        <w:rPr>
          <w:rFonts w:hint="eastAsia"/>
          <w:sz w:val="24"/>
          <w:szCs w:val="24"/>
        </w:rPr>
        <w:t>本试验由双方共同协商，在生产企业内进行，但买方需提前2周或其他约定时间通知卖方。试验项目如下：</w:t>
      </w:r>
    </w:p>
    <w:p>
      <w:pPr>
        <w:tabs>
          <w:tab w:val="left" w:pos="7080"/>
        </w:tabs>
        <w:spacing w:line="360" w:lineRule="auto"/>
        <w:ind w:firstLine="440" w:firstLineChars="200"/>
        <w:rPr>
          <w:b/>
          <w:sz w:val="24"/>
          <w:szCs w:val="24"/>
        </w:rPr>
      </w:pPr>
      <w:r>
        <w:rPr>
          <w:rFonts w:hint="eastAsia"/>
          <w:b/>
          <w:sz w:val="24"/>
          <w:szCs w:val="24"/>
        </w:rPr>
        <w:t>3.3.1 接地变压器</w:t>
      </w:r>
    </w:p>
    <w:p>
      <w:pPr>
        <w:tabs>
          <w:tab w:val="left" w:pos="7080"/>
        </w:tabs>
        <w:spacing w:line="360" w:lineRule="auto"/>
        <w:ind w:firstLine="440" w:firstLineChars="200"/>
        <w:rPr>
          <w:sz w:val="24"/>
          <w:szCs w:val="24"/>
        </w:rPr>
      </w:pPr>
      <w:r>
        <w:rPr>
          <w:rFonts w:hint="eastAsia"/>
          <w:sz w:val="24"/>
          <w:szCs w:val="24"/>
        </w:rPr>
        <w:t>参照《电气装置安装工程电气设备交接试验标准》。</w:t>
      </w:r>
    </w:p>
    <w:p>
      <w:pPr>
        <w:tabs>
          <w:tab w:val="left" w:pos="7080"/>
        </w:tabs>
        <w:spacing w:line="360" w:lineRule="auto"/>
        <w:ind w:firstLine="440" w:firstLineChars="200"/>
        <w:rPr>
          <w:b/>
          <w:sz w:val="24"/>
          <w:szCs w:val="24"/>
        </w:rPr>
      </w:pPr>
      <w:r>
        <w:rPr>
          <w:rFonts w:hint="eastAsia"/>
          <w:b/>
          <w:sz w:val="24"/>
          <w:szCs w:val="24"/>
        </w:rPr>
        <w:t>3.3.2 接地电阻</w:t>
      </w:r>
    </w:p>
    <w:p>
      <w:pPr>
        <w:tabs>
          <w:tab w:val="left" w:pos="7080"/>
        </w:tabs>
        <w:spacing w:line="360" w:lineRule="auto"/>
        <w:ind w:firstLine="440" w:firstLineChars="200"/>
        <w:rPr>
          <w:sz w:val="24"/>
          <w:szCs w:val="24"/>
        </w:rPr>
      </w:pPr>
      <w:r>
        <w:rPr>
          <w:rFonts w:hint="eastAsia"/>
          <w:sz w:val="24"/>
          <w:szCs w:val="24"/>
        </w:rPr>
        <w:t>（1）直流电阻测量</w:t>
      </w:r>
    </w:p>
    <w:p>
      <w:pPr>
        <w:tabs>
          <w:tab w:val="left" w:pos="7080"/>
        </w:tabs>
        <w:spacing w:line="360" w:lineRule="auto"/>
        <w:ind w:firstLine="440" w:firstLineChars="200"/>
        <w:rPr>
          <w:sz w:val="24"/>
          <w:szCs w:val="24"/>
        </w:rPr>
      </w:pPr>
      <w:r>
        <w:rPr>
          <w:rFonts w:hint="eastAsia"/>
          <w:sz w:val="24"/>
          <w:szCs w:val="24"/>
        </w:rPr>
        <w:t>（2）绝缘电阻测定</w:t>
      </w:r>
    </w:p>
    <w:p>
      <w:pPr>
        <w:tabs>
          <w:tab w:val="left" w:pos="7080"/>
        </w:tabs>
        <w:spacing w:line="360" w:lineRule="auto"/>
        <w:ind w:firstLine="440" w:firstLineChars="200"/>
        <w:rPr>
          <w:sz w:val="24"/>
          <w:szCs w:val="24"/>
        </w:rPr>
      </w:pPr>
      <w:r>
        <w:rPr>
          <w:rFonts w:hint="eastAsia"/>
          <w:sz w:val="24"/>
          <w:szCs w:val="24"/>
        </w:rPr>
        <w:t>（3）工频耐压试验</w:t>
      </w:r>
    </w:p>
    <w:p>
      <w:pPr>
        <w:tabs>
          <w:tab w:val="left" w:pos="7080"/>
        </w:tabs>
        <w:spacing w:line="360" w:lineRule="auto"/>
        <w:ind w:firstLine="440" w:firstLineChars="200"/>
        <w:rPr>
          <w:b/>
          <w:sz w:val="24"/>
          <w:szCs w:val="24"/>
        </w:rPr>
      </w:pPr>
      <w:r>
        <w:rPr>
          <w:rFonts w:hint="eastAsia"/>
          <w:b/>
          <w:sz w:val="24"/>
          <w:szCs w:val="24"/>
        </w:rPr>
        <w:t>3.3.3 电流互感器：按电流互感器交接试验执行</w:t>
      </w:r>
    </w:p>
    <w:p>
      <w:pPr>
        <w:tabs>
          <w:tab w:val="left" w:pos="7080"/>
        </w:tabs>
        <w:spacing w:line="360" w:lineRule="auto"/>
        <w:ind w:firstLine="440" w:firstLineChars="200"/>
        <w:rPr>
          <w:b/>
          <w:sz w:val="24"/>
          <w:szCs w:val="24"/>
        </w:rPr>
      </w:pPr>
      <w:r>
        <w:rPr>
          <w:rFonts w:hint="eastAsia"/>
          <w:b/>
          <w:sz w:val="24"/>
          <w:szCs w:val="24"/>
        </w:rPr>
        <w:t>3.3.4 隔离开关：按隔离开关交接试验执行</w:t>
      </w:r>
    </w:p>
    <w:p>
      <w:pPr>
        <w:tabs>
          <w:tab w:val="left" w:pos="7080"/>
        </w:tabs>
        <w:spacing w:line="360" w:lineRule="auto"/>
        <w:outlineLvl w:val="0"/>
        <w:rPr>
          <w:b/>
          <w:sz w:val="24"/>
          <w:szCs w:val="24"/>
        </w:rPr>
      </w:pPr>
      <w:bookmarkStart w:id="70" w:name="_Toc249414446"/>
      <w:bookmarkStart w:id="71" w:name="_Toc84436152"/>
      <w:bookmarkStart w:id="72" w:name="_Toc124867673"/>
      <w:bookmarkStart w:id="73" w:name="_Toc135791252"/>
      <w:r>
        <w:rPr>
          <w:b/>
          <w:sz w:val="24"/>
          <w:szCs w:val="24"/>
        </w:rPr>
        <w:t>4 技术服务、设计联络、</w:t>
      </w:r>
      <w:r>
        <w:rPr>
          <w:rFonts w:hint="eastAsia"/>
          <w:b/>
          <w:sz w:val="24"/>
          <w:szCs w:val="24"/>
        </w:rPr>
        <w:t>工厂</w:t>
      </w:r>
      <w:r>
        <w:rPr>
          <w:b/>
          <w:sz w:val="24"/>
          <w:szCs w:val="24"/>
        </w:rPr>
        <w:t>检验和</w:t>
      </w:r>
      <w:bookmarkEnd w:id="70"/>
      <w:r>
        <w:rPr>
          <w:rFonts w:hint="eastAsia"/>
          <w:b/>
          <w:sz w:val="24"/>
          <w:szCs w:val="24"/>
        </w:rPr>
        <w:t>监造</w:t>
      </w:r>
      <w:bookmarkEnd w:id="71"/>
      <w:bookmarkEnd w:id="72"/>
    </w:p>
    <w:p>
      <w:pPr>
        <w:tabs>
          <w:tab w:val="left" w:pos="7080"/>
        </w:tabs>
        <w:spacing w:line="360" w:lineRule="auto"/>
        <w:outlineLvl w:val="1"/>
        <w:rPr>
          <w:b/>
          <w:sz w:val="24"/>
          <w:szCs w:val="24"/>
        </w:rPr>
      </w:pPr>
      <w:bookmarkStart w:id="74" w:name="_Toc151087498"/>
      <w:bookmarkStart w:id="75" w:name="_Toc249414447"/>
      <w:bookmarkStart w:id="76" w:name="_Toc142909138"/>
      <w:bookmarkStart w:id="77" w:name="_Toc124867674"/>
      <w:bookmarkStart w:id="78" w:name="_Toc84436153"/>
      <w:bookmarkStart w:id="79" w:name="_Toc142931773"/>
      <w:bookmarkStart w:id="80" w:name="_Toc488654027"/>
      <w:r>
        <w:rPr>
          <w:b/>
          <w:sz w:val="24"/>
          <w:szCs w:val="24"/>
        </w:rPr>
        <w:t>4.1 技术服务</w:t>
      </w:r>
      <w:bookmarkEnd w:id="74"/>
      <w:bookmarkEnd w:id="75"/>
      <w:bookmarkEnd w:id="76"/>
      <w:bookmarkEnd w:id="77"/>
      <w:bookmarkEnd w:id="78"/>
      <w:bookmarkEnd w:id="79"/>
      <w:bookmarkEnd w:id="80"/>
    </w:p>
    <w:p>
      <w:pPr>
        <w:spacing w:line="360" w:lineRule="auto"/>
        <w:ind w:firstLine="480"/>
        <w:rPr>
          <w:rFonts w:ascii="宋体" w:hAnsi="宋体"/>
          <w:sz w:val="24"/>
          <w:szCs w:val="24"/>
        </w:rPr>
      </w:pPr>
      <w:r>
        <w:rPr>
          <w:rFonts w:ascii="宋体" w:hAnsi="宋体"/>
          <w:sz w:val="24"/>
          <w:szCs w:val="24"/>
        </w:rPr>
        <w:t>4.1.1 概述</w:t>
      </w:r>
    </w:p>
    <w:p>
      <w:pPr>
        <w:spacing w:line="360" w:lineRule="auto"/>
        <w:ind w:firstLine="480"/>
        <w:rPr>
          <w:rFonts w:ascii="宋体" w:hAnsi="宋体"/>
          <w:sz w:val="24"/>
          <w:szCs w:val="24"/>
        </w:rPr>
      </w:pPr>
      <w:r>
        <w:rPr>
          <w:rFonts w:ascii="宋体" w:hAnsi="宋体"/>
          <w:sz w:val="24"/>
          <w:szCs w:val="24"/>
        </w:rPr>
        <w:t>卖方应</w:t>
      </w:r>
      <w:r>
        <w:rPr>
          <w:rFonts w:hint="eastAsia" w:ascii="宋体" w:hAnsi="宋体"/>
          <w:sz w:val="24"/>
          <w:szCs w:val="24"/>
        </w:rPr>
        <w:t>根据买方要求，</w:t>
      </w:r>
      <w:r>
        <w:rPr>
          <w:rFonts w:ascii="宋体" w:hAnsi="宋体"/>
          <w:sz w:val="24"/>
          <w:szCs w:val="24"/>
        </w:rPr>
        <w:t>指定</w:t>
      </w:r>
      <w:r>
        <w:rPr>
          <w:rFonts w:hint="eastAsia" w:ascii="宋体" w:hAnsi="宋体"/>
          <w:sz w:val="24"/>
          <w:szCs w:val="24"/>
        </w:rPr>
        <w:t>售后服务人员</w:t>
      </w:r>
      <w:r>
        <w:rPr>
          <w:rFonts w:ascii="宋体" w:hAnsi="宋体"/>
          <w:sz w:val="24"/>
          <w:szCs w:val="24"/>
        </w:rPr>
        <w:t>，对安装承包商进行相关业务指导。</w:t>
      </w:r>
    </w:p>
    <w:p>
      <w:pPr>
        <w:spacing w:line="360" w:lineRule="auto"/>
        <w:ind w:firstLine="480"/>
        <w:rPr>
          <w:rFonts w:ascii="宋体" w:hAnsi="宋体"/>
          <w:sz w:val="24"/>
          <w:szCs w:val="24"/>
        </w:rPr>
      </w:pPr>
      <w:r>
        <w:rPr>
          <w:rFonts w:ascii="宋体" w:hAnsi="宋体"/>
          <w:sz w:val="24"/>
          <w:szCs w:val="24"/>
        </w:rPr>
        <w:t>卖方应该根据工地施工的实际工作进展</w:t>
      </w:r>
      <w:r>
        <w:rPr>
          <w:rFonts w:hint="eastAsia" w:ascii="宋体" w:hAnsi="宋体"/>
          <w:sz w:val="24"/>
          <w:szCs w:val="24"/>
        </w:rPr>
        <w:t>，及时提供技术服务。</w:t>
      </w:r>
    </w:p>
    <w:p>
      <w:pPr>
        <w:spacing w:line="360" w:lineRule="auto"/>
        <w:ind w:firstLine="480"/>
        <w:rPr>
          <w:rFonts w:ascii="宋体" w:hAnsi="宋体"/>
          <w:sz w:val="24"/>
          <w:szCs w:val="24"/>
        </w:rPr>
      </w:pPr>
      <w:bookmarkStart w:id="81" w:name="_Toc488654028"/>
      <w:r>
        <w:rPr>
          <w:rFonts w:ascii="宋体" w:hAnsi="宋体"/>
          <w:sz w:val="24"/>
          <w:szCs w:val="24"/>
        </w:rPr>
        <w:t>4.1.2  任务和责任</w:t>
      </w:r>
    </w:p>
    <w:p>
      <w:pPr>
        <w:spacing w:line="360" w:lineRule="auto"/>
        <w:ind w:firstLine="480"/>
        <w:rPr>
          <w:rFonts w:ascii="宋体" w:hAnsi="宋体"/>
          <w:sz w:val="24"/>
          <w:szCs w:val="24"/>
        </w:rPr>
      </w:pPr>
      <w:r>
        <w:rPr>
          <w:rFonts w:ascii="宋体" w:hAnsi="宋体"/>
          <w:sz w:val="24"/>
          <w:szCs w:val="24"/>
        </w:rPr>
        <w:t>1）卖方指定的</w:t>
      </w:r>
      <w:r>
        <w:rPr>
          <w:rFonts w:hint="eastAsia" w:ascii="宋体" w:hAnsi="宋体"/>
          <w:sz w:val="24"/>
          <w:szCs w:val="24"/>
        </w:rPr>
        <w:t>售后服务人员</w:t>
      </w:r>
      <w:r>
        <w:rPr>
          <w:rFonts w:ascii="宋体" w:hAnsi="宋体"/>
          <w:sz w:val="24"/>
          <w:szCs w:val="24"/>
        </w:rPr>
        <w:t>，应在合同范围内全面与买方代表充分合作与协商，以解决合同有关的技术和工作问题。双方的代表，未经双方授权，无权变更和修改合同。</w:t>
      </w:r>
    </w:p>
    <w:p>
      <w:pPr>
        <w:spacing w:line="360" w:lineRule="auto"/>
        <w:ind w:firstLine="480"/>
        <w:rPr>
          <w:rFonts w:ascii="宋体" w:hAnsi="宋体"/>
          <w:sz w:val="24"/>
          <w:szCs w:val="24"/>
        </w:rPr>
      </w:pPr>
      <w:r>
        <w:rPr>
          <w:rFonts w:ascii="宋体" w:hAnsi="宋体"/>
          <w:sz w:val="24"/>
          <w:szCs w:val="24"/>
        </w:rPr>
        <w:t>2）卖方</w:t>
      </w:r>
      <w:r>
        <w:rPr>
          <w:rFonts w:hint="eastAsia" w:ascii="宋体" w:hAnsi="宋体"/>
          <w:sz w:val="24"/>
          <w:szCs w:val="24"/>
        </w:rPr>
        <w:t>售后服务人员</w:t>
      </w:r>
      <w:r>
        <w:rPr>
          <w:rFonts w:ascii="宋体" w:hAnsi="宋体"/>
          <w:sz w:val="24"/>
          <w:szCs w:val="24"/>
        </w:rPr>
        <w:t>代表卖方，完成合同规定有关设备的技术服务</w:t>
      </w:r>
      <w:r>
        <w:rPr>
          <w:rFonts w:hint="eastAsia" w:ascii="宋体" w:hAnsi="宋体"/>
          <w:sz w:val="24"/>
          <w:szCs w:val="24"/>
        </w:rPr>
        <w:t>。</w:t>
      </w:r>
    </w:p>
    <w:p>
      <w:pPr>
        <w:spacing w:line="360" w:lineRule="auto"/>
        <w:ind w:firstLine="480"/>
        <w:rPr>
          <w:rFonts w:ascii="宋体" w:hAnsi="宋体"/>
          <w:sz w:val="24"/>
          <w:szCs w:val="24"/>
        </w:rPr>
      </w:pPr>
      <w:r>
        <w:rPr>
          <w:rFonts w:hint="eastAsia" w:ascii="宋体" w:hAnsi="宋体"/>
          <w:sz w:val="24"/>
          <w:szCs w:val="24"/>
        </w:rPr>
        <w:t>3</w:t>
      </w:r>
      <w:r>
        <w:rPr>
          <w:rFonts w:ascii="宋体" w:hAnsi="宋体"/>
          <w:sz w:val="24"/>
          <w:szCs w:val="24"/>
        </w:rPr>
        <w:t>）卖方</w:t>
      </w:r>
      <w:r>
        <w:rPr>
          <w:rFonts w:hint="eastAsia" w:ascii="宋体" w:hAnsi="宋体"/>
          <w:sz w:val="24"/>
          <w:szCs w:val="24"/>
        </w:rPr>
        <w:t>售后服务人员</w:t>
      </w:r>
      <w:r>
        <w:rPr>
          <w:rFonts w:ascii="宋体" w:hAnsi="宋体"/>
          <w:sz w:val="24"/>
          <w:szCs w:val="24"/>
        </w:rPr>
        <w:t>有义务协助买方在现场对运行和维护的人员进行必要的培训。</w:t>
      </w:r>
    </w:p>
    <w:p>
      <w:pPr>
        <w:spacing w:line="360" w:lineRule="auto"/>
        <w:ind w:firstLine="480"/>
        <w:rPr>
          <w:rFonts w:ascii="宋体" w:hAnsi="宋体"/>
          <w:sz w:val="24"/>
          <w:szCs w:val="24"/>
        </w:rPr>
      </w:pPr>
      <w:r>
        <w:rPr>
          <w:rFonts w:hint="eastAsia" w:ascii="宋体" w:hAnsi="宋体"/>
          <w:sz w:val="24"/>
          <w:szCs w:val="24"/>
        </w:rPr>
        <w:t>4</w:t>
      </w:r>
      <w:r>
        <w:rPr>
          <w:rFonts w:ascii="宋体" w:hAnsi="宋体"/>
          <w:sz w:val="24"/>
          <w:szCs w:val="24"/>
        </w:rPr>
        <w:t>）卖方</w:t>
      </w:r>
      <w:r>
        <w:rPr>
          <w:rFonts w:hint="eastAsia" w:ascii="宋体" w:hAnsi="宋体"/>
          <w:sz w:val="24"/>
          <w:szCs w:val="24"/>
        </w:rPr>
        <w:t>售后服务人员</w:t>
      </w:r>
      <w:r>
        <w:rPr>
          <w:rFonts w:ascii="宋体" w:hAnsi="宋体"/>
          <w:sz w:val="24"/>
          <w:szCs w:val="24"/>
        </w:rPr>
        <w:t>的技术指导应是正确的，如因错误指导而引起设备和材料的损坏，卖方应负责修复、更换和</w:t>
      </w:r>
      <w:r>
        <w:rPr>
          <w:rFonts w:hint="eastAsia" w:ascii="宋体" w:hAnsi="宋体"/>
          <w:sz w:val="24"/>
          <w:szCs w:val="24"/>
        </w:rPr>
        <w:t>/</w:t>
      </w:r>
      <w:r>
        <w:rPr>
          <w:rFonts w:ascii="宋体" w:hAnsi="宋体"/>
          <w:sz w:val="24"/>
          <w:szCs w:val="24"/>
        </w:rPr>
        <w:t>或补充，其费用由卖方承担，该费用中还包括进行修</w:t>
      </w:r>
      <w:r>
        <w:rPr>
          <w:rFonts w:hint="eastAsia" w:ascii="宋体" w:hAnsi="宋体"/>
          <w:sz w:val="24"/>
          <w:szCs w:val="24"/>
        </w:rPr>
        <w:t>复</w:t>
      </w:r>
      <w:r>
        <w:rPr>
          <w:rFonts w:ascii="宋体" w:hAnsi="宋体"/>
          <w:sz w:val="24"/>
          <w:szCs w:val="24"/>
        </w:rPr>
        <w:t>期间所发生的服务费。买方的有关技术人员应尊重卖方</w:t>
      </w:r>
      <w:r>
        <w:rPr>
          <w:rFonts w:hint="eastAsia" w:ascii="宋体" w:hAnsi="宋体"/>
          <w:sz w:val="24"/>
          <w:szCs w:val="24"/>
        </w:rPr>
        <w:t>售后服务人员</w:t>
      </w:r>
      <w:r>
        <w:rPr>
          <w:rFonts w:ascii="宋体" w:hAnsi="宋体"/>
          <w:sz w:val="24"/>
          <w:szCs w:val="24"/>
        </w:rPr>
        <w:t>的技术指导。</w:t>
      </w:r>
    </w:p>
    <w:p>
      <w:pPr>
        <w:tabs>
          <w:tab w:val="left" w:pos="7080"/>
        </w:tabs>
        <w:spacing w:line="360" w:lineRule="auto"/>
        <w:ind w:firstLine="482"/>
        <w:outlineLvl w:val="1"/>
        <w:rPr>
          <w:b/>
          <w:sz w:val="24"/>
          <w:szCs w:val="24"/>
        </w:rPr>
      </w:pPr>
      <w:bookmarkStart w:id="82" w:name="_Toc142909139"/>
      <w:bookmarkStart w:id="83" w:name="_Toc142931774"/>
      <w:bookmarkStart w:id="84" w:name="_Toc124867675"/>
      <w:bookmarkStart w:id="85" w:name="_Toc151087499"/>
      <w:bookmarkStart w:id="86" w:name="_Toc249414448"/>
      <w:bookmarkStart w:id="87" w:name="_Toc84436154"/>
      <w:r>
        <w:rPr>
          <w:b/>
          <w:sz w:val="24"/>
          <w:szCs w:val="24"/>
        </w:rPr>
        <w:t xml:space="preserve">4.2  </w:t>
      </w:r>
      <w:r>
        <w:rPr>
          <w:rFonts w:hint="eastAsia"/>
          <w:b/>
          <w:sz w:val="24"/>
          <w:szCs w:val="24"/>
        </w:rPr>
        <w:t>设计和设计联络会</w:t>
      </w:r>
      <w:bookmarkEnd w:id="81"/>
      <w:bookmarkEnd w:id="82"/>
      <w:bookmarkEnd w:id="83"/>
      <w:bookmarkEnd w:id="84"/>
      <w:bookmarkEnd w:id="85"/>
      <w:bookmarkEnd w:id="86"/>
      <w:bookmarkEnd w:id="87"/>
    </w:p>
    <w:p>
      <w:pPr>
        <w:spacing w:line="360" w:lineRule="auto"/>
        <w:ind w:firstLine="480"/>
        <w:rPr>
          <w:rFonts w:ascii="宋体" w:hAnsi="宋体"/>
          <w:sz w:val="24"/>
          <w:szCs w:val="24"/>
        </w:rPr>
      </w:pPr>
      <w:r>
        <w:rPr>
          <w:rFonts w:ascii="宋体" w:hAnsi="宋体"/>
          <w:sz w:val="24"/>
          <w:szCs w:val="24"/>
        </w:rPr>
        <w:t>4.2.1 根据需要，买方与卖方</w:t>
      </w:r>
      <w:r>
        <w:rPr>
          <w:rFonts w:hint="eastAsia" w:ascii="宋体" w:hAnsi="宋体"/>
          <w:sz w:val="24"/>
          <w:szCs w:val="24"/>
        </w:rPr>
        <w:t>可</w:t>
      </w:r>
      <w:r>
        <w:rPr>
          <w:rFonts w:ascii="宋体" w:hAnsi="宋体"/>
          <w:sz w:val="24"/>
          <w:szCs w:val="24"/>
        </w:rPr>
        <w:t>召开设计联络会。</w:t>
      </w:r>
      <w:r>
        <w:rPr>
          <w:rFonts w:hint="eastAsia" w:ascii="宋体" w:hAnsi="宋体"/>
          <w:sz w:val="24"/>
          <w:szCs w:val="24"/>
        </w:rPr>
        <w:t>设计联络会的日程和主题由双方协商决定。</w:t>
      </w:r>
      <w:r>
        <w:rPr>
          <w:rFonts w:ascii="宋体" w:hAnsi="宋体"/>
          <w:sz w:val="24"/>
          <w:szCs w:val="24"/>
        </w:rPr>
        <w:t>在设计联络会上买方有权对合同设备提出进一步改进意见，卖方应高度重视这些意见</w:t>
      </w:r>
      <w:r>
        <w:rPr>
          <w:rFonts w:hint="eastAsia" w:ascii="宋体" w:hAnsi="宋体"/>
          <w:sz w:val="24"/>
          <w:szCs w:val="24"/>
        </w:rPr>
        <w:t>，双方协商后并</w:t>
      </w:r>
      <w:r>
        <w:rPr>
          <w:rFonts w:ascii="宋体" w:hAnsi="宋体"/>
          <w:sz w:val="24"/>
          <w:szCs w:val="24"/>
        </w:rPr>
        <w:t>作出改进。</w:t>
      </w:r>
    </w:p>
    <w:p>
      <w:pPr>
        <w:spacing w:line="360" w:lineRule="auto"/>
        <w:ind w:firstLine="480"/>
        <w:rPr>
          <w:rFonts w:ascii="宋体" w:hAnsi="宋体"/>
          <w:sz w:val="24"/>
          <w:szCs w:val="24"/>
        </w:rPr>
      </w:pPr>
      <w:r>
        <w:rPr>
          <w:rFonts w:ascii="宋体" w:hAnsi="宋体"/>
          <w:sz w:val="24"/>
          <w:szCs w:val="24"/>
        </w:rPr>
        <w:t>4.2.2 设计联络会</w:t>
      </w:r>
      <w:r>
        <w:rPr>
          <w:rFonts w:hint="eastAsia" w:ascii="宋体" w:hAnsi="宋体"/>
          <w:sz w:val="24"/>
          <w:szCs w:val="24"/>
        </w:rPr>
        <w:t>由买方在专用部分供货需求一览表中提出。</w:t>
      </w:r>
    </w:p>
    <w:p>
      <w:pPr>
        <w:spacing w:line="360" w:lineRule="auto"/>
        <w:ind w:firstLine="480"/>
        <w:rPr>
          <w:rFonts w:ascii="宋体" w:hAnsi="宋体"/>
          <w:sz w:val="24"/>
          <w:szCs w:val="24"/>
        </w:rPr>
      </w:pPr>
      <w:r>
        <w:rPr>
          <w:rFonts w:ascii="宋体" w:hAnsi="宋体"/>
          <w:sz w:val="24"/>
          <w:szCs w:val="24"/>
        </w:rPr>
        <w:t>4.2.</w:t>
      </w:r>
      <w:r>
        <w:rPr>
          <w:rFonts w:hint="eastAsia" w:ascii="宋体" w:hAnsi="宋体"/>
          <w:sz w:val="24"/>
          <w:szCs w:val="24"/>
        </w:rPr>
        <w:t xml:space="preserve">3 </w:t>
      </w:r>
      <w:r>
        <w:rPr>
          <w:rFonts w:ascii="宋体" w:hAnsi="宋体"/>
          <w:sz w:val="24"/>
          <w:szCs w:val="24"/>
        </w:rPr>
        <w:t xml:space="preserve"> 每次会议均应签署会议纪要，包括讨论的事项和结论，该纪要作为合同的组成部分。与合同具有同等效力。</w:t>
      </w:r>
    </w:p>
    <w:p>
      <w:pPr>
        <w:spacing w:line="360" w:lineRule="auto"/>
        <w:ind w:firstLine="480"/>
        <w:rPr>
          <w:rFonts w:ascii="宋体" w:hAnsi="宋体"/>
          <w:sz w:val="24"/>
          <w:szCs w:val="24"/>
        </w:rPr>
      </w:pPr>
      <w:r>
        <w:rPr>
          <w:rFonts w:ascii="宋体" w:hAnsi="宋体"/>
          <w:sz w:val="24"/>
          <w:szCs w:val="24"/>
        </w:rPr>
        <w:t>4.2.</w:t>
      </w:r>
      <w:r>
        <w:rPr>
          <w:rFonts w:hint="eastAsia" w:ascii="宋体" w:hAnsi="宋体"/>
          <w:sz w:val="24"/>
          <w:szCs w:val="24"/>
        </w:rPr>
        <w:t xml:space="preserve">4 </w:t>
      </w:r>
      <w:r>
        <w:rPr>
          <w:rFonts w:ascii="宋体" w:hAnsi="宋体"/>
          <w:sz w:val="24"/>
          <w:szCs w:val="24"/>
        </w:rPr>
        <w:t xml:space="preserve"> 除联络会议外，由任一方提出的所有有关合同设备设计的修正或修改都应由对方参与讨论并同意。</w:t>
      </w:r>
    </w:p>
    <w:p>
      <w:pPr>
        <w:spacing w:line="360" w:lineRule="auto"/>
        <w:ind w:firstLine="480"/>
        <w:rPr>
          <w:rFonts w:ascii="宋体" w:hAnsi="宋体"/>
          <w:sz w:val="24"/>
          <w:szCs w:val="24"/>
        </w:rPr>
      </w:pPr>
      <w:r>
        <w:rPr>
          <w:rFonts w:ascii="宋体" w:hAnsi="宋体"/>
          <w:sz w:val="24"/>
          <w:szCs w:val="24"/>
        </w:rPr>
        <w:t>4.2.</w:t>
      </w:r>
      <w:r>
        <w:rPr>
          <w:rFonts w:hint="eastAsia" w:ascii="宋体" w:hAnsi="宋体"/>
          <w:sz w:val="24"/>
          <w:szCs w:val="24"/>
        </w:rPr>
        <w:t>5 在本合同有效期内，买卖双方应及时回答对方提出的技术文件范围内有关设计和技术的问题。</w:t>
      </w:r>
    </w:p>
    <w:bookmarkEnd w:id="73"/>
    <w:p>
      <w:pPr>
        <w:tabs>
          <w:tab w:val="left" w:pos="7080"/>
        </w:tabs>
        <w:spacing w:line="360" w:lineRule="auto"/>
        <w:ind w:firstLine="482"/>
        <w:outlineLvl w:val="0"/>
        <w:rPr>
          <w:b/>
          <w:sz w:val="24"/>
          <w:szCs w:val="24"/>
        </w:rPr>
      </w:pPr>
      <w:bookmarkStart w:id="88" w:name="_Toc124867676"/>
      <w:bookmarkStart w:id="89" w:name="_Toc84436155"/>
      <w:r>
        <w:rPr>
          <w:b/>
          <w:sz w:val="24"/>
          <w:szCs w:val="24"/>
        </w:rPr>
        <w:t xml:space="preserve">5 </w:t>
      </w:r>
      <w:r>
        <w:rPr>
          <w:rFonts w:hint="eastAsia"/>
          <w:b/>
          <w:sz w:val="24"/>
          <w:szCs w:val="24"/>
        </w:rPr>
        <w:t>质保</w:t>
      </w:r>
      <w:bookmarkEnd w:id="88"/>
      <w:bookmarkEnd w:id="89"/>
    </w:p>
    <w:p>
      <w:pPr>
        <w:pStyle w:val="50"/>
        <w:ind w:left="0" w:leftChars="0" w:firstLine="389" w:firstLineChars="177"/>
        <w:rPr>
          <w:rFonts w:ascii="Times New Roman" w:hAnsi="宋体" w:cs="Times New Roman"/>
        </w:rPr>
      </w:pPr>
      <w:r>
        <w:rPr>
          <w:rFonts w:hint="eastAsia" w:ascii="Times New Roman" w:hAnsi="宋体" w:cs="Times New Roman"/>
        </w:rPr>
        <w:t>投标产品质保期不小于</w:t>
      </w:r>
      <w:r>
        <w:rPr>
          <w:rFonts w:hint="eastAsia" w:ascii="Times New Roman" w:hAnsi="宋体" w:cs="Times New Roman"/>
          <w:highlight w:val="red"/>
          <w:lang w:val="en-US" w:eastAsia="zh-CN"/>
        </w:rPr>
        <w:t>2</w:t>
      </w:r>
      <w:r>
        <w:rPr>
          <w:rFonts w:hint="eastAsia" w:ascii="Times New Roman" w:hAnsi="宋体" w:cs="Times New Roman"/>
        </w:rPr>
        <w:t>年，质保期自设备试运行合格后算起。</w:t>
      </w:r>
    </w:p>
    <w:p>
      <w:pPr>
        <w:spacing w:line="360" w:lineRule="auto"/>
        <w:ind w:firstLine="480"/>
        <w:rPr>
          <w:rFonts w:ascii="宋体" w:hAnsi="宋体"/>
          <w:sz w:val="24"/>
          <w:szCs w:val="24"/>
        </w:rPr>
      </w:pPr>
      <w:r>
        <w:rPr>
          <w:rFonts w:hint="eastAsia" w:ascii="宋体" w:hAnsi="宋体"/>
          <w:sz w:val="24"/>
          <w:szCs w:val="24"/>
        </w:rPr>
        <w:t>质量保证期内，由于投标方设备的质量问题而造成停运等故障的，投标方应负责尽快更换有缺陷或损坏的部件。当产品出现故障时，投标方应保证</w:t>
      </w:r>
      <w:r>
        <w:rPr>
          <w:rFonts w:ascii="宋体" w:hAnsi="宋体"/>
          <w:sz w:val="24"/>
          <w:szCs w:val="24"/>
        </w:rPr>
        <w:t>24</w:t>
      </w:r>
      <w:r>
        <w:rPr>
          <w:rFonts w:hint="eastAsia" w:ascii="宋体" w:hAnsi="宋体"/>
          <w:sz w:val="24"/>
          <w:szCs w:val="24"/>
        </w:rPr>
        <w:t>小时内有能力解决问题的技术人员到达现场，投标方技术人员对故障设备的完全修复时间不能大于</w:t>
      </w:r>
      <w:r>
        <w:rPr>
          <w:rFonts w:ascii="宋体" w:hAnsi="宋体"/>
          <w:sz w:val="24"/>
          <w:szCs w:val="24"/>
        </w:rPr>
        <w:t>48</w:t>
      </w:r>
      <w:r>
        <w:rPr>
          <w:rFonts w:hint="eastAsia" w:ascii="宋体" w:hAnsi="宋体"/>
          <w:sz w:val="24"/>
          <w:szCs w:val="24"/>
        </w:rPr>
        <w:t>小时。从招标方发出故障通知算起，因设备修复时间超过</w:t>
      </w:r>
      <w:r>
        <w:rPr>
          <w:rFonts w:ascii="宋体" w:hAnsi="宋体"/>
          <w:sz w:val="24"/>
          <w:szCs w:val="24"/>
        </w:rPr>
        <w:t>72</w:t>
      </w:r>
      <w:r>
        <w:rPr>
          <w:rFonts w:hint="eastAsia" w:ascii="宋体" w:hAnsi="宋体"/>
          <w:sz w:val="24"/>
          <w:szCs w:val="24"/>
        </w:rPr>
        <w:t>小时对招标方造成的工期延误、劳务费用、发电量和信誉等损失，由投标方负责赔偿。由于设备质量问题存在生产安全隐患的，投标方应保证在招标方通知</w:t>
      </w:r>
      <w:r>
        <w:rPr>
          <w:rFonts w:ascii="宋体" w:hAnsi="宋体"/>
          <w:sz w:val="24"/>
          <w:szCs w:val="24"/>
        </w:rPr>
        <w:t>7</w:t>
      </w:r>
      <w:r>
        <w:rPr>
          <w:rFonts w:hint="eastAsia" w:ascii="宋体" w:hAnsi="宋体"/>
          <w:sz w:val="24"/>
          <w:szCs w:val="24"/>
        </w:rPr>
        <w:t>日内处理完毕，超过</w:t>
      </w:r>
      <w:r>
        <w:rPr>
          <w:rFonts w:ascii="宋体" w:hAnsi="宋体"/>
          <w:sz w:val="24"/>
          <w:szCs w:val="24"/>
        </w:rPr>
        <w:t>7</w:t>
      </w:r>
      <w:r>
        <w:rPr>
          <w:rFonts w:hint="eastAsia" w:ascii="宋体" w:hAnsi="宋体"/>
          <w:sz w:val="24"/>
          <w:szCs w:val="24"/>
        </w:rPr>
        <w:t>天按设备故障损失电量处理，造成的工期延误、劳务费用、电量及信誉等损失，由投标方负责。作为光伏电站的核心设备，投标方提供的设备的年故障率不能大于</w:t>
      </w:r>
      <w:r>
        <w:rPr>
          <w:rFonts w:ascii="宋体" w:hAnsi="宋体"/>
          <w:sz w:val="24"/>
          <w:szCs w:val="24"/>
        </w:rPr>
        <w:t>1%</w:t>
      </w:r>
      <w:r>
        <w:rPr>
          <w:rFonts w:hint="eastAsia" w:ascii="宋体" w:hAnsi="宋体"/>
          <w:sz w:val="24"/>
          <w:szCs w:val="24"/>
        </w:rPr>
        <w:t>，因设备年故障率超过</w:t>
      </w:r>
      <w:r>
        <w:rPr>
          <w:rFonts w:ascii="宋体" w:hAnsi="宋体"/>
          <w:sz w:val="24"/>
          <w:szCs w:val="24"/>
        </w:rPr>
        <w:t>1%</w:t>
      </w:r>
      <w:r>
        <w:rPr>
          <w:rFonts w:hint="eastAsia" w:ascii="宋体" w:hAnsi="宋体"/>
          <w:sz w:val="24"/>
          <w:szCs w:val="24"/>
        </w:rPr>
        <w:t>对招标方造成的工期延误、劳务费用、发电量和信誉等损失，由投标方负责赔偿。</w:t>
      </w:r>
    </w:p>
    <w:p>
      <w:pPr>
        <w:tabs>
          <w:tab w:val="left" w:pos="7080"/>
        </w:tabs>
        <w:spacing w:line="360" w:lineRule="auto"/>
        <w:outlineLvl w:val="0"/>
        <w:rPr>
          <w:sz w:val="24"/>
          <w:szCs w:val="24"/>
        </w:rPr>
      </w:pPr>
      <w:bookmarkStart w:id="90" w:name="_Toc84436156"/>
      <w:bookmarkStart w:id="91" w:name="_Toc360106938"/>
      <w:bookmarkStart w:id="92" w:name="_Toc124867677"/>
      <w:bookmarkStart w:id="93" w:name="_Toc246845819"/>
      <w:r>
        <w:rPr>
          <w:rFonts w:hint="eastAsia"/>
          <w:b/>
          <w:sz w:val="24"/>
          <w:szCs w:val="24"/>
        </w:rPr>
        <w:t>6 监造及</w:t>
      </w:r>
      <w:r>
        <w:rPr>
          <w:b/>
          <w:sz w:val="24"/>
          <w:szCs w:val="24"/>
        </w:rPr>
        <w:t>工厂试验见证</w:t>
      </w:r>
      <w:bookmarkEnd w:id="90"/>
      <w:bookmarkEnd w:id="91"/>
      <w:bookmarkEnd w:id="92"/>
      <w:bookmarkEnd w:id="93"/>
    </w:p>
    <w:p>
      <w:pPr>
        <w:spacing w:line="360" w:lineRule="auto"/>
        <w:ind w:firstLine="480"/>
        <w:rPr>
          <w:rFonts w:ascii="宋体" w:hAnsi="宋体"/>
          <w:sz w:val="24"/>
          <w:szCs w:val="24"/>
        </w:rPr>
      </w:pPr>
      <w:r>
        <w:rPr>
          <w:rFonts w:hint="eastAsia" w:ascii="宋体" w:hAnsi="宋体"/>
          <w:sz w:val="24"/>
          <w:szCs w:val="24"/>
        </w:rPr>
        <w:t>招标方有权派遣技术人员到投标方的生产车间对合同设备的加工制造进行检验和监造，投标方应无条件配合，不得以任何理由拒绝。中标一周内指定项目经理，设备供应商在签订合同一周内提交有其具体生产工作负责人签字确认的设备质量情况及其供货进度的书面材料。建立周报制度，周报用于各方沟通一周来设备制造、质量控制和生产进度等方面的情况，及其供货过程中发生的问题以及相应的预防和纠正措施。制造单位及安装单位应向业主和监造方提供生产进度计划及质量检验计划。在预定见证日期以前(H点10天，W点7天)通知业主和监造方。若招标方不派代表参加设备的监造和性能验收，投标方应在接到招标方关于不派遣代表到投标方工厂的通知后，自行组织检验。投标方自行组织的监造和性能验收要真实、全面并将自检结果以书面形式向招标方报告。</w:t>
      </w:r>
    </w:p>
    <w:p>
      <w:pPr>
        <w:spacing w:line="360" w:lineRule="auto"/>
        <w:ind w:firstLine="480"/>
        <w:rPr>
          <w:rFonts w:ascii="宋体" w:hAnsi="宋体"/>
          <w:sz w:val="24"/>
          <w:szCs w:val="24"/>
        </w:rPr>
      </w:pPr>
      <w:r>
        <w:rPr>
          <w:rFonts w:ascii="宋体" w:hAnsi="宋体"/>
          <w:sz w:val="24"/>
          <w:szCs w:val="24"/>
        </w:rPr>
        <w:t>投标方应在合同设备进行型式试验和出厂试验前，通知招标方参加合同设备(含进口元件和部件)目睹见证。当招标方有疑问要求进行验证设备性能的另外的试验时，投标方应免费执行。</w:t>
      </w:r>
    </w:p>
    <w:p>
      <w:pPr>
        <w:spacing w:line="360" w:lineRule="auto"/>
        <w:ind w:firstLine="480"/>
        <w:rPr>
          <w:rFonts w:ascii="宋体" w:hAnsi="宋体"/>
          <w:sz w:val="24"/>
          <w:szCs w:val="24"/>
        </w:rPr>
      </w:pPr>
      <w:r>
        <w:rPr>
          <w:rFonts w:ascii="宋体" w:hAnsi="宋体"/>
          <w:sz w:val="24"/>
          <w:szCs w:val="24"/>
        </w:rPr>
        <w:t>尽管招标方和工程设计者参加了试验，但对设备质量不承担任何责任。如果现场安装中发现设备不符合要求，招标方有权拒收。</w:t>
      </w:r>
    </w:p>
    <w:p>
      <w:pPr>
        <w:tabs>
          <w:tab w:val="left" w:pos="7080"/>
        </w:tabs>
        <w:spacing w:line="360" w:lineRule="auto"/>
        <w:outlineLvl w:val="0"/>
        <w:rPr>
          <w:b/>
          <w:sz w:val="24"/>
          <w:szCs w:val="24"/>
        </w:rPr>
      </w:pPr>
      <w:bookmarkStart w:id="94" w:name="_Toc124867678"/>
      <w:bookmarkStart w:id="95" w:name="_Toc84436157"/>
      <w:r>
        <w:rPr>
          <w:rFonts w:hint="eastAsia"/>
          <w:b/>
          <w:sz w:val="24"/>
          <w:szCs w:val="24"/>
        </w:rPr>
        <w:t>7 技术培训</w:t>
      </w:r>
      <w:bookmarkEnd w:id="94"/>
      <w:bookmarkEnd w:id="95"/>
    </w:p>
    <w:p>
      <w:pPr>
        <w:spacing w:line="360" w:lineRule="auto"/>
        <w:ind w:firstLine="480"/>
        <w:rPr>
          <w:rFonts w:ascii="宋体" w:hAnsi="宋体"/>
          <w:sz w:val="24"/>
          <w:szCs w:val="24"/>
        </w:rPr>
      </w:pPr>
      <w:r>
        <w:rPr>
          <w:rFonts w:hint="eastAsia" w:ascii="宋体" w:hAnsi="宋体"/>
          <w:sz w:val="24"/>
          <w:szCs w:val="24"/>
        </w:rPr>
        <w:t>（1）为保证合同设备的正常运行，投标方应安排</w:t>
      </w:r>
      <w:r>
        <w:rPr>
          <w:rFonts w:ascii="宋体" w:hAnsi="宋体"/>
          <w:sz w:val="24"/>
          <w:szCs w:val="24"/>
        </w:rPr>
        <w:t>1</w:t>
      </w:r>
      <w:r>
        <w:rPr>
          <w:rFonts w:hint="eastAsia" w:ascii="宋体" w:hAnsi="宋体"/>
          <w:sz w:val="24"/>
          <w:szCs w:val="24"/>
        </w:rPr>
        <w:t>次对招标方人员的技术培训，培训以招标方技术人员签字认可培训效果为达标依据，如果有招标方受训人员以培训效果差为由拒绝签字认可，投标方应继续对其进行培训，直到招标方技术人员签字认可培训效果为止。培训费用已包含在合同总价中。培训的具体细节由招、投标双方商定。</w:t>
      </w:r>
    </w:p>
    <w:p>
      <w:pPr>
        <w:spacing w:line="360" w:lineRule="auto"/>
        <w:ind w:firstLine="480"/>
        <w:rPr>
          <w:rFonts w:ascii="宋体" w:hAnsi="宋体"/>
          <w:sz w:val="24"/>
          <w:szCs w:val="24"/>
        </w:rPr>
      </w:pPr>
      <w:r>
        <w:rPr>
          <w:rFonts w:hint="eastAsia" w:ascii="宋体" w:hAnsi="宋体"/>
          <w:sz w:val="24"/>
          <w:szCs w:val="24"/>
        </w:rPr>
        <w:t>（2）投标方应指派熟练、称职的技术人员，对招标方技术人员进行指导和培训，并解释本合同范围内所有技术问题。技术培训技术资料由投标方负责整理及编制。</w:t>
      </w:r>
    </w:p>
    <w:p>
      <w:pPr>
        <w:spacing w:line="360" w:lineRule="auto"/>
        <w:ind w:firstLine="480"/>
        <w:rPr>
          <w:rFonts w:ascii="宋体" w:hAnsi="宋体"/>
          <w:sz w:val="24"/>
          <w:szCs w:val="24"/>
        </w:rPr>
      </w:pPr>
      <w:r>
        <w:rPr>
          <w:rFonts w:hint="eastAsia" w:ascii="宋体" w:hAnsi="宋体"/>
          <w:sz w:val="24"/>
          <w:szCs w:val="24"/>
        </w:rPr>
        <w:t>（3）投标方应保证招标方技术人员在不同岗位工作和受训，使他们能够了解和掌握设备的操作、检验、修理和维护等技术。培训应理论和实际操作，检修相结合，且投标方提供必需的工器具。</w:t>
      </w:r>
    </w:p>
    <w:p>
      <w:pPr>
        <w:spacing w:line="360" w:lineRule="auto"/>
        <w:ind w:firstLine="480"/>
        <w:rPr>
          <w:rFonts w:ascii="宋体" w:hAnsi="宋体"/>
          <w:sz w:val="24"/>
          <w:szCs w:val="24"/>
        </w:rPr>
      </w:pPr>
      <w:r>
        <w:rPr>
          <w:rFonts w:hint="eastAsia" w:ascii="宋体" w:hAnsi="宋体"/>
          <w:sz w:val="24"/>
          <w:szCs w:val="24"/>
        </w:rPr>
        <w:t>（4）培训开始前，投标方应向招标方技术人员详细阐明与工作有关的规定和注意事项。</w:t>
      </w:r>
    </w:p>
    <w:p>
      <w:pPr>
        <w:spacing w:line="360" w:lineRule="auto"/>
        <w:ind w:firstLine="480"/>
        <w:rPr>
          <w:rFonts w:ascii="宋体" w:hAnsi="宋体"/>
          <w:sz w:val="24"/>
          <w:szCs w:val="24"/>
        </w:rPr>
      </w:pPr>
      <w:r>
        <w:rPr>
          <w:rFonts w:hint="eastAsia" w:ascii="宋体" w:hAnsi="宋体"/>
          <w:sz w:val="24"/>
          <w:szCs w:val="24"/>
        </w:rPr>
        <w:t>（5）在得到招标方所有参训人员的培训效果认可签字后，培训结束。培训结束后，投标方应给招标方出具证书，以证明培训结束。</w:t>
      </w:r>
    </w:p>
    <w:p>
      <w:pPr>
        <w:tabs>
          <w:tab w:val="left" w:pos="7080"/>
        </w:tabs>
        <w:spacing w:line="360" w:lineRule="auto"/>
        <w:ind w:firstLine="482"/>
        <w:outlineLvl w:val="0"/>
        <w:rPr>
          <w:b/>
          <w:sz w:val="24"/>
          <w:szCs w:val="24"/>
        </w:rPr>
      </w:pPr>
      <w:bookmarkStart w:id="96" w:name="_Toc124867679"/>
      <w:bookmarkStart w:id="97" w:name="_Toc84436158"/>
      <w:r>
        <w:rPr>
          <w:b/>
          <w:sz w:val="24"/>
          <w:szCs w:val="24"/>
        </w:rPr>
        <w:t xml:space="preserve">8 </w:t>
      </w:r>
      <w:r>
        <w:rPr>
          <w:rFonts w:hint="eastAsia"/>
          <w:b/>
          <w:sz w:val="24"/>
          <w:szCs w:val="24"/>
        </w:rPr>
        <w:t>技术规范专用部分</w:t>
      </w:r>
      <w:bookmarkEnd w:id="96"/>
      <w:bookmarkEnd w:id="97"/>
    </w:p>
    <w:p>
      <w:pPr>
        <w:tabs>
          <w:tab w:val="left" w:pos="7080"/>
        </w:tabs>
        <w:spacing w:line="360" w:lineRule="auto"/>
        <w:outlineLvl w:val="1"/>
        <w:rPr>
          <w:b/>
          <w:sz w:val="24"/>
          <w:szCs w:val="24"/>
        </w:rPr>
      </w:pPr>
      <w:bookmarkStart w:id="98" w:name="_Toc360472850"/>
      <w:bookmarkStart w:id="99" w:name="_Toc84436159"/>
      <w:bookmarkStart w:id="100" w:name="_Toc124867680"/>
      <w:r>
        <w:rPr>
          <w:rFonts w:hint="eastAsia"/>
          <w:b/>
          <w:sz w:val="24"/>
          <w:szCs w:val="24"/>
        </w:rPr>
        <w:t>8.1</w:t>
      </w:r>
      <w:bookmarkEnd w:id="98"/>
      <w:bookmarkStart w:id="101" w:name="_Toc250657580"/>
      <w:r>
        <w:rPr>
          <w:rFonts w:hint="eastAsia"/>
          <w:b/>
          <w:sz w:val="24"/>
          <w:szCs w:val="24"/>
        </w:rPr>
        <w:t>标准技术参数表</w:t>
      </w:r>
      <w:bookmarkEnd w:id="99"/>
      <w:bookmarkEnd w:id="100"/>
      <w:bookmarkEnd w:id="101"/>
    </w:p>
    <w:p>
      <w:pPr>
        <w:tabs>
          <w:tab w:val="left" w:pos="7080"/>
        </w:tabs>
        <w:spacing w:line="360" w:lineRule="auto"/>
        <w:ind w:firstLine="440" w:firstLineChars="200"/>
        <w:rPr>
          <w:sz w:val="24"/>
          <w:szCs w:val="24"/>
        </w:rPr>
      </w:pPr>
      <w:r>
        <w:rPr>
          <w:rFonts w:hint="eastAsia"/>
          <w:sz w:val="24"/>
          <w:szCs w:val="24"/>
        </w:rPr>
        <w:t>卖方应认真逐项填写标准技术参数表（见表1）中卖方保证值，不能空格，也不能以“响应”两字代替，不允许改动招标人要求值。如有差异，请填写表7 卖方技术偏差表。</w:t>
      </w:r>
    </w:p>
    <w:p>
      <w:pPr>
        <w:tabs>
          <w:tab w:val="left" w:pos="7080"/>
        </w:tabs>
        <w:spacing w:line="360" w:lineRule="auto"/>
        <w:ind w:firstLine="440" w:firstLineChars="200"/>
        <w:rPr>
          <w:sz w:val="24"/>
          <w:szCs w:val="24"/>
        </w:rPr>
      </w:pPr>
      <w:r>
        <w:rPr>
          <w:rFonts w:hint="eastAsia"/>
          <w:sz w:val="24"/>
          <w:szCs w:val="24"/>
        </w:rPr>
        <w:t>表1</w:t>
      </w:r>
    </w:p>
    <w:tbl>
      <w:tblPr>
        <w:tblStyle w:val="34"/>
        <w:tblW w:w="967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09"/>
        <w:gridCol w:w="1082"/>
        <w:gridCol w:w="2202"/>
        <w:gridCol w:w="969"/>
        <w:gridCol w:w="2448"/>
        <w:gridCol w:w="22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Align w:val="center"/>
          </w:tcPr>
          <w:p>
            <w:pPr>
              <w:topLinePunct/>
              <w:snapToGrid w:val="0"/>
              <w:spacing w:before="60" w:after="60"/>
              <w:jc w:val="center"/>
              <w:rPr>
                <w:szCs w:val="21"/>
              </w:rPr>
            </w:pPr>
            <w:r>
              <w:rPr>
                <w:rFonts w:hint="eastAsia"/>
                <w:szCs w:val="21"/>
              </w:rPr>
              <w:t>序号</w:t>
            </w:r>
          </w:p>
        </w:tc>
        <w:tc>
          <w:tcPr>
            <w:tcW w:w="3284" w:type="dxa"/>
            <w:gridSpan w:val="2"/>
            <w:vAlign w:val="center"/>
          </w:tcPr>
          <w:p>
            <w:pPr>
              <w:topLinePunct/>
              <w:snapToGrid w:val="0"/>
              <w:spacing w:before="60" w:after="60"/>
              <w:jc w:val="center"/>
              <w:rPr>
                <w:szCs w:val="21"/>
              </w:rPr>
            </w:pPr>
            <w:r>
              <w:rPr>
                <w:rFonts w:hint="eastAsia"/>
                <w:szCs w:val="21"/>
              </w:rPr>
              <w:t>参　数　名　称</w:t>
            </w:r>
          </w:p>
        </w:tc>
        <w:tc>
          <w:tcPr>
            <w:tcW w:w="969" w:type="dxa"/>
            <w:vAlign w:val="center"/>
          </w:tcPr>
          <w:p>
            <w:pPr>
              <w:topLinePunct/>
              <w:snapToGrid w:val="0"/>
              <w:spacing w:before="60" w:after="60"/>
              <w:jc w:val="center"/>
              <w:rPr>
                <w:szCs w:val="21"/>
              </w:rPr>
            </w:pPr>
            <w:r>
              <w:rPr>
                <w:rFonts w:hint="eastAsia"/>
                <w:szCs w:val="21"/>
              </w:rPr>
              <w:t>单位</w:t>
            </w:r>
          </w:p>
        </w:tc>
        <w:tc>
          <w:tcPr>
            <w:tcW w:w="2448" w:type="dxa"/>
            <w:vAlign w:val="center"/>
          </w:tcPr>
          <w:p>
            <w:pPr>
              <w:topLinePunct/>
              <w:snapToGrid w:val="0"/>
              <w:spacing w:before="60" w:after="60"/>
              <w:jc w:val="center"/>
              <w:rPr>
                <w:szCs w:val="21"/>
              </w:rPr>
            </w:pPr>
            <w:r>
              <w:rPr>
                <w:rFonts w:hint="eastAsia"/>
                <w:szCs w:val="21"/>
              </w:rPr>
              <w:t>招标方</w:t>
            </w:r>
            <w:r>
              <w:rPr>
                <w:szCs w:val="21"/>
              </w:rPr>
              <w:t>要求值</w:t>
            </w:r>
          </w:p>
        </w:tc>
        <w:tc>
          <w:tcPr>
            <w:tcW w:w="2265" w:type="dxa"/>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Align w:val="center"/>
          </w:tcPr>
          <w:p>
            <w:pPr>
              <w:topLinePunct/>
              <w:snapToGrid w:val="0"/>
              <w:spacing w:before="60" w:after="60"/>
              <w:jc w:val="center"/>
              <w:rPr>
                <w:szCs w:val="21"/>
              </w:rPr>
            </w:pPr>
            <w:r>
              <w:rPr>
                <w:szCs w:val="21"/>
              </w:rPr>
              <w:t>1</w:t>
            </w:r>
          </w:p>
        </w:tc>
        <w:tc>
          <w:tcPr>
            <w:tcW w:w="3284" w:type="dxa"/>
            <w:gridSpan w:val="2"/>
            <w:vAlign w:val="center"/>
          </w:tcPr>
          <w:p>
            <w:pPr>
              <w:topLinePunct/>
              <w:snapToGrid w:val="0"/>
              <w:spacing w:before="60" w:after="60"/>
              <w:jc w:val="center"/>
              <w:rPr>
                <w:szCs w:val="21"/>
              </w:rPr>
            </w:pPr>
            <w:r>
              <w:rPr>
                <w:rFonts w:hint="eastAsia"/>
                <w:szCs w:val="21"/>
              </w:rPr>
              <w:t>使用环境</w:t>
            </w:r>
          </w:p>
        </w:tc>
        <w:tc>
          <w:tcPr>
            <w:tcW w:w="969" w:type="dxa"/>
            <w:vAlign w:val="center"/>
          </w:tcPr>
          <w:p>
            <w:pPr>
              <w:topLinePunct/>
              <w:snapToGrid w:val="0"/>
              <w:spacing w:before="60" w:after="60"/>
              <w:jc w:val="center"/>
              <w:rPr>
                <w:szCs w:val="21"/>
              </w:rPr>
            </w:pPr>
          </w:p>
        </w:tc>
        <w:tc>
          <w:tcPr>
            <w:tcW w:w="2448" w:type="dxa"/>
            <w:vAlign w:val="center"/>
          </w:tcPr>
          <w:p>
            <w:pPr>
              <w:topLinePunct/>
              <w:snapToGrid w:val="0"/>
              <w:spacing w:before="60" w:after="60"/>
              <w:jc w:val="center"/>
              <w:rPr>
                <w:szCs w:val="21"/>
              </w:rPr>
            </w:pPr>
            <w:r>
              <w:rPr>
                <w:rFonts w:hint="eastAsia"/>
                <w:szCs w:val="21"/>
              </w:rPr>
              <w:t>户外</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restart"/>
            <w:vAlign w:val="center"/>
          </w:tcPr>
          <w:p>
            <w:pPr>
              <w:topLinePunct/>
              <w:snapToGrid w:val="0"/>
              <w:spacing w:before="60" w:after="60"/>
              <w:jc w:val="center"/>
              <w:rPr>
                <w:szCs w:val="21"/>
              </w:rPr>
            </w:pPr>
            <w:r>
              <w:rPr>
                <w:szCs w:val="21"/>
              </w:rPr>
              <w:t>2</w:t>
            </w:r>
          </w:p>
        </w:tc>
        <w:tc>
          <w:tcPr>
            <w:tcW w:w="1082" w:type="dxa"/>
            <w:vMerge w:val="restart"/>
            <w:vAlign w:val="center"/>
          </w:tcPr>
          <w:p>
            <w:pPr>
              <w:topLinePunct/>
              <w:snapToGrid w:val="0"/>
              <w:spacing w:before="60" w:after="60"/>
              <w:jc w:val="center"/>
              <w:rPr>
                <w:szCs w:val="21"/>
              </w:rPr>
            </w:pPr>
            <w:r>
              <w:rPr>
                <w:rFonts w:hint="eastAsia"/>
                <w:szCs w:val="21"/>
              </w:rPr>
              <w:t>接地变压器</w:t>
            </w:r>
          </w:p>
        </w:tc>
        <w:tc>
          <w:tcPr>
            <w:tcW w:w="2202" w:type="dxa"/>
            <w:vAlign w:val="center"/>
          </w:tcPr>
          <w:p>
            <w:pPr>
              <w:topLinePunct/>
              <w:snapToGrid w:val="0"/>
              <w:spacing w:before="60" w:after="60"/>
              <w:jc w:val="center"/>
              <w:rPr>
                <w:szCs w:val="21"/>
              </w:rPr>
            </w:pPr>
            <w:r>
              <w:rPr>
                <w:rFonts w:hint="eastAsia"/>
                <w:szCs w:val="21"/>
              </w:rPr>
              <w:t>额定电压</w:t>
            </w:r>
          </w:p>
        </w:tc>
        <w:tc>
          <w:tcPr>
            <w:tcW w:w="969" w:type="dxa"/>
            <w:vAlign w:val="center"/>
          </w:tcPr>
          <w:p>
            <w:pPr>
              <w:topLinePunct/>
              <w:snapToGrid w:val="0"/>
              <w:spacing w:before="60" w:after="60"/>
              <w:jc w:val="center"/>
              <w:rPr>
                <w:szCs w:val="21"/>
              </w:rPr>
            </w:pPr>
            <w:r>
              <w:rPr>
                <w:szCs w:val="21"/>
              </w:rPr>
              <w:t>kV</w:t>
            </w:r>
          </w:p>
        </w:tc>
        <w:tc>
          <w:tcPr>
            <w:tcW w:w="2448" w:type="dxa"/>
            <w:vAlign w:val="center"/>
          </w:tcPr>
          <w:p>
            <w:pPr>
              <w:topLinePunct/>
              <w:snapToGrid w:val="0"/>
              <w:spacing w:before="60" w:after="60"/>
              <w:jc w:val="center"/>
              <w:rPr>
                <w:szCs w:val="21"/>
              </w:rPr>
            </w:pPr>
            <w:r>
              <w:rPr>
                <w:rFonts w:hint="eastAsia"/>
                <w:szCs w:val="21"/>
              </w:rPr>
              <w:t>3</w:t>
            </w:r>
            <w:r>
              <w:rPr>
                <w:szCs w:val="21"/>
              </w:rPr>
              <w:t>5</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4" w:hRule="atLeast"/>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接地变压器容量</w:t>
            </w:r>
          </w:p>
        </w:tc>
        <w:tc>
          <w:tcPr>
            <w:tcW w:w="969" w:type="dxa"/>
            <w:vAlign w:val="center"/>
          </w:tcPr>
          <w:p>
            <w:pPr>
              <w:topLinePunct/>
              <w:snapToGrid w:val="0"/>
              <w:spacing w:before="60" w:after="60"/>
              <w:jc w:val="center"/>
              <w:rPr>
                <w:szCs w:val="21"/>
              </w:rPr>
            </w:pPr>
            <w:r>
              <w:rPr>
                <w:szCs w:val="21"/>
              </w:rPr>
              <w:t>kVA</w:t>
            </w:r>
          </w:p>
        </w:tc>
        <w:tc>
          <w:tcPr>
            <w:tcW w:w="2448" w:type="dxa"/>
            <w:vAlign w:val="center"/>
          </w:tcPr>
          <w:p>
            <w:pPr>
              <w:topLinePunct/>
              <w:snapToGrid w:val="0"/>
              <w:spacing w:before="60" w:after="60"/>
              <w:jc w:val="center"/>
              <w:rPr>
                <w:szCs w:val="21"/>
              </w:rPr>
            </w:pPr>
            <w:r>
              <w:rPr>
                <w:rFonts w:hint="eastAsia"/>
                <w:szCs w:val="21"/>
              </w:rPr>
              <w:t>DKSC-85</w:t>
            </w:r>
            <w:r>
              <w:rPr>
                <w:szCs w:val="21"/>
              </w:rPr>
              <w:t>0</w:t>
            </w:r>
            <w:r>
              <w:rPr>
                <w:rFonts w:hint="eastAsia"/>
                <w:szCs w:val="21"/>
              </w:rPr>
              <w:t>/37</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零序阻抗</w:t>
            </w:r>
          </w:p>
        </w:tc>
        <w:tc>
          <w:tcPr>
            <w:tcW w:w="969" w:type="dxa"/>
            <w:vAlign w:val="center"/>
          </w:tcPr>
          <w:p>
            <w:pPr>
              <w:topLinePunct/>
              <w:snapToGrid w:val="0"/>
              <w:spacing w:before="60" w:after="60"/>
              <w:jc w:val="center"/>
              <w:rPr>
                <w:szCs w:val="21"/>
              </w:rPr>
            </w:pPr>
            <w:r>
              <w:rPr>
                <w:szCs w:val="21"/>
              </w:rPr>
              <w:t>Ω</w:t>
            </w:r>
          </w:p>
        </w:tc>
        <w:tc>
          <w:tcPr>
            <w:tcW w:w="2448" w:type="dxa"/>
            <w:vAlign w:val="center"/>
          </w:tcPr>
          <w:p>
            <w:pPr>
              <w:topLinePunct/>
              <w:snapToGrid w:val="0"/>
              <w:spacing w:before="60" w:after="60"/>
              <w:jc w:val="center"/>
              <w:rPr>
                <w:szCs w:val="21"/>
              </w:rPr>
            </w:pPr>
            <w:r>
              <w:rPr>
                <w:rFonts w:hint="eastAsia"/>
                <w:szCs w:val="21"/>
              </w:rPr>
              <w:t>≥25</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联结组及联结组标号</w:t>
            </w:r>
          </w:p>
        </w:tc>
        <w:tc>
          <w:tcPr>
            <w:tcW w:w="969" w:type="dxa"/>
            <w:vAlign w:val="center"/>
          </w:tcPr>
          <w:p>
            <w:pPr>
              <w:topLinePunct/>
              <w:snapToGrid w:val="0"/>
              <w:spacing w:before="60" w:after="60"/>
              <w:jc w:val="center"/>
              <w:rPr>
                <w:szCs w:val="21"/>
              </w:rPr>
            </w:pPr>
          </w:p>
        </w:tc>
        <w:tc>
          <w:tcPr>
            <w:tcW w:w="2448" w:type="dxa"/>
            <w:vAlign w:val="center"/>
          </w:tcPr>
          <w:p>
            <w:pPr>
              <w:topLinePunct/>
              <w:snapToGrid w:val="0"/>
              <w:spacing w:before="60" w:after="60"/>
              <w:jc w:val="center"/>
              <w:rPr>
                <w:szCs w:val="21"/>
              </w:rPr>
            </w:pPr>
            <w:r>
              <w:rPr>
                <w:szCs w:val="21"/>
              </w:rPr>
              <w:t>ZN,yn11;ZN</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绝缘方式</w:t>
            </w:r>
          </w:p>
        </w:tc>
        <w:tc>
          <w:tcPr>
            <w:tcW w:w="969" w:type="dxa"/>
            <w:vAlign w:val="center"/>
          </w:tcPr>
          <w:p>
            <w:pPr>
              <w:topLinePunct/>
              <w:snapToGrid w:val="0"/>
              <w:spacing w:before="60" w:after="60"/>
              <w:jc w:val="center"/>
              <w:rPr>
                <w:szCs w:val="21"/>
              </w:rPr>
            </w:pPr>
          </w:p>
        </w:tc>
        <w:tc>
          <w:tcPr>
            <w:tcW w:w="2448" w:type="dxa"/>
            <w:vAlign w:val="center"/>
          </w:tcPr>
          <w:p>
            <w:pPr>
              <w:topLinePunct/>
              <w:snapToGrid w:val="0"/>
              <w:spacing w:before="60" w:after="60"/>
              <w:jc w:val="center"/>
              <w:rPr>
                <w:szCs w:val="21"/>
              </w:rPr>
            </w:pPr>
            <w:r>
              <w:rPr>
                <w:rFonts w:hint="eastAsia"/>
                <w:szCs w:val="21"/>
              </w:rPr>
              <w:t>干式（</w:t>
            </w:r>
            <w:r>
              <w:rPr>
                <w:szCs w:val="21"/>
              </w:rPr>
              <w:t>F</w:t>
            </w:r>
            <w:r>
              <w:rPr>
                <w:rFonts w:hint="eastAsia"/>
                <w:szCs w:val="21"/>
              </w:rPr>
              <w:t>级）</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绝缘水平</w:t>
            </w:r>
          </w:p>
        </w:tc>
        <w:tc>
          <w:tcPr>
            <w:tcW w:w="969" w:type="dxa"/>
            <w:vAlign w:val="center"/>
          </w:tcPr>
          <w:p>
            <w:pPr>
              <w:topLinePunct/>
              <w:snapToGrid w:val="0"/>
              <w:spacing w:before="60" w:after="60"/>
              <w:jc w:val="center"/>
              <w:rPr>
                <w:szCs w:val="21"/>
              </w:rPr>
            </w:pPr>
            <w:r>
              <w:rPr>
                <w:szCs w:val="21"/>
              </w:rPr>
              <w:t>kV</w:t>
            </w:r>
          </w:p>
        </w:tc>
        <w:tc>
          <w:tcPr>
            <w:tcW w:w="2448" w:type="dxa"/>
            <w:vAlign w:val="center"/>
          </w:tcPr>
          <w:p>
            <w:pPr>
              <w:topLinePunct/>
              <w:snapToGrid w:val="0"/>
              <w:spacing w:before="60" w:after="60"/>
              <w:jc w:val="center"/>
              <w:rPr>
                <w:szCs w:val="21"/>
              </w:rPr>
            </w:pPr>
            <w:r>
              <w:rPr>
                <w:rFonts w:hint="eastAsia"/>
                <w:szCs w:val="21"/>
              </w:rPr>
              <w:t>工频（</w:t>
            </w:r>
            <w:r>
              <w:rPr>
                <w:szCs w:val="21"/>
              </w:rPr>
              <w:t>1min</w:t>
            </w:r>
            <w:r>
              <w:rPr>
                <w:rFonts w:hint="eastAsia"/>
                <w:szCs w:val="21"/>
              </w:rPr>
              <w:t>）耐受电压（有效值）：85</w:t>
            </w:r>
            <w:r>
              <w:rPr>
                <w:szCs w:val="21"/>
              </w:rPr>
              <w:br w:type="textWrapping"/>
            </w:r>
            <w:r>
              <w:rPr>
                <w:rFonts w:hint="eastAsia"/>
                <w:szCs w:val="21"/>
              </w:rPr>
              <w:t>雷电全波冲击耐受电压（峰值）：200</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温升</w:t>
            </w:r>
          </w:p>
        </w:tc>
        <w:tc>
          <w:tcPr>
            <w:tcW w:w="969" w:type="dxa"/>
            <w:vAlign w:val="center"/>
          </w:tcPr>
          <w:p>
            <w:pPr>
              <w:topLinePunct/>
              <w:snapToGrid w:val="0"/>
              <w:spacing w:before="60" w:after="60"/>
              <w:jc w:val="center"/>
              <w:rPr>
                <w:szCs w:val="21"/>
              </w:rPr>
            </w:pPr>
            <w:r>
              <w:rPr>
                <w:szCs w:val="21"/>
              </w:rPr>
              <w:t>K</w:t>
            </w:r>
          </w:p>
        </w:tc>
        <w:tc>
          <w:tcPr>
            <w:tcW w:w="2448" w:type="dxa"/>
            <w:vAlign w:val="center"/>
          </w:tcPr>
          <w:p>
            <w:pPr>
              <w:topLinePunct/>
              <w:snapToGrid w:val="0"/>
              <w:spacing w:before="60" w:after="60"/>
              <w:jc w:val="center"/>
              <w:rPr>
                <w:szCs w:val="21"/>
              </w:rPr>
            </w:pPr>
            <w:r>
              <w:rPr>
                <w:rFonts w:hint="eastAsia"/>
                <w:szCs w:val="21"/>
              </w:rPr>
              <w:t>在额定运行条件下，不得超过</w:t>
            </w:r>
            <w:r>
              <w:rPr>
                <w:szCs w:val="21"/>
              </w:rPr>
              <w:t>100</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冷却方式</w:t>
            </w:r>
          </w:p>
        </w:tc>
        <w:tc>
          <w:tcPr>
            <w:tcW w:w="969" w:type="dxa"/>
            <w:vAlign w:val="center"/>
          </w:tcPr>
          <w:p>
            <w:pPr>
              <w:topLinePunct/>
              <w:snapToGrid w:val="0"/>
              <w:spacing w:before="60" w:after="60"/>
              <w:jc w:val="center"/>
              <w:rPr>
                <w:szCs w:val="21"/>
              </w:rPr>
            </w:pPr>
          </w:p>
        </w:tc>
        <w:tc>
          <w:tcPr>
            <w:tcW w:w="2448" w:type="dxa"/>
            <w:vAlign w:val="center"/>
          </w:tcPr>
          <w:p>
            <w:pPr>
              <w:topLinePunct/>
              <w:snapToGrid w:val="0"/>
              <w:spacing w:before="60" w:after="60"/>
              <w:jc w:val="center"/>
              <w:rPr>
                <w:szCs w:val="21"/>
              </w:rPr>
            </w:pPr>
            <w:r>
              <w:rPr>
                <w:rFonts w:hint="eastAsia"/>
                <w:szCs w:val="21"/>
              </w:rPr>
              <w:t>自冷</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外绝缘爬电比距</w:t>
            </w:r>
          </w:p>
        </w:tc>
        <w:tc>
          <w:tcPr>
            <w:tcW w:w="969" w:type="dxa"/>
            <w:vAlign w:val="center"/>
          </w:tcPr>
          <w:p>
            <w:pPr>
              <w:topLinePunct/>
              <w:snapToGrid w:val="0"/>
              <w:spacing w:before="60" w:after="60"/>
              <w:jc w:val="center"/>
              <w:rPr>
                <w:szCs w:val="21"/>
              </w:rPr>
            </w:pPr>
            <w:r>
              <w:rPr>
                <w:szCs w:val="21"/>
              </w:rPr>
              <w:t>mm/kV</w:t>
            </w:r>
          </w:p>
        </w:tc>
        <w:tc>
          <w:tcPr>
            <w:tcW w:w="2448" w:type="dxa"/>
            <w:vAlign w:val="center"/>
          </w:tcPr>
          <w:p>
            <w:pPr>
              <w:topLinePunct/>
              <w:snapToGrid w:val="0"/>
              <w:spacing w:before="60" w:after="60"/>
              <w:jc w:val="center"/>
              <w:rPr>
                <w:szCs w:val="21"/>
              </w:rPr>
            </w:pPr>
            <w:r>
              <w:rPr>
                <w:rFonts w:hint="eastAsia"/>
                <w:szCs w:val="21"/>
              </w:rPr>
              <w:t>≥31（户外）</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局部放电水平</w:t>
            </w:r>
          </w:p>
        </w:tc>
        <w:tc>
          <w:tcPr>
            <w:tcW w:w="969" w:type="dxa"/>
            <w:vAlign w:val="center"/>
          </w:tcPr>
          <w:p>
            <w:pPr>
              <w:topLinePunct/>
              <w:snapToGrid w:val="0"/>
              <w:spacing w:before="60" w:after="60"/>
              <w:jc w:val="center"/>
              <w:rPr>
                <w:szCs w:val="21"/>
              </w:rPr>
            </w:pPr>
            <w:r>
              <w:rPr>
                <w:szCs w:val="21"/>
              </w:rPr>
              <w:t>pC</w:t>
            </w:r>
          </w:p>
        </w:tc>
        <w:tc>
          <w:tcPr>
            <w:tcW w:w="2448" w:type="dxa"/>
            <w:vAlign w:val="center"/>
          </w:tcPr>
          <w:p>
            <w:pPr>
              <w:topLinePunct/>
              <w:snapToGrid w:val="0"/>
              <w:spacing w:before="60" w:after="60"/>
              <w:jc w:val="center"/>
              <w:rPr>
                <w:szCs w:val="21"/>
              </w:rPr>
            </w:pPr>
            <w:r>
              <w:rPr>
                <w:rFonts w:hint="eastAsia"/>
                <w:szCs w:val="21"/>
              </w:rPr>
              <w:t>＜10</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0" w:after="60"/>
              <w:jc w:val="center"/>
              <w:rPr>
                <w:szCs w:val="21"/>
              </w:rPr>
            </w:pPr>
          </w:p>
        </w:tc>
        <w:tc>
          <w:tcPr>
            <w:tcW w:w="1082" w:type="dxa"/>
            <w:vMerge w:val="continue"/>
            <w:vAlign w:val="center"/>
          </w:tcPr>
          <w:p>
            <w:pPr>
              <w:topLinePunct/>
              <w:snapToGrid w:val="0"/>
              <w:spacing w:before="60" w:after="60"/>
              <w:jc w:val="center"/>
              <w:rPr>
                <w:szCs w:val="21"/>
              </w:rPr>
            </w:pPr>
          </w:p>
        </w:tc>
        <w:tc>
          <w:tcPr>
            <w:tcW w:w="2202" w:type="dxa"/>
            <w:vAlign w:val="center"/>
          </w:tcPr>
          <w:p>
            <w:pPr>
              <w:topLinePunct/>
              <w:snapToGrid w:val="0"/>
              <w:spacing w:before="60" w:after="60"/>
              <w:jc w:val="center"/>
              <w:rPr>
                <w:szCs w:val="21"/>
              </w:rPr>
            </w:pPr>
            <w:r>
              <w:rPr>
                <w:rFonts w:hint="eastAsia"/>
                <w:szCs w:val="21"/>
              </w:rPr>
              <w:t>噪声</w:t>
            </w:r>
          </w:p>
        </w:tc>
        <w:tc>
          <w:tcPr>
            <w:tcW w:w="969" w:type="dxa"/>
            <w:vAlign w:val="center"/>
          </w:tcPr>
          <w:p>
            <w:pPr>
              <w:topLinePunct/>
              <w:snapToGrid w:val="0"/>
              <w:spacing w:before="60" w:after="60"/>
              <w:jc w:val="center"/>
              <w:rPr>
                <w:szCs w:val="21"/>
              </w:rPr>
            </w:pPr>
            <w:r>
              <w:rPr>
                <w:szCs w:val="21"/>
              </w:rPr>
              <w:t>dB</w:t>
            </w:r>
          </w:p>
        </w:tc>
        <w:tc>
          <w:tcPr>
            <w:tcW w:w="2448" w:type="dxa"/>
            <w:vAlign w:val="center"/>
          </w:tcPr>
          <w:p>
            <w:pPr>
              <w:topLinePunct/>
              <w:snapToGrid w:val="0"/>
              <w:spacing w:before="60" w:after="60"/>
              <w:jc w:val="center"/>
              <w:rPr>
                <w:szCs w:val="21"/>
              </w:rPr>
            </w:pPr>
            <w:r>
              <w:rPr>
                <w:rFonts w:hint="eastAsia"/>
                <w:szCs w:val="21"/>
              </w:rPr>
              <w:t>≤</w:t>
            </w:r>
            <w:r>
              <w:rPr>
                <w:szCs w:val="21"/>
              </w:rPr>
              <w:t>55</w:t>
            </w:r>
          </w:p>
        </w:tc>
        <w:tc>
          <w:tcPr>
            <w:tcW w:w="2265" w:type="dxa"/>
            <w:vAlign w:val="center"/>
          </w:tcPr>
          <w:p>
            <w:pPr>
              <w:topLinePunct/>
              <w:snapToGrid w:val="0"/>
              <w:spacing w:before="60" w:after="60"/>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restart"/>
            <w:vAlign w:val="center"/>
          </w:tcPr>
          <w:p>
            <w:pPr>
              <w:topLinePunct/>
              <w:snapToGrid w:val="0"/>
              <w:spacing w:before="66" w:after="66"/>
              <w:jc w:val="center"/>
              <w:rPr>
                <w:szCs w:val="21"/>
              </w:rPr>
            </w:pPr>
            <w:r>
              <w:rPr>
                <w:szCs w:val="21"/>
              </w:rPr>
              <w:t>3</w:t>
            </w:r>
          </w:p>
        </w:tc>
        <w:tc>
          <w:tcPr>
            <w:tcW w:w="1082" w:type="dxa"/>
            <w:vMerge w:val="restart"/>
            <w:vAlign w:val="center"/>
          </w:tcPr>
          <w:p>
            <w:pPr>
              <w:topLinePunct/>
              <w:snapToGrid w:val="0"/>
              <w:spacing w:before="66" w:after="66"/>
              <w:jc w:val="center"/>
              <w:rPr>
                <w:szCs w:val="21"/>
              </w:rPr>
            </w:pPr>
            <w:r>
              <w:rPr>
                <w:rFonts w:hint="eastAsia"/>
                <w:szCs w:val="21"/>
              </w:rPr>
              <w:t>电阻器</w:t>
            </w:r>
          </w:p>
        </w:tc>
        <w:tc>
          <w:tcPr>
            <w:tcW w:w="2202" w:type="dxa"/>
            <w:vAlign w:val="center"/>
          </w:tcPr>
          <w:p>
            <w:pPr>
              <w:topLinePunct/>
              <w:snapToGrid w:val="0"/>
              <w:spacing w:before="66" w:after="66"/>
              <w:jc w:val="center"/>
              <w:rPr>
                <w:szCs w:val="21"/>
              </w:rPr>
            </w:pPr>
            <w:r>
              <w:rPr>
                <w:rFonts w:hint="eastAsia"/>
                <w:szCs w:val="21"/>
              </w:rPr>
              <w:t>额定电压</w:t>
            </w:r>
          </w:p>
        </w:tc>
        <w:tc>
          <w:tcPr>
            <w:tcW w:w="969" w:type="dxa"/>
            <w:vAlign w:val="center"/>
          </w:tcPr>
          <w:p>
            <w:pPr>
              <w:topLinePunct/>
              <w:snapToGrid w:val="0"/>
              <w:spacing w:before="66" w:after="66"/>
              <w:jc w:val="center"/>
              <w:rPr>
                <w:szCs w:val="21"/>
              </w:rPr>
            </w:pPr>
            <w:r>
              <w:rPr>
                <w:szCs w:val="21"/>
              </w:rPr>
              <w:t>kV</w:t>
            </w:r>
          </w:p>
        </w:tc>
        <w:tc>
          <w:tcPr>
            <w:tcW w:w="2448" w:type="dxa"/>
            <w:vAlign w:val="center"/>
          </w:tcPr>
          <w:p>
            <w:pPr>
              <w:topLinePunct/>
              <w:snapToGrid w:val="0"/>
              <w:spacing w:before="66" w:after="66"/>
              <w:jc w:val="center"/>
              <w:rPr>
                <w:szCs w:val="21"/>
              </w:rPr>
            </w:pPr>
            <w:r>
              <w:rPr>
                <w:rFonts w:hint="eastAsia"/>
                <w:szCs w:val="21"/>
              </w:rPr>
              <w:t>1.05 倍37/</w:t>
            </w:r>
            <w:r>
              <w:rPr>
                <w:szCs w:val="21"/>
              </w:rPr>
              <w:pict>
                <v:shape id="_x0000_i1025" o:spt="75" type="#_x0000_t75" style="height:14.25pt;width:15pt;" filled="f" o:preferrelative="t" stroked="f" coordsize="21600,21600">
                  <v:path/>
                  <v:fill on="f" focussize="0,0"/>
                  <v:stroke on="f" joinstyle="miter"/>
                  <v:imagedata r:id="rId11" o:title=""/>
                  <o:lock v:ext="edit" aspectratio="t"/>
                  <w10:wrap type="none"/>
                  <w10:anchorlock/>
                </v:shape>
              </w:pic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6" w:after="66"/>
              <w:jc w:val="center"/>
              <w:rPr>
                <w:szCs w:val="21"/>
              </w:rPr>
            </w:pPr>
          </w:p>
        </w:tc>
        <w:tc>
          <w:tcPr>
            <w:tcW w:w="1082" w:type="dxa"/>
            <w:vMerge w:val="continue"/>
            <w:vAlign w:val="center"/>
          </w:tcPr>
          <w:p>
            <w:pPr>
              <w:topLinePunct/>
              <w:snapToGrid w:val="0"/>
              <w:spacing w:before="66" w:after="66"/>
              <w:jc w:val="center"/>
              <w:rPr>
                <w:szCs w:val="21"/>
              </w:rPr>
            </w:pPr>
          </w:p>
        </w:tc>
        <w:tc>
          <w:tcPr>
            <w:tcW w:w="2202" w:type="dxa"/>
            <w:vAlign w:val="center"/>
          </w:tcPr>
          <w:p>
            <w:pPr>
              <w:topLinePunct/>
              <w:snapToGrid w:val="0"/>
              <w:spacing w:before="66" w:after="66"/>
              <w:jc w:val="center"/>
              <w:rPr>
                <w:szCs w:val="21"/>
              </w:rPr>
            </w:pPr>
            <w:r>
              <w:rPr>
                <w:rFonts w:hint="eastAsia"/>
                <w:szCs w:val="21"/>
              </w:rPr>
              <w:t>额定频率</w:t>
            </w:r>
          </w:p>
        </w:tc>
        <w:tc>
          <w:tcPr>
            <w:tcW w:w="969" w:type="dxa"/>
            <w:vAlign w:val="center"/>
          </w:tcPr>
          <w:p>
            <w:pPr>
              <w:topLinePunct/>
              <w:snapToGrid w:val="0"/>
              <w:spacing w:before="66" w:after="66"/>
              <w:jc w:val="center"/>
              <w:rPr>
                <w:szCs w:val="21"/>
              </w:rPr>
            </w:pPr>
            <w:r>
              <w:rPr>
                <w:szCs w:val="21"/>
              </w:rPr>
              <w:t>Hz</w:t>
            </w:r>
          </w:p>
        </w:tc>
        <w:tc>
          <w:tcPr>
            <w:tcW w:w="2448" w:type="dxa"/>
            <w:vAlign w:val="center"/>
          </w:tcPr>
          <w:p>
            <w:pPr>
              <w:topLinePunct/>
              <w:snapToGrid w:val="0"/>
              <w:spacing w:before="66" w:after="66"/>
              <w:jc w:val="center"/>
              <w:rPr>
                <w:szCs w:val="21"/>
              </w:rPr>
            </w:pPr>
            <w:r>
              <w:rPr>
                <w:szCs w:val="21"/>
              </w:rPr>
              <w:t>50</w: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6" w:after="66"/>
              <w:jc w:val="center"/>
              <w:rPr>
                <w:szCs w:val="21"/>
              </w:rPr>
            </w:pPr>
          </w:p>
        </w:tc>
        <w:tc>
          <w:tcPr>
            <w:tcW w:w="1082" w:type="dxa"/>
            <w:vMerge w:val="continue"/>
            <w:vAlign w:val="center"/>
          </w:tcPr>
          <w:p>
            <w:pPr>
              <w:topLinePunct/>
              <w:snapToGrid w:val="0"/>
              <w:spacing w:before="66" w:after="66"/>
              <w:jc w:val="center"/>
              <w:rPr>
                <w:szCs w:val="21"/>
              </w:rPr>
            </w:pPr>
          </w:p>
        </w:tc>
        <w:tc>
          <w:tcPr>
            <w:tcW w:w="2202" w:type="dxa"/>
            <w:vAlign w:val="center"/>
          </w:tcPr>
          <w:p>
            <w:pPr>
              <w:topLinePunct/>
              <w:snapToGrid w:val="0"/>
              <w:spacing w:before="66" w:after="66"/>
              <w:jc w:val="center"/>
              <w:rPr>
                <w:szCs w:val="21"/>
              </w:rPr>
            </w:pPr>
            <w:r>
              <w:rPr>
                <w:rFonts w:hint="eastAsia"/>
                <w:szCs w:val="21"/>
              </w:rPr>
              <w:t>额定发热电流</w:t>
            </w:r>
          </w:p>
        </w:tc>
        <w:tc>
          <w:tcPr>
            <w:tcW w:w="969" w:type="dxa"/>
            <w:vAlign w:val="center"/>
          </w:tcPr>
          <w:p>
            <w:pPr>
              <w:topLinePunct/>
              <w:snapToGrid w:val="0"/>
              <w:spacing w:before="66" w:after="66"/>
              <w:jc w:val="center"/>
              <w:rPr>
                <w:szCs w:val="21"/>
              </w:rPr>
            </w:pPr>
            <w:r>
              <w:rPr>
                <w:szCs w:val="21"/>
              </w:rPr>
              <w:t>A</w:t>
            </w:r>
          </w:p>
        </w:tc>
        <w:tc>
          <w:tcPr>
            <w:tcW w:w="2448" w:type="dxa"/>
            <w:vAlign w:val="center"/>
          </w:tcPr>
          <w:p>
            <w:pPr>
              <w:topLinePunct/>
              <w:snapToGrid w:val="0"/>
              <w:spacing w:before="66" w:after="66"/>
              <w:jc w:val="center"/>
              <w:rPr>
                <w:szCs w:val="21"/>
              </w:rPr>
            </w:pPr>
            <w:r>
              <w:rPr>
                <w:rFonts w:hint="eastAsia"/>
                <w:szCs w:val="21"/>
              </w:rPr>
              <w:t>400</w: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6" w:after="66"/>
              <w:jc w:val="center"/>
              <w:rPr>
                <w:szCs w:val="21"/>
              </w:rPr>
            </w:pPr>
          </w:p>
        </w:tc>
        <w:tc>
          <w:tcPr>
            <w:tcW w:w="1082" w:type="dxa"/>
            <w:vMerge w:val="continue"/>
            <w:vAlign w:val="center"/>
          </w:tcPr>
          <w:p>
            <w:pPr>
              <w:topLinePunct/>
              <w:snapToGrid w:val="0"/>
              <w:spacing w:before="66" w:after="66"/>
              <w:jc w:val="center"/>
              <w:rPr>
                <w:szCs w:val="21"/>
              </w:rPr>
            </w:pPr>
          </w:p>
        </w:tc>
        <w:tc>
          <w:tcPr>
            <w:tcW w:w="2202" w:type="dxa"/>
            <w:vAlign w:val="center"/>
          </w:tcPr>
          <w:p>
            <w:pPr>
              <w:topLinePunct/>
              <w:snapToGrid w:val="0"/>
              <w:spacing w:before="66" w:after="66"/>
              <w:jc w:val="center"/>
              <w:rPr>
                <w:szCs w:val="21"/>
              </w:rPr>
            </w:pPr>
            <w:r>
              <w:rPr>
                <w:rFonts w:hint="eastAsia"/>
                <w:szCs w:val="21"/>
              </w:rPr>
              <w:t>最大通流时间</w:t>
            </w:r>
          </w:p>
        </w:tc>
        <w:tc>
          <w:tcPr>
            <w:tcW w:w="969" w:type="dxa"/>
            <w:vAlign w:val="center"/>
          </w:tcPr>
          <w:p>
            <w:pPr>
              <w:topLinePunct/>
              <w:snapToGrid w:val="0"/>
              <w:spacing w:before="66" w:after="66"/>
              <w:jc w:val="center"/>
              <w:rPr>
                <w:szCs w:val="21"/>
              </w:rPr>
            </w:pPr>
            <w:r>
              <w:rPr>
                <w:szCs w:val="21"/>
              </w:rPr>
              <w:t>s</w:t>
            </w:r>
          </w:p>
        </w:tc>
        <w:tc>
          <w:tcPr>
            <w:tcW w:w="2448" w:type="dxa"/>
            <w:vAlign w:val="center"/>
          </w:tcPr>
          <w:p>
            <w:pPr>
              <w:topLinePunct/>
              <w:snapToGrid w:val="0"/>
              <w:spacing w:before="66" w:after="66"/>
              <w:jc w:val="center"/>
              <w:rPr>
                <w:szCs w:val="21"/>
              </w:rPr>
            </w:pPr>
            <w:r>
              <w:rPr>
                <w:szCs w:val="21"/>
              </w:rPr>
              <w:t>10</w: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6" w:after="66"/>
              <w:jc w:val="center"/>
              <w:rPr>
                <w:szCs w:val="21"/>
              </w:rPr>
            </w:pPr>
          </w:p>
        </w:tc>
        <w:tc>
          <w:tcPr>
            <w:tcW w:w="1082" w:type="dxa"/>
            <w:vMerge w:val="continue"/>
            <w:vAlign w:val="center"/>
          </w:tcPr>
          <w:p>
            <w:pPr>
              <w:topLinePunct/>
              <w:snapToGrid w:val="0"/>
              <w:spacing w:before="66" w:after="66"/>
              <w:jc w:val="center"/>
              <w:rPr>
                <w:szCs w:val="21"/>
              </w:rPr>
            </w:pPr>
          </w:p>
        </w:tc>
        <w:tc>
          <w:tcPr>
            <w:tcW w:w="2202" w:type="dxa"/>
            <w:vAlign w:val="center"/>
          </w:tcPr>
          <w:p>
            <w:pPr>
              <w:topLinePunct/>
              <w:snapToGrid w:val="0"/>
              <w:spacing w:before="66" w:after="66"/>
              <w:jc w:val="center"/>
              <w:rPr>
                <w:szCs w:val="21"/>
              </w:rPr>
            </w:pPr>
            <w:r>
              <w:rPr>
                <w:rFonts w:hint="eastAsia"/>
                <w:szCs w:val="21"/>
              </w:rPr>
              <w:t>电阻值</w:t>
            </w:r>
          </w:p>
        </w:tc>
        <w:tc>
          <w:tcPr>
            <w:tcW w:w="969" w:type="dxa"/>
            <w:vAlign w:val="center"/>
          </w:tcPr>
          <w:p>
            <w:pPr>
              <w:topLinePunct/>
              <w:snapToGrid w:val="0"/>
              <w:spacing w:before="66" w:after="66"/>
              <w:jc w:val="center"/>
              <w:rPr>
                <w:szCs w:val="21"/>
              </w:rPr>
            </w:pPr>
            <w:r>
              <w:rPr>
                <w:szCs w:val="21"/>
              </w:rPr>
              <w:t>Ω</w:t>
            </w:r>
          </w:p>
        </w:tc>
        <w:tc>
          <w:tcPr>
            <w:tcW w:w="2448" w:type="dxa"/>
            <w:vAlign w:val="center"/>
          </w:tcPr>
          <w:p>
            <w:pPr>
              <w:topLinePunct/>
              <w:snapToGrid w:val="0"/>
              <w:spacing w:before="66" w:after="66"/>
              <w:jc w:val="center"/>
              <w:rPr>
                <w:szCs w:val="21"/>
              </w:rPr>
            </w:pPr>
            <w:r>
              <w:rPr>
                <w:rFonts w:hint="eastAsia"/>
                <w:szCs w:val="21"/>
              </w:rPr>
              <w:t>53.5</w: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6" w:after="66"/>
              <w:jc w:val="center"/>
              <w:rPr>
                <w:szCs w:val="21"/>
              </w:rPr>
            </w:pPr>
          </w:p>
        </w:tc>
        <w:tc>
          <w:tcPr>
            <w:tcW w:w="1082" w:type="dxa"/>
            <w:vMerge w:val="continue"/>
            <w:vAlign w:val="center"/>
          </w:tcPr>
          <w:p>
            <w:pPr>
              <w:topLinePunct/>
              <w:snapToGrid w:val="0"/>
              <w:spacing w:before="66" w:after="66"/>
              <w:jc w:val="center"/>
              <w:rPr>
                <w:szCs w:val="21"/>
              </w:rPr>
            </w:pPr>
          </w:p>
        </w:tc>
        <w:tc>
          <w:tcPr>
            <w:tcW w:w="2202" w:type="dxa"/>
            <w:vAlign w:val="center"/>
          </w:tcPr>
          <w:p>
            <w:pPr>
              <w:topLinePunct/>
              <w:snapToGrid w:val="0"/>
              <w:spacing w:before="66" w:after="66"/>
              <w:jc w:val="center"/>
              <w:rPr>
                <w:szCs w:val="21"/>
              </w:rPr>
            </w:pPr>
            <w:r>
              <w:rPr>
                <w:rFonts w:hint="eastAsia"/>
                <w:szCs w:val="21"/>
              </w:rPr>
              <w:t>电阻器在</w:t>
            </w:r>
            <w:r>
              <w:rPr>
                <w:szCs w:val="21"/>
              </w:rPr>
              <w:t>25</w:t>
            </w:r>
            <w:r>
              <w:rPr>
                <w:rFonts w:hint="eastAsia" w:cs="宋体"/>
                <w:szCs w:val="21"/>
              </w:rPr>
              <w:t>℃</w:t>
            </w:r>
            <w:r>
              <w:rPr>
                <w:rFonts w:hint="eastAsia"/>
                <w:szCs w:val="21"/>
              </w:rPr>
              <w:t>时的</w:t>
            </w:r>
            <w:r>
              <w:rPr>
                <w:szCs w:val="21"/>
              </w:rPr>
              <w:br w:type="textWrapping"/>
            </w:r>
            <w:r>
              <w:rPr>
                <w:rFonts w:hint="eastAsia"/>
                <w:szCs w:val="21"/>
              </w:rPr>
              <w:t>电阻值允许偏差</w:t>
            </w:r>
          </w:p>
        </w:tc>
        <w:tc>
          <w:tcPr>
            <w:tcW w:w="969" w:type="dxa"/>
            <w:vAlign w:val="center"/>
          </w:tcPr>
          <w:p>
            <w:pPr>
              <w:topLinePunct/>
              <w:snapToGrid w:val="0"/>
              <w:spacing w:before="66" w:after="66"/>
              <w:jc w:val="center"/>
              <w:rPr>
                <w:szCs w:val="21"/>
              </w:rPr>
            </w:pPr>
            <w:r>
              <w:rPr>
                <w:szCs w:val="21"/>
              </w:rPr>
              <w:t>%</w:t>
            </w:r>
          </w:p>
        </w:tc>
        <w:tc>
          <w:tcPr>
            <w:tcW w:w="2448" w:type="dxa"/>
            <w:vAlign w:val="center"/>
          </w:tcPr>
          <w:p>
            <w:pPr>
              <w:topLinePunct/>
              <w:snapToGrid w:val="0"/>
              <w:spacing w:before="66" w:after="66"/>
              <w:jc w:val="center"/>
              <w:rPr>
                <w:szCs w:val="21"/>
              </w:rPr>
            </w:pPr>
            <w:r>
              <w:rPr>
                <w:rFonts w:hint="eastAsia"/>
                <w:szCs w:val="21"/>
              </w:rPr>
              <w:t>±</w:t>
            </w:r>
            <w:r>
              <w:rPr>
                <w:szCs w:val="21"/>
              </w:rPr>
              <w:t>1</w: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6" w:after="66"/>
              <w:jc w:val="center"/>
              <w:rPr>
                <w:szCs w:val="21"/>
              </w:rPr>
            </w:pPr>
          </w:p>
        </w:tc>
        <w:tc>
          <w:tcPr>
            <w:tcW w:w="1082" w:type="dxa"/>
            <w:vMerge w:val="continue"/>
            <w:vAlign w:val="center"/>
          </w:tcPr>
          <w:p>
            <w:pPr>
              <w:topLinePunct/>
              <w:snapToGrid w:val="0"/>
              <w:spacing w:before="66" w:after="66"/>
              <w:jc w:val="center"/>
              <w:rPr>
                <w:szCs w:val="21"/>
              </w:rPr>
            </w:pPr>
          </w:p>
        </w:tc>
        <w:tc>
          <w:tcPr>
            <w:tcW w:w="2202" w:type="dxa"/>
            <w:vAlign w:val="center"/>
          </w:tcPr>
          <w:p>
            <w:pPr>
              <w:topLinePunct/>
              <w:snapToGrid w:val="0"/>
              <w:spacing w:before="66" w:after="66"/>
              <w:jc w:val="center"/>
              <w:rPr>
                <w:szCs w:val="21"/>
              </w:rPr>
            </w:pPr>
            <w:r>
              <w:rPr>
                <w:rFonts w:hint="eastAsia"/>
                <w:szCs w:val="21"/>
              </w:rPr>
              <w:t>工频试验电压（有效值）</w:t>
            </w:r>
          </w:p>
        </w:tc>
        <w:tc>
          <w:tcPr>
            <w:tcW w:w="969" w:type="dxa"/>
            <w:vAlign w:val="center"/>
          </w:tcPr>
          <w:p>
            <w:pPr>
              <w:topLinePunct/>
              <w:snapToGrid w:val="0"/>
              <w:spacing w:before="66" w:after="66"/>
              <w:jc w:val="center"/>
              <w:rPr>
                <w:szCs w:val="21"/>
              </w:rPr>
            </w:pPr>
            <w:r>
              <w:rPr>
                <w:szCs w:val="21"/>
              </w:rPr>
              <w:t>kV</w:t>
            </w:r>
          </w:p>
        </w:tc>
        <w:tc>
          <w:tcPr>
            <w:tcW w:w="2448" w:type="dxa"/>
            <w:vAlign w:val="center"/>
          </w:tcPr>
          <w:p>
            <w:pPr>
              <w:topLinePunct/>
              <w:snapToGrid w:val="0"/>
              <w:spacing w:before="66" w:after="66"/>
              <w:jc w:val="center"/>
              <w:rPr>
                <w:szCs w:val="21"/>
              </w:rPr>
            </w:pPr>
            <w:r>
              <w:rPr>
                <w:rFonts w:hint="eastAsia"/>
                <w:szCs w:val="21"/>
              </w:rPr>
              <w:t>95</w: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6" w:after="66"/>
              <w:jc w:val="center"/>
              <w:rPr>
                <w:szCs w:val="21"/>
              </w:rPr>
            </w:pPr>
          </w:p>
        </w:tc>
        <w:tc>
          <w:tcPr>
            <w:tcW w:w="1082" w:type="dxa"/>
            <w:vMerge w:val="continue"/>
            <w:vAlign w:val="center"/>
          </w:tcPr>
          <w:p>
            <w:pPr>
              <w:topLinePunct/>
              <w:snapToGrid w:val="0"/>
              <w:spacing w:before="66" w:after="66"/>
              <w:jc w:val="center"/>
              <w:rPr>
                <w:szCs w:val="21"/>
              </w:rPr>
            </w:pPr>
          </w:p>
        </w:tc>
        <w:tc>
          <w:tcPr>
            <w:tcW w:w="2202" w:type="dxa"/>
            <w:vMerge w:val="restart"/>
            <w:vAlign w:val="center"/>
          </w:tcPr>
          <w:p>
            <w:pPr>
              <w:topLinePunct/>
              <w:snapToGrid w:val="0"/>
              <w:spacing w:before="66" w:after="66"/>
              <w:jc w:val="center"/>
              <w:rPr>
                <w:szCs w:val="21"/>
              </w:rPr>
            </w:pPr>
            <w:r>
              <w:rPr>
                <w:rFonts w:hint="eastAsia"/>
                <w:szCs w:val="21"/>
              </w:rPr>
              <w:t>温升</w:t>
            </w:r>
          </w:p>
        </w:tc>
        <w:tc>
          <w:tcPr>
            <w:tcW w:w="969" w:type="dxa"/>
            <w:vMerge w:val="restart"/>
            <w:vAlign w:val="center"/>
          </w:tcPr>
          <w:p>
            <w:pPr>
              <w:topLinePunct/>
              <w:snapToGrid w:val="0"/>
              <w:spacing w:before="66" w:after="66"/>
              <w:jc w:val="center"/>
              <w:rPr>
                <w:szCs w:val="21"/>
              </w:rPr>
            </w:pPr>
            <w:r>
              <w:rPr>
                <w:szCs w:val="21"/>
              </w:rPr>
              <w:t>K</w:t>
            </w:r>
          </w:p>
        </w:tc>
        <w:tc>
          <w:tcPr>
            <w:tcW w:w="2448" w:type="dxa"/>
            <w:vAlign w:val="center"/>
          </w:tcPr>
          <w:p>
            <w:pPr>
              <w:topLinePunct/>
              <w:snapToGrid w:val="0"/>
              <w:spacing w:before="66" w:after="66"/>
              <w:jc w:val="center"/>
              <w:rPr>
                <w:szCs w:val="21"/>
              </w:rPr>
            </w:pPr>
            <w:r>
              <w:rPr>
                <w:rFonts w:hint="eastAsia"/>
                <w:szCs w:val="21"/>
              </w:rPr>
              <w:t>额定发热电流（</w:t>
            </w:r>
            <w:r>
              <w:rPr>
                <w:szCs w:val="21"/>
              </w:rPr>
              <w:t>10s</w:t>
            </w:r>
            <w:r>
              <w:rPr>
                <w:rFonts w:hint="eastAsia"/>
                <w:szCs w:val="21"/>
              </w:rPr>
              <w:t>）下，不得超过</w:t>
            </w:r>
            <w:r>
              <w:rPr>
                <w:szCs w:val="21"/>
              </w:rPr>
              <w:t>760</w: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6" w:after="66"/>
              <w:jc w:val="center"/>
              <w:rPr>
                <w:szCs w:val="21"/>
              </w:rPr>
            </w:pPr>
          </w:p>
        </w:tc>
        <w:tc>
          <w:tcPr>
            <w:tcW w:w="1082" w:type="dxa"/>
            <w:vMerge w:val="continue"/>
            <w:vAlign w:val="center"/>
          </w:tcPr>
          <w:p>
            <w:pPr>
              <w:topLinePunct/>
              <w:snapToGrid w:val="0"/>
              <w:spacing w:before="66" w:after="66"/>
              <w:jc w:val="center"/>
              <w:rPr>
                <w:szCs w:val="21"/>
              </w:rPr>
            </w:pPr>
          </w:p>
        </w:tc>
        <w:tc>
          <w:tcPr>
            <w:tcW w:w="2202" w:type="dxa"/>
            <w:vMerge w:val="continue"/>
            <w:vAlign w:val="center"/>
          </w:tcPr>
          <w:p>
            <w:pPr>
              <w:topLinePunct/>
              <w:snapToGrid w:val="0"/>
              <w:spacing w:before="66" w:after="66"/>
              <w:jc w:val="center"/>
              <w:rPr>
                <w:szCs w:val="21"/>
              </w:rPr>
            </w:pPr>
          </w:p>
        </w:tc>
        <w:tc>
          <w:tcPr>
            <w:tcW w:w="969" w:type="dxa"/>
            <w:vMerge w:val="continue"/>
            <w:vAlign w:val="center"/>
          </w:tcPr>
          <w:p>
            <w:pPr>
              <w:topLinePunct/>
              <w:snapToGrid w:val="0"/>
              <w:spacing w:before="66" w:after="66"/>
              <w:jc w:val="center"/>
              <w:rPr>
                <w:szCs w:val="21"/>
              </w:rPr>
            </w:pPr>
          </w:p>
        </w:tc>
        <w:tc>
          <w:tcPr>
            <w:tcW w:w="2448" w:type="dxa"/>
            <w:vAlign w:val="center"/>
          </w:tcPr>
          <w:p>
            <w:pPr>
              <w:topLinePunct/>
              <w:snapToGrid w:val="0"/>
              <w:spacing w:before="66" w:after="66"/>
              <w:jc w:val="center"/>
              <w:rPr>
                <w:szCs w:val="21"/>
              </w:rPr>
            </w:pPr>
            <w:r>
              <w:rPr>
                <w:rFonts w:hint="eastAsia"/>
                <w:szCs w:val="21"/>
              </w:rPr>
              <w:t>长期运行电流（</w:t>
            </w:r>
            <w:r>
              <w:rPr>
                <w:szCs w:val="21"/>
              </w:rPr>
              <w:t>2h</w:t>
            </w:r>
            <w:r>
              <w:rPr>
                <w:rFonts w:hint="eastAsia"/>
                <w:szCs w:val="21"/>
              </w:rPr>
              <w:t>）下，不得超过</w:t>
            </w:r>
            <w:r>
              <w:rPr>
                <w:szCs w:val="21"/>
              </w:rPr>
              <w:t>385</w: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66" w:after="66"/>
              <w:jc w:val="center"/>
              <w:rPr>
                <w:szCs w:val="21"/>
              </w:rPr>
            </w:pPr>
          </w:p>
        </w:tc>
        <w:tc>
          <w:tcPr>
            <w:tcW w:w="1082" w:type="dxa"/>
            <w:vMerge w:val="continue"/>
            <w:vAlign w:val="center"/>
          </w:tcPr>
          <w:p>
            <w:pPr>
              <w:topLinePunct/>
              <w:snapToGrid w:val="0"/>
              <w:spacing w:before="66" w:after="66"/>
              <w:jc w:val="center"/>
              <w:rPr>
                <w:szCs w:val="21"/>
              </w:rPr>
            </w:pPr>
          </w:p>
        </w:tc>
        <w:tc>
          <w:tcPr>
            <w:tcW w:w="2202" w:type="dxa"/>
            <w:vAlign w:val="center"/>
          </w:tcPr>
          <w:p>
            <w:pPr>
              <w:topLinePunct/>
              <w:snapToGrid w:val="0"/>
              <w:spacing w:before="66" w:after="66"/>
              <w:jc w:val="center"/>
              <w:rPr>
                <w:szCs w:val="21"/>
              </w:rPr>
            </w:pPr>
            <w:r>
              <w:rPr>
                <w:rFonts w:hint="eastAsia"/>
                <w:szCs w:val="21"/>
              </w:rPr>
              <w:t>外绝缘爬电比距</w:t>
            </w:r>
          </w:p>
        </w:tc>
        <w:tc>
          <w:tcPr>
            <w:tcW w:w="969" w:type="dxa"/>
            <w:vAlign w:val="center"/>
          </w:tcPr>
          <w:p>
            <w:pPr>
              <w:topLinePunct/>
              <w:snapToGrid w:val="0"/>
              <w:spacing w:before="66" w:after="66"/>
              <w:jc w:val="center"/>
              <w:rPr>
                <w:szCs w:val="21"/>
              </w:rPr>
            </w:pPr>
            <w:r>
              <w:rPr>
                <w:szCs w:val="21"/>
              </w:rPr>
              <w:t>mm/kV</w:t>
            </w:r>
          </w:p>
        </w:tc>
        <w:tc>
          <w:tcPr>
            <w:tcW w:w="2448" w:type="dxa"/>
            <w:vAlign w:val="center"/>
          </w:tcPr>
          <w:p>
            <w:pPr>
              <w:topLinePunct/>
              <w:snapToGrid w:val="0"/>
              <w:spacing w:before="66" w:after="66"/>
              <w:jc w:val="center"/>
              <w:rPr>
                <w:szCs w:val="21"/>
              </w:rPr>
            </w:pPr>
            <w:r>
              <w:rPr>
                <w:rFonts w:hint="eastAsia"/>
                <w:szCs w:val="21"/>
              </w:rPr>
              <w:t>≥31（户外）</w:t>
            </w:r>
          </w:p>
        </w:tc>
        <w:tc>
          <w:tcPr>
            <w:tcW w:w="2265" w:type="dxa"/>
            <w:vAlign w:val="center"/>
          </w:tcPr>
          <w:p>
            <w:pPr>
              <w:topLinePunct/>
              <w:snapToGrid w:val="0"/>
              <w:spacing w:before="66" w:after="6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Align w:val="center"/>
          </w:tcPr>
          <w:p>
            <w:pPr>
              <w:topLinePunct/>
              <w:snapToGrid w:val="0"/>
              <w:spacing w:before="60" w:after="60"/>
              <w:jc w:val="center"/>
              <w:rPr>
                <w:szCs w:val="21"/>
              </w:rPr>
            </w:pPr>
            <w:r>
              <w:rPr>
                <w:rFonts w:hint="eastAsia"/>
                <w:szCs w:val="21"/>
              </w:rPr>
              <w:t>4</w:t>
            </w:r>
          </w:p>
        </w:tc>
        <w:tc>
          <w:tcPr>
            <w:tcW w:w="1082" w:type="dxa"/>
            <w:vAlign w:val="center"/>
          </w:tcPr>
          <w:p>
            <w:pPr>
              <w:topLinePunct/>
              <w:snapToGrid w:val="0"/>
              <w:spacing w:before="60" w:after="60"/>
              <w:jc w:val="center"/>
              <w:rPr>
                <w:szCs w:val="21"/>
              </w:rPr>
            </w:pPr>
            <w:r>
              <w:rPr>
                <w:rFonts w:hint="eastAsia"/>
                <w:szCs w:val="21"/>
              </w:rPr>
              <w:t>高压中性点电流互感器</w:t>
            </w:r>
          </w:p>
        </w:tc>
        <w:tc>
          <w:tcPr>
            <w:tcW w:w="2202" w:type="dxa"/>
            <w:vAlign w:val="center"/>
          </w:tcPr>
          <w:p>
            <w:pPr>
              <w:topLinePunct/>
              <w:snapToGrid w:val="0"/>
              <w:spacing w:before="66" w:after="66"/>
              <w:jc w:val="center"/>
              <w:rPr>
                <w:szCs w:val="21"/>
              </w:rPr>
            </w:pPr>
            <w:r>
              <w:rPr>
                <w:rFonts w:hint="eastAsia"/>
                <w:szCs w:val="21"/>
              </w:rPr>
              <w:t>参数</w:t>
            </w:r>
          </w:p>
        </w:tc>
        <w:tc>
          <w:tcPr>
            <w:tcW w:w="969" w:type="dxa"/>
            <w:vAlign w:val="center"/>
          </w:tcPr>
          <w:p>
            <w:pPr>
              <w:topLinePunct/>
              <w:snapToGrid w:val="0"/>
              <w:spacing w:before="66" w:after="66"/>
              <w:jc w:val="center"/>
              <w:rPr>
                <w:szCs w:val="21"/>
              </w:rPr>
            </w:pPr>
          </w:p>
        </w:tc>
        <w:tc>
          <w:tcPr>
            <w:tcW w:w="2448" w:type="dxa"/>
            <w:vAlign w:val="center"/>
          </w:tcPr>
          <w:p>
            <w:pPr>
              <w:topLinePunct/>
              <w:snapToGrid w:val="0"/>
              <w:spacing w:before="66" w:after="66"/>
              <w:jc w:val="center"/>
              <w:rPr>
                <w:szCs w:val="21"/>
              </w:rPr>
            </w:pPr>
            <w:r>
              <w:rPr>
                <w:rFonts w:hint="eastAsia"/>
                <w:sz w:val="22"/>
              </w:rPr>
              <w:t xml:space="preserve">5P20/5P20 </w:t>
            </w:r>
            <w:r>
              <w:rPr>
                <w:sz w:val="22"/>
              </w:rPr>
              <w:t>400/1A,10VA</w:t>
            </w:r>
          </w:p>
        </w:tc>
        <w:tc>
          <w:tcPr>
            <w:tcW w:w="2265" w:type="dxa"/>
            <w:vAlign w:val="center"/>
          </w:tcPr>
          <w:p>
            <w:pPr>
              <w:tabs>
                <w:tab w:val="left" w:pos="458"/>
              </w:tabs>
              <w:topLinePunct/>
              <w:snapToGrid w:val="0"/>
              <w:spacing w:before="60" w:after="60"/>
              <w:jc w:val="left"/>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restart"/>
            <w:vAlign w:val="center"/>
          </w:tcPr>
          <w:p>
            <w:pPr>
              <w:topLinePunct/>
              <w:snapToGrid w:val="0"/>
              <w:spacing w:before="46" w:after="46"/>
              <w:jc w:val="center"/>
              <w:rPr>
                <w:szCs w:val="21"/>
              </w:rPr>
            </w:pPr>
            <w:r>
              <w:rPr>
                <w:szCs w:val="21"/>
              </w:rPr>
              <w:t>5</w:t>
            </w:r>
          </w:p>
        </w:tc>
        <w:tc>
          <w:tcPr>
            <w:tcW w:w="1082" w:type="dxa"/>
            <w:vMerge w:val="restart"/>
            <w:vAlign w:val="center"/>
          </w:tcPr>
          <w:p>
            <w:pPr>
              <w:topLinePunct/>
              <w:snapToGrid w:val="0"/>
              <w:spacing w:before="46" w:after="46"/>
              <w:jc w:val="center"/>
              <w:rPr>
                <w:szCs w:val="21"/>
              </w:rPr>
            </w:pPr>
            <w:r>
              <w:rPr>
                <w:rFonts w:hint="eastAsia"/>
                <w:szCs w:val="21"/>
              </w:rPr>
              <w:t>智能监控器</w:t>
            </w:r>
          </w:p>
        </w:tc>
        <w:tc>
          <w:tcPr>
            <w:tcW w:w="2202" w:type="dxa"/>
            <w:vAlign w:val="center"/>
          </w:tcPr>
          <w:p>
            <w:pPr>
              <w:topLinePunct/>
              <w:snapToGrid w:val="0"/>
              <w:spacing w:before="46" w:after="46"/>
              <w:jc w:val="center"/>
              <w:rPr>
                <w:szCs w:val="21"/>
              </w:rPr>
            </w:pPr>
            <w:r>
              <w:rPr>
                <w:rFonts w:hint="eastAsia"/>
                <w:szCs w:val="21"/>
              </w:rPr>
              <w:t>功能</w:t>
            </w:r>
          </w:p>
        </w:tc>
        <w:tc>
          <w:tcPr>
            <w:tcW w:w="969" w:type="dxa"/>
            <w:vAlign w:val="center"/>
          </w:tcPr>
          <w:p>
            <w:pPr>
              <w:topLinePunct/>
              <w:snapToGrid w:val="0"/>
              <w:spacing w:before="46" w:after="46"/>
              <w:jc w:val="center"/>
              <w:rPr>
                <w:szCs w:val="21"/>
              </w:rPr>
            </w:pPr>
          </w:p>
        </w:tc>
        <w:tc>
          <w:tcPr>
            <w:tcW w:w="2448" w:type="dxa"/>
            <w:vAlign w:val="center"/>
          </w:tcPr>
          <w:p>
            <w:pPr>
              <w:topLinePunct/>
              <w:snapToGrid w:val="0"/>
              <w:spacing w:before="46" w:after="46"/>
              <w:jc w:val="center"/>
              <w:rPr>
                <w:szCs w:val="21"/>
              </w:rPr>
            </w:pPr>
            <w:r>
              <w:rPr>
                <w:rFonts w:hint="eastAsia"/>
                <w:szCs w:val="21"/>
              </w:rPr>
              <w:t>实时监测接地电阻的温度、电流等运行状态参数</w:t>
            </w:r>
          </w:p>
        </w:tc>
        <w:tc>
          <w:tcPr>
            <w:tcW w:w="2265" w:type="dxa"/>
            <w:vAlign w:val="center"/>
          </w:tcPr>
          <w:p>
            <w:pPr>
              <w:topLinePunct/>
              <w:snapToGrid w:val="0"/>
              <w:spacing w:before="46" w:after="4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46" w:after="46"/>
              <w:jc w:val="center"/>
              <w:rPr>
                <w:szCs w:val="21"/>
              </w:rPr>
            </w:pPr>
          </w:p>
        </w:tc>
        <w:tc>
          <w:tcPr>
            <w:tcW w:w="1082" w:type="dxa"/>
            <w:vMerge w:val="continue"/>
            <w:vAlign w:val="center"/>
          </w:tcPr>
          <w:p>
            <w:pPr>
              <w:topLinePunct/>
              <w:snapToGrid w:val="0"/>
              <w:spacing w:before="46" w:after="46"/>
              <w:jc w:val="center"/>
              <w:rPr>
                <w:szCs w:val="21"/>
              </w:rPr>
            </w:pPr>
          </w:p>
        </w:tc>
        <w:tc>
          <w:tcPr>
            <w:tcW w:w="2202" w:type="dxa"/>
            <w:vAlign w:val="center"/>
          </w:tcPr>
          <w:p>
            <w:pPr>
              <w:topLinePunct/>
              <w:snapToGrid w:val="0"/>
              <w:spacing w:before="46" w:after="46"/>
              <w:jc w:val="center"/>
              <w:rPr>
                <w:szCs w:val="21"/>
              </w:rPr>
            </w:pPr>
            <w:r>
              <w:rPr>
                <w:rFonts w:hint="eastAsia"/>
                <w:szCs w:val="21"/>
              </w:rPr>
              <w:t>中性点电流测量误差</w:t>
            </w:r>
          </w:p>
        </w:tc>
        <w:tc>
          <w:tcPr>
            <w:tcW w:w="969" w:type="dxa"/>
            <w:vAlign w:val="center"/>
          </w:tcPr>
          <w:p>
            <w:pPr>
              <w:topLinePunct/>
              <w:snapToGrid w:val="0"/>
              <w:spacing w:before="46" w:after="46"/>
              <w:jc w:val="center"/>
              <w:rPr>
                <w:szCs w:val="21"/>
              </w:rPr>
            </w:pPr>
            <w:r>
              <w:rPr>
                <w:szCs w:val="21"/>
              </w:rPr>
              <w:t>%</w:t>
            </w:r>
          </w:p>
        </w:tc>
        <w:tc>
          <w:tcPr>
            <w:tcW w:w="2448" w:type="dxa"/>
            <w:vAlign w:val="center"/>
          </w:tcPr>
          <w:p>
            <w:pPr>
              <w:topLinePunct/>
              <w:snapToGrid w:val="0"/>
              <w:spacing w:before="46" w:after="46"/>
              <w:jc w:val="center"/>
              <w:rPr>
                <w:szCs w:val="21"/>
              </w:rPr>
            </w:pPr>
            <w:r>
              <w:rPr>
                <w:rFonts w:hint="eastAsia"/>
                <w:szCs w:val="21"/>
              </w:rPr>
              <w:t>＜</w:t>
            </w:r>
            <w:r>
              <w:rPr>
                <w:szCs w:val="21"/>
              </w:rPr>
              <w:t>2</w:t>
            </w:r>
          </w:p>
        </w:tc>
        <w:tc>
          <w:tcPr>
            <w:tcW w:w="2265" w:type="dxa"/>
            <w:vAlign w:val="center"/>
          </w:tcPr>
          <w:p>
            <w:pPr>
              <w:topLinePunct/>
              <w:snapToGrid w:val="0"/>
              <w:spacing w:before="46" w:after="4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46" w:after="46"/>
              <w:jc w:val="center"/>
              <w:rPr>
                <w:szCs w:val="21"/>
              </w:rPr>
            </w:pPr>
          </w:p>
        </w:tc>
        <w:tc>
          <w:tcPr>
            <w:tcW w:w="1082" w:type="dxa"/>
            <w:vMerge w:val="continue"/>
            <w:vAlign w:val="center"/>
          </w:tcPr>
          <w:p>
            <w:pPr>
              <w:topLinePunct/>
              <w:snapToGrid w:val="0"/>
              <w:spacing w:before="46" w:after="46"/>
              <w:jc w:val="center"/>
              <w:rPr>
                <w:szCs w:val="21"/>
              </w:rPr>
            </w:pPr>
          </w:p>
        </w:tc>
        <w:tc>
          <w:tcPr>
            <w:tcW w:w="2202" w:type="dxa"/>
            <w:vAlign w:val="center"/>
          </w:tcPr>
          <w:p>
            <w:pPr>
              <w:topLinePunct/>
              <w:snapToGrid w:val="0"/>
              <w:spacing w:before="46" w:after="46"/>
              <w:jc w:val="center"/>
              <w:rPr>
                <w:szCs w:val="21"/>
              </w:rPr>
            </w:pPr>
            <w:r>
              <w:rPr>
                <w:rFonts w:hint="eastAsia"/>
                <w:szCs w:val="21"/>
              </w:rPr>
              <w:t>温度测量精度</w:t>
            </w:r>
          </w:p>
        </w:tc>
        <w:tc>
          <w:tcPr>
            <w:tcW w:w="969" w:type="dxa"/>
            <w:vAlign w:val="center"/>
          </w:tcPr>
          <w:p>
            <w:pPr>
              <w:topLinePunct/>
              <w:snapToGrid w:val="0"/>
              <w:spacing w:before="46" w:after="46"/>
              <w:jc w:val="center"/>
              <w:rPr>
                <w:szCs w:val="21"/>
              </w:rPr>
            </w:pPr>
            <w:r>
              <w:rPr>
                <w:szCs w:val="21"/>
              </w:rPr>
              <w:t>%</w:t>
            </w:r>
          </w:p>
        </w:tc>
        <w:tc>
          <w:tcPr>
            <w:tcW w:w="2448" w:type="dxa"/>
            <w:vAlign w:val="center"/>
          </w:tcPr>
          <w:p>
            <w:pPr>
              <w:topLinePunct/>
              <w:snapToGrid w:val="0"/>
              <w:spacing w:before="46" w:after="46"/>
              <w:jc w:val="center"/>
              <w:rPr>
                <w:szCs w:val="21"/>
              </w:rPr>
            </w:pPr>
            <w:r>
              <w:rPr>
                <w:rFonts w:hint="eastAsia"/>
                <w:szCs w:val="21"/>
              </w:rPr>
              <w:t>＜</w:t>
            </w:r>
            <w:r>
              <w:rPr>
                <w:szCs w:val="21"/>
              </w:rPr>
              <w:t>2</w:t>
            </w:r>
          </w:p>
        </w:tc>
        <w:tc>
          <w:tcPr>
            <w:tcW w:w="2265" w:type="dxa"/>
            <w:vAlign w:val="center"/>
          </w:tcPr>
          <w:p>
            <w:pPr>
              <w:topLinePunct/>
              <w:snapToGrid w:val="0"/>
              <w:spacing w:before="46" w:after="4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46" w:after="46"/>
              <w:jc w:val="center"/>
              <w:rPr>
                <w:szCs w:val="21"/>
              </w:rPr>
            </w:pPr>
          </w:p>
        </w:tc>
        <w:tc>
          <w:tcPr>
            <w:tcW w:w="1082" w:type="dxa"/>
            <w:vMerge w:val="continue"/>
            <w:vAlign w:val="center"/>
          </w:tcPr>
          <w:p>
            <w:pPr>
              <w:topLinePunct/>
              <w:snapToGrid w:val="0"/>
              <w:spacing w:before="46" w:after="46"/>
              <w:jc w:val="center"/>
              <w:rPr>
                <w:szCs w:val="21"/>
              </w:rPr>
            </w:pPr>
          </w:p>
        </w:tc>
        <w:tc>
          <w:tcPr>
            <w:tcW w:w="2202" w:type="dxa"/>
            <w:vAlign w:val="center"/>
          </w:tcPr>
          <w:p>
            <w:pPr>
              <w:topLinePunct/>
              <w:snapToGrid w:val="0"/>
              <w:spacing w:before="46" w:after="46"/>
              <w:jc w:val="center"/>
              <w:rPr>
                <w:szCs w:val="21"/>
              </w:rPr>
            </w:pPr>
            <w:r>
              <w:rPr>
                <w:rFonts w:hint="eastAsia"/>
                <w:szCs w:val="21"/>
              </w:rPr>
              <w:t>工频耐受电压</w:t>
            </w:r>
          </w:p>
        </w:tc>
        <w:tc>
          <w:tcPr>
            <w:tcW w:w="969" w:type="dxa"/>
            <w:vAlign w:val="center"/>
          </w:tcPr>
          <w:p>
            <w:pPr>
              <w:topLinePunct/>
              <w:snapToGrid w:val="0"/>
              <w:spacing w:before="46" w:after="46"/>
              <w:jc w:val="center"/>
              <w:rPr>
                <w:szCs w:val="21"/>
              </w:rPr>
            </w:pPr>
            <w:r>
              <w:rPr>
                <w:szCs w:val="21"/>
              </w:rPr>
              <w:t>kV</w:t>
            </w:r>
          </w:p>
        </w:tc>
        <w:tc>
          <w:tcPr>
            <w:tcW w:w="2448" w:type="dxa"/>
            <w:vAlign w:val="center"/>
          </w:tcPr>
          <w:p>
            <w:pPr>
              <w:topLinePunct/>
              <w:snapToGrid w:val="0"/>
              <w:spacing w:before="46" w:after="46"/>
              <w:jc w:val="center"/>
              <w:rPr>
                <w:szCs w:val="21"/>
              </w:rPr>
            </w:pPr>
            <w:r>
              <w:rPr>
                <w:szCs w:val="21"/>
              </w:rPr>
              <w:t>2</w:t>
            </w:r>
          </w:p>
        </w:tc>
        <w:tc>
          <w:tcPr>
            <w:tcW w:w="2265" w:type="dxa"/>
            <w:vAlign w:val="center"/>
          </w:tcPr>
          <w:p>
            <w:pPr>
              <w:topLinePunct/>
              <w:snapToGrid w:val="0"/>
              <w:spacing w:before="46" w:after="4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restart"/>
            <w:vAlign w:val="center"/>
          </w:tcPr>
          <w:p>
            <w:pPr>
              <w:topLinePunct/>
              <w:snapToGrid w:val="0"/>
              <w:spacing w:before="46" w:after="46"/>
              <w:jc w:val="center"/>
              <w:rPr>
                <w:szCs w:val="21"/>
              </w:rPr>
            </w:pPr>
            <w:r>
              <w:rPr>
                <w:szCs w:val="21"/>
              </w:rPr>
              <w:t>6</w:t>
            </w:r>
          </w:p>
        </w:tc>
        <w:tc>
          <w:tcPr>
            <w:tcW w:w="1082" w:type="dxa"/>
            <w:vMerge w:val="restart"/>
            <w:vAlign w:val="center"/>
          </w:tcPr>
          <w:p>
            <w:pPr>
              <w:topLinePunct/>
              <w:snapToGrid w:val="0"/>
              <w:spacing w:before="46" w:after="46"/>
              <w:jc w:val="center"/>
              <w:rPr>
                <w:szCs w:val="21"/>
              </w:rPr>
            </w:pPr>
            <w:r>
              <w:rPr>
                <w:rFonts w:hint="eastAsia"/>
                <w:szCs w:val="21"/>
              </w:rPr>
              <w:t>隔离开关</w:t>
            </w:r>
          </w:p>
        </w:tc>
        <w:tc>
          <w:tcPr>
            <w:tcW w:w="2202" w:type="dxa"/>
            <w:vAlign w:val="center"/>
          </w:tcPr>
          <w:p>
            <w:pPr>
              <w:topLinePunct/>
              <w:snapToGrid w:val="0"/>
              <w:spacing w:before="46" w:after="46"/>
              <w:jc w:val="center"/>
              <w:rPr>
                <w:szCs w:val="21"/>
              </w:rPr>
            </w:pPr>
            <w:r>
              <w:rPr>
                <w:rFonts w:hint="eastAsia"/>
                <w:szCs w:val="21"/>
              </w:rPr>
              <w:t>极数</w:t>
            </w:r>
          </w:p>
        </w:tc>
        <w:tc>
          <w:tcPr>
            <w:tcW w:w="969" w:type="dxa"/>
            <w:vAlign w:val="center"/>
          </w:tcPr>
          <w:p>
            <w:pPr>
              <w:topLinePunct/>
              <w:snapToGrid w:val="0"/>
              <w:spacing w:before="46" w:after="46"/>
              <w:jc w:val="center"/>
              <w:rPr>
                <w:szCs w:val="21"/>
              </w:rPr>
            </w:pPr>
          </w:p>
        </w:tc>
        <w:tc>
          <w:tcPr>
            <w:tcW w:w="2448" w:type="dxa"/>
            <w:vAlign w:val="center"/>
          </w:tcPr>
          <w:p>
            <w:pPr>
              <w:topLinePunct/>
              <w:snapToGrid w:val="0"/>
              <w:spacing w:before="46" w:after="46"/>
              <w:jc w:val="center"/>
              <w:rPr>
                <w:szCs w:val="21"/>
              </w:rPr>
            </w:pPr>
            <w:r>
              <w:rPr>
                <w:rFonts w:hint="eastAsia"/>
                <w:szCs w:val="21"/>
              </w:rPr>
              <w:t>单极</w:t>
            </w:r>
          </w:p>
        </w:tc>
        <w:tc>
          <w:tcPr>
            <w:tcW w:w="2265" w:type="dxa"/>
            <w:vAlign w:val="center"/>
          </w:tcPr>
          <w:p>
            <w:pPr>
              <w:topLinePunct/>
              <w:snapToGrid w:val="0"/>
              <w:spacing w:before="46" w:after="4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46" w:after="46"/>
              <w:jc w:val="center"/>
              <w:rPr>
                <w:szCs w:val="21"/>
              </w:rPr>
            </w:pPr>
          </w:p>
        </w:tc>
        <w:tc>
          <w:tcPr>
            <w:tcW w:w="1082" w:type="dxa"/>
            <w:vMerge w:val="continue"/>
            <w:vAlign w:val="center"/>
          </w:tcPr>
          <w:p>
            <w:pPr>
              <w:topLinePunct/>
              <w:snapToGrid w:val="0"/>
              <w:spacing w:before="46" w:after="46"/>
              <w:jc w:val="center"/>
              <w:rPr>
                <w:szCs w:val="21"/>
              </w:rPr>
            </w:pPr>
          </w:p>
        </w:tc>
        <w:tc>
          <w:tcPr>
            <w:tcW w:w="2202" w:type="dxa"/>
            <w:vAlign w:val="center"/>
          </w:tcPr>
          <w:p>
            <w:pPr>
              <w:topLinePunct/>
              <w:snapToGrid w:val="0"/>
              <w:spacing w:before="46" w:after="46"/>
              <w:jc w:val="center"/>
              <w:rPr>
                <w:szCs w:val="21"/>
              </w:rPr>
            </w:pPr>
            <w:r>
              <w:rPr>
                <w:rFonts w:hint="eastAsia"/>
                <w:szCs w:val="21"/>
              </w:rPr>
              <w:t>额定电压</w:t>
            </w:r>
          </w:p>
        </w:tc>
        <w:tc>
          <w:tcPr>
            <w:tcW w:w="969" w:type="dxa"/>
            <w:vAlign w:val="center"/>
          </w:tcPr>
          <w:p>
            <w:pPr>
              <w:topLinePunct/>
              <w:snapToGrid w:val="0"/>
              <w:spacing w:before="46" w:after="46"/>
              <w:jc w:val="center"/>
              <w:rPr>
                <w:szCs w:val="21"/>
              </w:rPr>
            </w:pPr>
            <w:r>
              <w:rPr>
                <w:szCs w:val="21"/>
              </w:rPr>
              <w:t>kV</w:t>
            </w:r>
          </w:p>
        </w:tc>
        <w:tc>
          <w:tcPr>
            <w:tcW w:w="2448" w:type="dxa"/>
            <w:vAlign w:val="center"/>
          </w:tcPr>
          <w:p>
            <w:pPr>
              <w:topLinePunct/>
              <w:snapToGrid w:val="0"/>
              <w:spacing w:before="46" w:after="46"/>
              <w:jc w:val="center"/>
              <w:rPr>
                <w:szCs w:val="21"/>
              </w:rPr>
            </w:pPr>
            <w:r>
              <w:rPr>
                <w:rFonts w:hint="eastAsia"/>
                <w:szCs w:val="21"/>
              </w:rPr>
              <w:t>40.5</w:t>
            </w:r>
          </w:p>
        </w:tc>
        <w:tc>
          <w:tcPr>
            <w:tcW w:w="2265" w:type="dxa"/>
            <w:vAlign w:val="center"/>
          </w:tcPr>
          <w:p>
            <w:pPr>
              <w:topLinePunct/>
              <w:snapToGrid w:val="0"/>
              <w:spacing w:before="46" w:after="4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Merge w:val="continue"/>
            <w:vAlign w:val="center"/>
          </w:tcPr>
          <w:p>
            <w:pPr>
              <w:topLinePunct/>
              <w:snapToGrid w:val="0"/>
              <w:spacing w:before="46" w:after="46"/>
              <w:jc w:val="center"/>
              <w:rPr>
                <w:szCs w:val="21"/>
              </w:rPr>
            </w:pPr>
          </w:p>
        </w:tc>
        <w:tc>
          <w:tcPr>
            <w:tcW w:w="1082" w:type="dxa"/>
            <w:vMerge w:val="continue"/>
            <w:vAlign w:val="center"/>
          </w:tcPr>
          <w:p>
            <w:pPr>
              <w:topLinePunct/>
              <w:snapToGrid w:val="0"/>
              <w:spacing w:before="46" w:after="46"/>
              <w:jc w:val="center"/>
              <w:rPr>
                <w:szCs w:val="21"/>
              </w:rPr>
            </w:pPr>
          </w:p>
        </w:tc>
        <w:tc>
          <w:tcPr>
            <w:tcW w:w="2202" w:type="dxa"/>
            <w:vAlign w:val="center"/>
          </w:tcPr>
          <w:p>
            <w:pPr>
              <w:topLinePunct/>
              <w:snapToGrid w:val="0"/>
              <w:spacing w:before="46" w:after="46"/>
              <w:jc w:val="center"/>
              <w:rPr>
                <w:szCs w:val="21"/>
              </w:rPr>
            </w:pPr>
            <w:r>
              <w:rPr>
                <w:rFonts w:hint="eastAsia"/>
                <w:szCs w:val="21"/>
              </w:rPr>
              <w:t>额定电流</w:t>
            </w:r>
          </w:p>
        </w:tc>
        <w:tc>
          <w:tcPr>
            <w:tcW w:w="969" w:type="dxa"/>
            <w:vAlign w:val="center"/>
          </w:tcPr>
          <w:p>
            <w:pPr>
              <w:topLinePunct/>
              <w:snapToGrid w:val="0"/>
              <w:spacing w:before="46" w:after="46"/>
              <w:jc w:val="center"/>
              <w:rPr>
                <w:szCs w:val="21"/>
              </w:rPr>
            </w:pPr>
            <w:r>
              <w:rPr>
                <w:szCs w:val="21"/>
              </w:rPr>
              <w:t>A</w:t>
            </w:r>
          </w:p>
        </w:tc>
        <w:tc>
          <w:tcPr>
            <w:tcW w:w="2448" w:type="dxa"/>
            <w:vAlign w:val="center"/>
          </w:tcPr>
          <w:p>
            <w:pPr>
              <w:topLinePunct/>
              <w:snapToGrid w:val="0"/>
              <w:spacing w:before="46" w:after="46"/>
              <w:jc w:val="center"/>
              <w:rPr>
                <w:szCs w:val="21"/>
              </w:rPr>
            </w:pPr>
            <w:r>
              <w:rPr>
                <w:rFonts w:hint="eastAsia"/>
                <w:szCs w:val="21"/>
              </w:rPr>
              <w:t>125</w:t>
            </w:r>
            <w:r>
              <w:rPr>
                <w:szCs w:val="21"/>
              </w:rPr>
              <w:t>0</w:t>
            </w:r>
          </w:p>
        </w:tc>
        <w:tc>
          <w:tcPr>
            <w:tcW w:w="2265" w:type="dxa"/>
            <w:vAlign w:val="center"/>
          </w:tcPr>
          <w:p>
            <w:pPr>
              <w:topLinePunct/>
              <w:snapToGrid w:val="0"/>
              <w:spacing w:before="46" w:after="46"/>
              <w:jc w:val="center"/>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09" w:type="dxa"/>
            <w:vAlign w:val="center"/>
          </w:tcPr>
          <w:p>
            <w:pPr>
              <w:topLinePunct/>
              <w:snapToGrid w:val="0"/>
              <w:spacing w:before="46" w:after="46"/>
              <w:jc w:val="center"/>
              <w:rPr>
                <w:szCs w:val="21"/>
              </w:rPr>
            </w:pPr>
            <w:r>
              <w:rPr>
                <w:szCs w:val="21"/>
              </w:rPr>
              <w:t>7</w:t>
            </w:r>
          </w:p>
        </w:tc>
        <w:tc>
          <w:tcPr>
            <w:tcW w:w="1082" w:type="dxa"/>
            <w:vAlign w:val="center"/>
          </w:tcPr>
          <w:p>
            <w:pPr>
              <w:topLinePunct/>
              <w:snapToGrid w:val="0"/>
              <w:spacing w:before="46" w:after="46"/>
              <w:jc w:val="center"/>
              <w:rPr>
                <w:szCs w:val="21"/>
              </w:rPr>
            </w:pPr>
            <w:r>
              <w:rPr>
                <w:rFonts w:hint="eastAsia"/>
                <w:szCs w:val="21"/>
              </w:rPr>
              <w:t>箱体外罩</w:t>
            </w:r>
          </w:p>
        </w:tc>
        <w:tc>
          <w:tcPr>
            <w:tcW w:w="2202" w:type="dxa"/>
            <w:vAlign w:val="center"/>
          </w:tcPr>
          <w:p>
            <w:pPr>
              <w:topLinePunct/>
              <w:snapToGrid w:val="0"/>
              <w:spacing w:before="46" w:after="46"/>
              <w:jc w:val="center"/>
              <w:rPr>
                <w:szCs w:val="21"/>
              </w:rPr>
            </w:pPr>
            <w:r>
              <w:rPr>
                <w:rFonts w:hint="eastAsia"/>
                <w:szCs w:val="21"/>
              </w:rPr>
              <w:t>防护等级</w:t>
            </w:r>
          </w:p>
        </w:tc>
        <w:tc>
          <w:tcPr>
            <w:tcW w:w="969" w:type="dxa"/>
            <w:vAlign w:val="center"/>
          </w:tcPr>
          <w:p>
            <w:pPr>
              <w:topLinePunct/>
              <w:snapToGrid w:val="0"/>
              <w:spacing w:before="46" w:after="46"/>
              <w:jc w:val="center"/>
              <w:rPr>
                <w:szCs w:val="21"/>
              </w:rPr>
            </w:pPr>
          </w:p>
        </w:tc>
        <w:tc>
          <w:tcPr>
            <w:tcW w:w="2448" w:type="dxa"/>
            <w:vAlign w:val="center"/>
          </w:tcPr>
          <w:p>
            <w:pPr>
              <w:topLinePunct/>
              <w:snapToGrid w:val="0"/>
              <w:spacing w:before="46" w:after="46"/>
              <w:jc w:val="center"/>
              <w:rPr>
                <w:szCs w:val="21"/>
              </w:rPr>
            </w:pPr>
            <w:r>
              <w:rPr>
                <w:rFonts w:hint="eastAsia"/>
                <w:szCs w:val="21"/>
              </w:rPr>
              <w:t>不低于</w:t>
            </w:r>
            <w:r>
              <w:rPr>
                <w:szCs w:val="21"/>
              </w:rPr>
              <w:t>IP</w:t>
            </w:r>
            <w:r>
              <w:rPr>
                <w:rFonts w:hint="eastAsia"/>
                <w:szCs w:val="21"/>
              </w:rPr>
              <w:t>54（户外）</w:t>
            </w:r>
          </w:p>
        </w:tc>
        <w:tc>
          <w:tcPr>
            <w:tcW w:w="2265" w:type="dxa"/>
            <w:vAlign w:val="center"/>
          </w:tcPr>
          <w:p>
            <w:pPr>
              <w:topLinePunct/>
              <w:snapToGrid w:val="0"/>
              <w:spacing w:before="46" w:after="46"/>
              <w:jc w:val="center"/>
              <w:rPr>
                <w:szCs w:val="21"/>
              </w:rPr>
            </w:pPr>
          </w:p>
        </w:tc>
      </w:tr>
    </w:tbl>
    <w:p>
      <w:pPr>
        <w:tabs>
          <w:tab w:val="left" w:pos="7080"/>
        </w:tabs>
        <w:spacing w:line="360" w:lineRule="auto"/>
        <w:ind w:firstLine="440" w:firstLineChars="200"/>
        <w:rPr>
          <w:sz w:val="24"/>
          <w:szCs w:val="24"/>
        </w:rPr>
      </w:pPr>
      <w:r>
        <w:rPr>
          <w:rFonts w:hint="eastAsia"/>
          <w:sz w:val="24"/>
          <w:szCs w:val="24"/>
        </w:rPr>
        <w:t>注1：项目单位对标准技术参数表中参数有差异时，可在项目需求部分的项目单位技术偏差表中给出，卖方应对该偏差表响应。偏差表与标准技术参数表中参数不同时，以偏差表给出的参数为准。</w:t>
      </w:r>
    </w:p>
    <w:p>
      <w:pPr>
        <w:tabs>
          <w:tab w:val="left" w:pos="7080"/>
        </w:tabs>
        <w:spacing w:line="360" w:lineRule="auto"/>
        <w:ind w:firstLine="440" w:firstLineChars="200"/>
        <w:rPr>
          <w:sz w:val="24"/>
          <w:szCs w:val="24"/>
        </w:rPr>
      </w:pPr>
      <w:r>
        <w:rPr>
          <w:rFonts w:hint="eastAsia"/>
          <w:sz w:val="24"/>
          <w:szCs w:val="24"/>
        </w:rPr>
        <w:t>注2：参数名称栏中带*的参数为重要参数。如不能满足要求，将被视为实质性不符合技术协议要求。</w:t>
      </w:r>
    </w:p>
    <w:p>
      <w:pPr>
        <w:spacing w:line="360" w:lineRule="auto"/>
        <w:ind w:firstLine="420"/>
        <w:rPr>
          <w:rFonts w:ascii="黑体"/>
          <w:sz w:val="24"/>
          <w:szCs w:val="24"/>
        </w:rPr>
      </w:pPr>
      <w:r>
        <w:rPr>
          <w:rFonts w:hint="eastAsia" w:ascii="黑体"/>
          <w:sz w:val="24"/>
          <w:szCs w:val="24"/>
        </w:rPr>
        <w:t>接地变的容量经初步计算初选为额定容量850kVA，容量有可能根据电网要求做相应的调整。</w:t>
      </w:r>
    </w:p>
    <w:p>
      <w:pPr>
        <w:tabs>
          <w:tab w:val="left" w:pos="7080"/>
        </w:tabs>
        <w:spacing w:line="360" w:lineRule="auto"/>
        <w:outlineLvl w:val="1"/>
        <w:rPr>
          <w:b/>
          <w:sz w:val="24"/>
          <w:szCs w:val="24"/>
        </w:rPr>
      </w:pPr>
      <w:bookmarkStart w:id="102" w:name="_Toc250657581"/>
      <w:bookmarkStart w:id="103" w:name="_Toc84436160"/>
      <w:bookmarkStart w:id="104" w:name="_Toc124867681"/>
      <w:r>
        <w:rPr>
          <w:rFonts w:hint="eastAsia"/>
          <w:b/>
          <w:sz w:val="24"/>
          <w:szCs w:val="24"/>
        </w:rPr>
        <w:t>8.2 项目需求部分</w:t>
      </w:r>
      <w:bookmarkEnd w:id="102"/>
      <w:bookmarkEnd w:id="103"/>
      <w:bookmarkEnd w:id="104"/>
    </w:p>
    <w:p>
      <w:pPr>
        <w:tabs>
          <w:tab w:val="left" w:pos="7080"/>
        </w:tabs>
        <w:spacing w:line="360" w:lineRule="auto"/>
        <w:ind w:firstLine="440" w:firstLineChars="200"/>
        <w:rPr>
          <w:sz w:val="24"/>
          <w:szCs w:val="24"/>
        </w:rPr>
      </w:pPr>
      <w:bookmarkStart w:id="105" w:name="_Toc250657582"/>
      <w:r>
        <w:rPr>
          <w:rFonts w:hint="eastAsia"/>
          <w:sz w:val="24"/>
          <w:szCs w:val="24"/>
        </w:rPr>
        <w:t>8.2.1 货物需求及供货范围一览表</w:t>
      </w:r>
      <w:bookmarkEnd w:id="105"/>
    </w:p>
    <w:p>
      <w:pPr>
        <w:tabs>
          <w:tab w:val="left" w:pos="7080"/>
        </w:tabs>
        <w:spacing w:line="360" w:lineRule="auto"/>
        <w:ind w:firstLine="440" w:firstLineChars="200"/>
        <w:rPr>
          <w:sz w:val="24"/>
          <w:szCs w:val="24"/>
        </w:rPr>
      </w:pPr>
      <w:bookmarkStart w:id="106" w:name="_Toc250657583"/>
      <w:r>
        <w:rPr>
          <w:rFonts w:hint="eastAsia"/>
          <w:sz w:val="24"/>
          <w:szCs w:val="24"/>
        </w:rPr>
        <w:t>见设备需求表。</w:t>
      </w:r>
    </w:p>
    <w:p>
      <w:pPr>
        <w:tabs>
          <w:tab w:val="left" w:pos="7080"/>
        </w:tabs>
        <w:spacing w:line="360" w:lineRule="auto"/>
        <w:ind w:firstLine="440" w:firstLineChars="200"/>
        <w:rPr>
          <w:b/>
          <w:sz w:val="24"/>
          <w:szCs w:val="24"/>
        </w:rPr>
      </w:pPr>
      <w:r>
        <w:rPr>
          <w:rFonts w:hint="eastAsia"/>
          <w:b/>
          <w:sz w:val="24"/>
          <w:szCs w:val="24"/>
        </w:rPr>
        <w:t>8.</w:t>
      </w:r>
      <w:r>
        <w:rPr>
          <w:b/>
          <w:sz w:val="24"/>
          <w:szCs w:val="24"/>
        </w:rPr>
        <w:t xml:space="preserve">2.2 </w:t>
      </w:r>
      <w:r>
        <w:rPr>
          <w:rFonts w:hint="eastAsia"/>
          <w:b/>
          <w:sz w:val="24"/>
          <w:szCs w:val="24"/>
        </w:rPr>
        <w:t>必备的备品备件、专用工具和仪器仪表供货表</w:t>
      </w:r>
      <w:bookmarkEnd w:id="106"/>
    </w:p>
    <w:p>
      <w:pPr>
        <w:tabs>
          <w:tab w:val="left" w:pos="7080"/>
        </w:tabs>
        <w:spacing w:line="360" w:lineRule="auto"/>
        <w:ind w:firstLine="440" w:firstLineChars="200"/>
        <w:rPr>
          <w:sz w:val="24"/>
          <w:szCs w:val="24"/>
        </w:rPr>
      </w:pPr>
      <w:bookmarkStart w:id="107" w:name="_Toc241654953"/>
      <w:bookmarkStart w:id="108" w:name="_Toc250125978"/>
      <w:r>
        <w:rPr>
          <w:rFonts w:hint="eastAsia"/>
          <w:sz w:val="24"/>
          <w:szCs w:val="24"/>
        </w:rPr>
        <w:t>表2 必备的</w:t>
      </w:r>
      <w:r>
        <w:rPr>
          <w:sz w:val="24"/>
          <w:szCs w:val="24"/>
        </w:rPr>
        <w:t>备品备件</w:t>
      </w:r>
      <w:r>
        <w:rPr>
          <w:rFonts w:hint="eastAsia"/>
          <w:sz w:val="24"/>
          <w:szCs w:val="24"/>
        </w:rPr>
        <w:t>、专用工具和仪器仪表供货表</w:t>
      </w:r>
      <w:bookmarkEnd w:id="107"/>
      <w:bookmarkEnd w:id="108"/>
    </w:p>
    <w:tbl>
      <w:tblPr>
        <w:tblStyle w:val="34"/>
        <w:tblW w:w="943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4"/>
        <w:gridCol w:w="2275"/>
        <w:gridCol w:w="837"/>
        <w:gridCol w:w="1995"/>
        <w:gridCol w:w="894"/>
        <w:gridCol w:w="1639"/>
        <w:gridCol w:w="89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Merge w:val="restart"/>
            <w:vAlign w:val="center"/>
          </w:tcPr>
          <w:p>
            <w:pPr>
              <w:tabs>
                <w:tab w:val="left" w:pos="7080"/>
              </w:tabs>
              <w:spacing w:line="360" w:lineRule="auto"/>
              <w:ind w:leftChars="-9" w:hanging="17" w:hangingChars="9"/>
              <w:rPr>
                <w:szCs w:val="24"/>
              </w:rPr>
            </w:pPr>
            <w:r>
              <w:rPr>
                <w:rFonts w:hint="eastAsia"/>
                <w:szCs w:val="24"/>
              </w:rPr>
              <w:t>序号</w:t>
            </w:r>
          </w:p>
        </w:tc>
        <w:tc>
          <w:tcPr>
            <w:tcW w:w="2275" w:type="dxa"/>
            <w:vMerge w:val="restart"/>
            <w:vAlign w:val="center"/>
          </w:tcPr>
          <w:p>
            <w:pPr>
              <w:tabs>
                <w:tab w:val="left" w:pos="7080"/>
              </w:tabs>
              <w:spacing w:line="360" w:lineRule="auto"/>
              <w:ind w:firstLine="380" w:firstLineChars="200"/>
              <w:rPr>
                <w:szCs w:val="24"/>
              </w:rPr>
            </w:pPr>
            <w:r>
              <w:rPr>
                <w:rFonts w:hint="eastAsia"/>
                <w:szCs w:val="24"/>
              </w:rPr>
              <w:t>设备名称</w:t>
            </w:r>
          </w:p>
        </w:tc>
        <w:tc>
          <w:tcPr>
            <w:tcW w:w="837" w:type="dxa"/>
            <w:vMerge w:val="restart"/>
            <w:vAlign w:val="center"/>
          </w:tcPr>
          <w:p>
            <w:pPr>
              <w:tabs>
                <w:tab w:val="left" w:pos="7080"/>
              </w:tabs>
              <w:spacing w:line="360" w:lineRule="auto"/>
              <w:rPr>
                <w:szCs w:val="24"/>
              </w:rPr>
            </w:pPr>
            <w:r>
              <w:rPr>
                <w:rFonts w:hint="eastAsia"/>
                <w:szCs w:val="24"/>
              </w:rPr>
              <w:t>单位</w:t>
            </w:r>
          </w:p>
        </w:tc>
        <w:tc>
          <w:tcPr>
            <w:tcW w:w="2889" w:type="dxa"/>
            <w:gridSpan w:val="2"/>
            <w:vAlign w:val="center"/>
          </w:tcPr>
          <w:p>
            <w:pPr>
              <w:tabs>
                <w:tab w:val="left" w:pos="7080"/>
              </w:tabs>
              <w:spacing w:line="360" w:lineRule="auto"/>
              <w:ind w:firstLine="380" w:firstLineChars="200"/>
              <w:rPr>
                <w:szCs w:val="24"/>
              </w:rPr>
            </w:pPr>
            <w:r>
              <w:rPr>
                <w:rFonts w:hint="eastAsia"/>
                <w:szCs w:val="24"/>
              </w:rPr>
              <w:t>招标人要求</w:t>
            </w:r>
          </w:p>
        </w:tc>
        <w:tc>
          <w:tcPr>
            <w:tcW w:w="2535" w:type="dxa"/>
            <w:gridSpan w:val="2"/>
            <w:vAlign w:val="center"/>
          </w:tcPr>
          <w:p>
            <w:pPr>
              <w:tabs>
                <w:tab w:val="left" w:pos="7080"/>
              </w:tabs>
              <w:spacing w:line="360" w:lineRule="auto"/>
              <w:ind w:firstLine="380" w:firstLineChars="200"/>
              <w:rPr>
                <w:szCs w:val="24"/>
              </w:rPr>
            </w:pPr>
            <w:r>
              <w:rPr>
                <w:rFonts w:hint="eastAsia"/>
                <w:szCs w:val="24"/>
              </w:rPr>
              <w:t>卖方响应</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Merge w:val="continue"/>
            <w:vAlign w:val="center"/>
          </w:tcPr>
          <w:p>
            <w:pPr>
              <w:tabs>
                <w:tab w:val="left" w:pos="7080"/>
              </w:tabs>
              <w:spacing w:line="360" w:lineRule="auto"/>
              <w:ind w:firstLine="380" w:firstLineChars="200"/>
              <w:rPr>
                <w:szCs w:val="24"/>
              </w:rPr>
            </w:pPr>
          </w:p>
        </w:tc>
        <w:tc>
          <w:tcPr>
            <w:tcW w:w="2275" w:type="dxa"/>
            <w:vMerge w:val="continue"/>
            <w:vAlign w:val="center"/>
          </w:tcPr>
          <w:p>
            <w:pPr>
              <w:tabs>
                <w:tab w:val="left" w:pos="7080"/>
              </w:tabs>
              <w:spacing w:line="360" w:lineRule="auto"/>
              <w:ind w:firstLine="380" w:firstLineChars="200"/>
              <w:rPr>
                <w:szCs w:val="24"/>
              </w:rPr>
            </w:pPr>
          </w:p>
        </w:tc>
        <w:tc>
          <w:tcPr>
            <w:tcW w:w="837" w:type="dxa"/>
            <w:vMerge w:val="continue"/>
            <w:vAlign w:val="center"/>
          </w:tcPr>
          <w:p>
            <w:pPr>
              <w:tabs>
                <w:tab w:val="left" w:pos="7080"/>
              </w:tabs>
              <w:spacing w:line="360" w:lineRule="auto"/>
              <w:ind w:firstLine="380" w:firstLineChars="200"/>
              <w:rPr>
                <w:szCs w:val="24"/>
              </w:rPr>
            </w:pPr>
          </w:p>
        </w:tc>
        <w:tc>
          <w:tcPr>
            <w:tcW w:w="1995" w:type="dxa"/>
            <w:vAlign w:val="center"/>
          </w:tcPr>
          <w:p>
            <w:pPr>
              <w:tabs>
                <w:tab w:val="left" w:pos="7080"/>
              </w:tabs>
              <w:spacing w:line="360" w:lineRule="auto"/>
              <w:rPr>
                <w:szCs w:val="24"/>
              </w:rPr>
            </w:pPr>
            <w:r>
              <w:rPr>
                <w:rFonts w:hint="eastAsia"/>
                <w:szCs w:val="24"/>
              </w:rPr>
              <w:t>型号和规格</w:t>
            </w:r>
          </w:p>
        </w:tc>
        <w:tc>
          <w:tcPr>
            <w:tcW w:w="894" w:type="dxa"/>
            <w:vAlign w:val="center"/>
          </w:tcPr>
          <w:p>
            <w:pPr>
              <w:tabs>
                <w:tab w:val="left" w:pos="7080"/>
              </w:tabs>
              <w:spacing w:line="360" w:lineRule="auto"/>
              <w:rPr>
                <w:szCs w:val="24"/>
              </w:rPr>
            </w:pPr>
            <w:r>
              <w:rPr>
                <w:rFonts w:hint="eastAsia"/>
                <w:szCs w:val="24"/>
              </w:rPr>
              <w:t>数量</w:t>
            </w:r>
          </w:p>
        </w:tc>
        <w:tc>
          <w:tcPr>
            <w:tcW w:w="1639" w:type="dxa"/>
            <w:vAlign w:val="center"/>
          </w:tcPr>
          <w:p>
            <w:pPr>
              <w:tabs>
                <w:tab w:val="left" w:pos="7080"/>
              </w:tabs>
              <w:spacing w:line="360" w:lineRule="auto"/>
              <w:rPr>
                <w:szCs w:val="24"/>
              </w:rPr>
            </w:pPr>
            <w:r>
              <w:rPr>
                <w:rFonts w:hint="eastAsia"/>
                <w:szCs w:val="24"/>
              </w:rPr>
              <w:t>型号和规格</w:t>
            </w:r>
          </w:p>
        </w:tc>
        <w:tc>
          <w:tcPr>
            <w:tcW w:w="896" w:type="dxa"/>
            <w:vAlign w:val="center"/>
          </w:tcPr>
          <w:p>
            <w:pPr>
              <w:tabs>
                <w:tab w:val="left" w:pos="7080"/>
              </w:tabs>
              <w:spacing w:line="360" w:lineRule="auto"/>
              <w:rPr>
                <w:szCs w:val="24"/>
              </w:rPr>
            </w:pPr>
            <w:r>
              <w:rPr>
                <w:rFonts w:hint="eastAsia"/>
                <w:szCs w:val="24"/>
              </w:rPr>
              <w:t>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pPr>
              <w:tabs>
                <w:tab w:val="left" w:pos="7080"/>
              </w:tabs>
              <w:spacing w:line="360" w:lineRule="auto"/>
              <w:jc w:val="center"/>
              <w:rPr>
                <w:szCs w:val="24"/>
              </w:rPr>
            </w:pPr>
            <w:r>
              <w:rPr>
                <w:rFonts w:hint="eastAsia"/>
                <w:szCs w:val="24"/>
              </w:rPr>
              <w:t>1</w:t>
            </w:r>
          </w:p>
        </w:tc>
        <w:tc>
          <w:tcPr>
            <w:tcW w:w="2275" w:type="dxa"/>
          </w:tcPr>
          <w:p>
            <w:pPr>
              <w:pStyle w:val="19"/>
              <w:spacing w:line="360" w:lineRule="auto"/>
              <w:rPr>
                <w:rFonts w:ascii="Times New Roman" w:hAnsi="Times New Roman"/>
                <w:szCs w:val="24"/>
              </w:rPr>
            </w:pPr>
            <w:r>
              <w:rPr>
                <w:rFonts w:hint="eastAsia" w:ascii="Times New Roman" w:hAnsi="Times New Roman"/>
                <w:szCs w:val="24"/>
              </w:rPr>
              <w:t>照明灯</w:t>
            </w:r>
          </w:p>
        </w:tc>
        <w:tc>
          <w:tcPr>
            <w:tcW w:w="837" w:type="dxa"/>
          </w:tcPr>
          <w:p>
            <w:pPr>
              <w:pStyle w:val="19"/>
              <w:spacing w:line="360" w:lineRule="auto"/>
              <w:rPr>
                <w:rFonts w:ascii="Times New Roman" w:hAnsi="Times New Roman"/>
                <w:szCs w:val="24"/>
              </w:rPr>
            </w:pPr>
            <w:r>
              <w:rPr>
                <w:rFonts w:hint="eastAsia" w:ascii="Times New Roman" w:hAnsi="Times New Roman"/>
                <w:szCs w:val="24"/>
              </w:rPr>
              <w:t>8w</w:t>
            </w:r>
          </w:p>
        </w:tc>
        <w:tc>
          <w:tcPr>
            <w:tcW w:w="1995" w:type="dxa"/>
          </w:tcPr>
          <w:p>
            <w:pPr>
              <w:pStyle w:val="19"/>
              <w:spacing w:line="360" w:lineRule="auto"/>
              <w:rPr>
                <w:rFonts w:ascii="Times New Roman" w:hAnsi="Times New Roman"/>
                <w:szCs w:val="24"/>
              </w:rPr>
            </w:pPr>
            <w:r>
              <w:rPr>
                <w:rFonts w:hint="eastAsia" w:ascii="Times New Roman" w:hAnsi="Times New Roman"/>
                <w:szCs w:val="24"/>
              </w:rPr>
              <w:t>个</w:t>
            </w:r>
            <w:bookmarkStart w:id="130" w:name="_GoBack"/>
            <w:bookmarkEnd w:id="130"/>
          </w:p>
        </w:tc>
        <w:tc>
          <w:tcPr>
            <w:tcW w:w="894" w:type="dxa"/>
          </w:tcPr>
          <w:p>
            <w:pPr>
              <w:pStyle w:val="19"/>
              <w:spacing w:line="360" w:lineRule="auto"/>
              <w:rPr>
                <w:rFonts w:ascii="Times New Roman" w:hAnsi="Times New Roman"/>
                <w:szCs w:val="24"/>
              </w:rPr>
            </w:pPr>
            <w:r>
              <w:rPr>
                <w:rFonts w:hint="eastAsia" w:ascii="Times New Roman" w:hAnsi="Times New Roman"/>
                <w:szCs w:val="24"/>
              </w:rPr>
              <w:t>1</w:t>
            </w:r>
          </w:p>
        </w:tc>
        <w:tc>
          <w:tcPr>
            <w:tcW w:w="1639" w:type="dxa"/>
            <w:vAlign w:val="center"/>
          </w:tcPr>
          <w:p>
            <w:pPr>
              <w:tabs>
                <w:tab w:val="left" w:pos="7080"/>
              </w:tabs>
              <w:spacing w:line="360" w:lineRule="auto"/>
              <w:ind w:firstLine="380" w:firstLineChars="200"/>
              <w:rPr>
                <w:szCs w:val="24"/>
              </w:rPr>
            </w:pPr>
          </w:p>
        </w:tc>
        <w:tc>
          <w:tcPr>
            <w:tcW w:w="896" w:type="dxa"/>
            <w:vAlign w:val="center"/>
          </w:tcPr>
          <w:p>
            <w:pPr>
              <w:tabs>
                <w:tab w:val="left" w:pos="7080"/>
              </w:tabs>
              <w:spacing w:line="360" w:lineRule="auto"/>
              <w:ind w:firstLine="380" w:firstLineChars="200"/>
              <w:rPr>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94" w:type="dxa"/>
            <w:vAlign w:val="center"/>
          </w:tcPr>
          <w:p>
            <w:pPr>
              <w:tabs>
                <w:tab w:val="left" w:pos="7080"/>
              </w:tabs>
              <w:spacing w:line="360" w:lineRule="auto"/>
              <w:jc w:val="center"/>
              <w:rPr>
                <w:szCs w:val="24"/>
              </w:rPr>
            </w:pPr>
          </w:p>
        </w:tc>
        <w:tc>
          <w:tcPr>
            <w:tcW w:w="2275" w:type="dxa"/>
            <w:vAlign w:val="center"/>
          </w:tcPr>
          <w:p>
            <w:pPr>
              <w:tabs>
                <w:tab w:val="left" w:pos="7080"/>
              </w:tabs>
              <w:spacing w:line="360" w:lineRule="auto"/>
              <w:ind w:firstLine="380" w:firstLineChars="200"/>
              <w:rPr>
                <w:szCs w:val="24"/>
              </w:rPr>
            </w:pPr>
          </w:p>
        </w:tc>
        <w:tc>
          <w:tcPr>
            <w:tcW w:w="837" w:type="dxa"/>
            <w:vAlign w:val="center"/>
          </w:tcPr>
          <w:p>
            <w:pPr>
              <w:tabs>
                <w:tab w:val="left" w:pos="7080"/>
              </w:tabs>
              <w:spacing w:line="360" w:lineRule="auto"/>
              <w:ind w:firstLine="380" w:firstLineChars="200"/>
              <w:rPr>
                <w:szCs w:val="24"/>
              </w:rPr>
            </w:pPr>
          </w:p>
        </w:tc>
        <w:tc>
          <w:tcPr>
            <w:tcW w:w="1995" w:type="dxa"/>
            <w:vAlign w:val="center"/>
          </w:tcPr>
          <w:p>
            <w:pPr>
              <w:tabs>
                <w:tab w:val="left" w:pos="7080"/>
              </w:tabs>
              <w:spacing w:line="360" w:lineRule="auto"/>
              <w:ind w:firstLine="380" w:firstLineChars="200"/>
              <w:rPr>
                <w:szCs w:val="24"/>
              </w:rPr>
            </w:pPr>
          </w:p>
        </w:tc>
        <w:tc>
          <w:tcPr>
            <w:tcW w:w="894" w:type="dxa"/>
            <w:vAlign w:val="center"/>
          </w:tcPr>
          <w:p>
            <w:pPr>
              <w:tabs>
                <w:tab w:val="left" w:pos="7080"/>
              </w:tabs>
              <w:spacing w:line="360" w:lineRule="auto"/>
              <w:ind w:firstLine="380" w:firstLineChars="200"/>
              <w:rPr>
                <w:szCs w:val="24"/>
              </w:rPr>
            </w:pPr>
          </w:p>
        </w:tc>
        <w:tc>
          <w:tcPr>
            <w:tcW w:w="1639" w:type="dxa"/>
            <w:vAlign w:val="center"/>
          </w:tcPr>
          <w:p>
            <w:pPr>
              <w:tabs>
                <w:tab w:val="left" w:pos="7080"/>
              </w:tabs>
              <w:spacing w:line="360" w:lineRule="auto"/>
              <w:ind w:firstLine="380" w:firstLineChars="200"/>
              <w:rPr>
                <w:szCs w:val="24"/>
              </w:rPr>
            </w:pPr>
          </w:p>
        </w:tc>
        <w:tc>
          <w:tcPr>
            <w:tcW w:w="896" w:type="dxa"/>
            <w:vAlign w:val="center"/>
          </w:tcPr>
          <w:p>
            <w:pPr>
              <w:tabs>
                <w:tab w:val="left" w:pos="7080"/>
              </w:tabs>
              <w:spacing w:line="360" w:lineRule="auto"/>
              <w:ind w:firstLine="380" w:firstLineChars="200"/>
              <w:rPr>
                <w:szCs w:val="24"/>
              </w:rPr>
            </w:pPr>
          </w:p>
        </w:tc>
      </w:tr>
    </w:tbl>
    <w:p>
      <w:pPr>
        <w:tabs>
          <w:tab w:val="left" w:pos="7080"/>
        </w:tabs>
        <w:spacing w:line="360" w:lineRule="auto"/>
        <w:ind w:firstLine="440" w:firstLineChars="200"/>
        <w:rPr>
          <w:b/>
          <w:sz w:val="24"/>
          <w:szCs w:val="24"/>
        </w:rPr>
      </w:pPr>
      <w:bookmarkStart w:id="109" w:name="_Toc250657584"/>
      <w:r>
        <w:rPr>
          <w:rFonts w:hint="eastAsia"/>
          <w:b/>
          <w:sz w:val="24"/>
          <w:szCs w:val="24"/>
        </w:rPr>
        <w:t>8.2.3 图纸资料提交单位</w:t>
      </w:r>
      <w:bookmarkEnd w:id="109"/>
    </w:p>
    <w:p>
      <w:pPr>
        <w:tabs>
          <w:tab w:val="left" w:pos="7080"/>
        </w:tabs>
        <w:spacing w:line="360" w:lineRule="auto"/>
        <w:ind w:firstLine="440" w:firstLineChars="200"/>
        <w:rPr>
          <w:b/>
          <w:sz w:val="24"/>
          <w:szCs w:val="24"/>
        </w:rPr>
      </w:pPr>
      <w:bookmarkStart w:id="110" w:name="_Toc250657585"/>
      <w:r>
        <w:rPr>
          <w:rFonts w:hint="eastAsia"/>
          <w:b/>
          <w:sz w:val="24"/>
          <w:szCs w:val="24"/>
        </w:rPr>
        <w:t xml:space="preserve">8.2.4 </w:t>
      </w:r>
      <w:r>
        <w:rPr>
          <w:b/>
          <w:sz w:val="24"/>
          <w:szCs w:val="24"/>
        </w:rPr>
        <w:t>工程概况</w:t>
      </w:r>
      <w:bookmarkEnd w:id="110"/>
    </w:p>
    <w:p>
      <w:pPr>
        <w:adjustRightInd w:val="0"/>
        <w:ind w:firstLine="440" w:firstLineChars="200"/>
        <w:rPr>
          <w:rFonts w:ascii="宋体" w:hAnsi="宋体"/>
          <w:sz w:val="24"/>
          <w:szCs w:val="24"/>
          <w:u w:val="single"/>
        </w:rPr>
      </w:pPr>
      <w:bookmarkStart w:id="111" w:name="_Toc250657586"/>
      <w:r>
        <w:rPr>
          <w:rFonts w:hint="eastAsia" w:ascii="宋体" w:hAnsi="宋体"/>
          <w:snapToGrid w:val="0"/>
          <w:sz w:val="24"/>
          <w:szCs w:val="24"/>
        </w:rPr>
        <w:t>1）</w:t>
      </w:r>
      <w:r>
        <w:rPr>
          <w:rFonts w:hint="eastAsia" w:ascii="宋体" w:hAnsi="宋体"/>
          <w:sz w:val="24"/>
          <w:szCs w:val="24"/>
        </w:rPr>
        <w:t>项目名称：</w:t>
      </w:r>
      <w:r>
        <w:rPr>
          <w:rFonts w:hint="eastAsia" w:ascii="宋体" w:hAnsi="宋体"/>
          <w:sz w:val="24"/>
        </w:rPr>
        <w:t>青龙建昊土门子215MW光伏发电项目-220kV升压站新建工程</w:t>
      </w:r>
    </w:p>
    <w:p>
      <w:pPr>
        <w:adjustRightInd w:val="0"/>
        <w:ind w:firstLine="440" w:firstLineChars="200"/>
        <w:rPr>
          <w:rFonts w:ascii="宋体" w:hAnsi="宋体"/>
          <w:snapToGrid w:val="0"/>
          <w:sz w:val="24"/>
          <w:szCs w:val="24"/>
        </w:rPr>
      </w:pPr>
      <w:r>
        <w:rPr>
          <w:rFonts w:hint="eastAsia" w:ascii="宋体" w:hAnsi="宋体"/>
          <w:snapToGrid w:val="0"/>
          <w:sz w:val="24"/>
          <w:szCs w:val="24"/>
        </w:rPr>
        <w:t>2）项目建设地点：</w:t>
      </w:r>
      <w:r>
        <w:rPr>
          <w:rFonts w:hint="eastAsia" w:ascii="宋体" w:hAnsi="宋体"/>
          <w:sz w:val="24"/>
        </w:rPr>
        <w:t>秦皇岛</w:t>
      </w:r>
    </w:p>
    <w:p>
      <w:pPr>
        <w:pStyle w:val="58"/>
        <w:spacing w:line="360" w:lineRule="auto"/>
        <w:ind w:left="0" w:firstLine="440" w:firstLineChars="200"/>
        <w:rPr>
          <w:rFonts w:ascii="宋体" w:hAnsi="宋体"/>
          <w:sz w:val="24"/>
          <w:szCs w:val="24"/>
        </w:rPr>
      </w:pPr>
      <w:r>
        <w:rPr>
          <w:rFonts w:hint="eastAsia" w:ascii="宋体" w:hAnsi="宋体"/>
          <w:sz w:val="24"/>
          <w:szCs w:val="24"/>
        </w:rPr>
        <w:t>3）交通、运输：</w:t>
      </w:r>
      <w:r>
        <w:rPr>
          <w:rFonts w:ascii="宋体" w:hAnsi="宋体"/>
          <w:sz w:val="24"/>
          <w:szCs w:val="24"/>
        </w:rPr>
        <w:t>陆运</w:t>
      </w:r>
    </w:p>
    <w:p>
      <w:pPr>
        <w:spacing w:line="360" w:lineRule="auto"/>
        <w:ind w:firstLine="440" w:firstLineChars="200"/>
        <w:rPr>
          <w:rFonts w:ascii="宋体" w:hAnsi="宋体"/>
          <w:sz w:val="24"/>
        </w:rPr>
      </w:pPr>
      <w:r>
        <w:rPr>
          <w:rFonts w:hint="eastAsia" w:ascii="宋体" w:hAnsi="宋体"/>
          <w:sz w:val="24"/>
          <w:szCs w:val="24"/>
        </w:rPr>
        <w:t>4)工程概况：</w:t>
      </w:r>
      <w:r>
        <w:rPr>
          <w:rFonts w:hint="eastAsia" w:ascii="宋体" w:hAnsi="宋体"/>
          <w:sz w:val="24"/>
        </w:rPr>
        <w:t>本项目主要配套新建一座220kV 215MW升压站。</w:t>
      </w:r>
    </w:p>
    <w:p>
      <w:pPr>
        <w:pStyle w:val="58"/>
        <w:spacing w:line="360" w:lineRule="auto"/>
        <w:ind w:left="0" w:firstLine="440" w:firstLineChars="200"/>
        <w:rPr>
          <w:rFonts w:ascii="宋体" w:hAnsi="宋体"/>
          <w:sz w:val="24"/>
          <w:szCs w:val="24"/>
        </w:rPr>
      </w:pPr>
      <w:r>
        <w:rPr>
          <w:rFonts w:hint="eastAsia" w:ascii="宋体" w:hAnsi="宋体"/>
          <w:sz w:val="24"/>
        </w:rPr>
        <w:t>本技术规范书中描述的设备安装在220kV升压站</w:t>
      </w:r>
      <w:r>
        <w:rPr>
          <w:rFonts w:hint="eastAsia" w:ascii="宋体" w:hAnsi="宋体"/>
          <w:sz w:val="24"/>
          <w:szCs w:val="24"/>
        </w:rPr>
        <w:t>。</w:t>
      </w:r>
    </w:p>
    <w:p>
      <w:pPr>
        <w:pStyle w:val="58"/>
        <w:spacing w:line="360" w:lineRule="auto"/>
        <w:ind w:left="0" w:firstLine="440" w:firstLineChars="200"/>
        <w:rPr>
          <w:rFonts w:ascii="宋体" w:hAnsi="宋体"/>
          <w:sz w:val="24"/>
          <w:szCs w:val="24"/>
        </w:rPr>
      </w:pPr>
      <w:r>
        <w:rPr>
          <w:rFonts w:hint="eastAsia" w:ascii="宋体" w:hAnsi="宋体"/>
          <w:sz w:val="24"/>
          <w:szCs w:val="24"/>
        </w:rPr>
        <w:t>5）</w:t>
      </w:r>
      <w:r>
        <w:rPr>
          <w:rFonts w:ascii="宋体" w:hAnsi="宋体"/>
          <w:sz w:val="24"/>
          <w:szCs w:val="24"/>
        </w:rPr>
        <w:t>电力系统情况：</w:t>
      </w:r>
    </w:p>
    <w:p>
      <w:pPr>
        <w:spacing w:line="360" w:lineRule="auto"/>
        <w:ind w:firstLine="440" w:firstLineChars="200"/>
        <w:rPr>
          <w:rFonts w:ascii="宋体" w:hAnsi="宋体" w:cs="Arial"/>
          <w:sz w:val="24"/>
          <w:szCs w:val="24"/>
        </w:rPr>
      </w:pPr>
      <w:r>
        <w:rPr>
          <w:rFonts w:ascii="宋体" w:hAnsi="宋体" w:cs="Arial"/>
          <w:sz w:val="24"/>
          <w:szCs w:val="24"/>
        </w:rPr>
        <w:t>a．系统标称电压：　</w:t>
      </w:r>
      <w:r>
        <w:rPr>
          <w:rFonts w:hint="eastAsia" w:ascii="宋体" w:hAnsi="宋体" w:cs="Arial"/>
          <w:sz w:val="24"/>
          <w:szCs w:val="24"/>
        </w:rPr>
        <w:t xml:space="preserve"> 37</w:t>
      </w:r>
      <w:r>
        <w:rPr>
          <w:rFonts w:ascii="宋体" w:hAnsi="宋体" w:cs="Arial"/>
          <w:sz w:val="24"/>
          <w:szCs w:val="24"/>
        </w:rPr>
        <w:t>kV</w:t>
      </w:r>
    </w:p>
    <w:p>
      <w:pPr>
        <w:spacing w:line="360" w:lineRule="auto"/>
        <w:ind w:firstLine="440" w:firstLineChars="200"/>
        <w:rPr>
          <w:rFonts w:ascii="宋体" w:hAnsi="宋体" w:cs="Arial"/>
          <w:sz w:val="24"/>
          <w:szCs w:val="24"/>
        </w:rPr>
      </w:pPr>
      <w:r>
        <w:rPr>
          <w:rFonts w:ascii="宋体" w:hAnsi="宋体" w:cs="Arial"/>
          <w:sz w:val="24"/>
          <w:szCs w:val="24"/>
        </w:rPr>
        <w:t xml:space="preserve">b．系统最高电压：　 </w:t>
      </w:r>
      <w:r>
        <w:rPr>
          <w:rFonts w:hint="eastAsia" w:ascii="宋体" w:hAnsi="宋体" w:cs="Arial"/>
          <w:sz w:val="24"/>
          <w:szCs w:val="24"/>
        </w:rPr>
        <w:t xml:space="preserve">40.5 </w:t>
      </w:r>
      <w:r>
        <w:rPr>
          <w:rFonts w:ascii="宋体" w:hAnsi="宋体" w:cs="Arial"/>
          <w:sz w:val="24"/>
          <w:szCs w:val="24"/>
        </w:rPr>
        <w:t>kV</w:t>
      </w:r>
    </w:p>
    <w:p>
      <w:pPr>
        <w:spacing w:line="360" w:lineRule="auto"/>
        <w:ind w:firstLine="440" w:firstLineChars="200"/>
        <w:rPr>
          <w:rFonts w:ascii="宋体" w:hAnsi="宋体" w:cs="Arial"/>
          <w:sz w:val="24"/>
          <w:szCs w:val="24"/>
        </w:rPr>
      </w:pPr>
      <w:r>
        <w:rPr>
          <w:rFonts w:ascii="宋体" w:hAnsi="宋体" w:cs="Arial"/>
          <w:sz w:val="24"/>
          <w:szCs w:val="24"/>
        </w:rPr>
        <w:t>c．系统</w:t>
      </w:r>
      <w:r>
        <w:rPr>
          <w:rFonts w:hint="eastAsia" w:ascii="宋体" w:hAnsi="宋体" w:cs="Arial"/>
          <w:sz w:val="24"/>
          <w:szCs w:val="24"/>
        </w:rPr>
        <w:t xml:space="preserve">短路电流 </w:t>
      </w:r>
      <w:r>
        <w:rPr>
          <w:rFonts w:ascii="宋体" w:hAnsi="宋体" w:cs="Arial"/>
          <w:sz w:val="24"/>
          <w:szCs w:val="24"/>
        </w:rPr>
        <w:t xml:space="preserve">：　 </w:t>
      </w:r>
      <w:r>
        <w:rPr>
          <w:rFonts w:hint="eastAsia" w:ascii="宋体" w:hAnsi="宋体" w:cs="Arial"/>
          <w:sz w:val="24"/>
          <w:szCs w:val="24"/>
        </w:rPr>
        <w:t>31.5kA</w:t>
      </w:r>
    </w:p>
    <w:p>
      <w:pPr>
        <w:spacing w:line="360" w:lineRule="auto"/>
        <w:ind w:firstLine="440" w:firstLineChars="200"/>
        <w:rPr>
          <w:rFonts w:ascii="宋体" w:hAnsi="宋体" w:cs="Arial"/>
          <w:sz w:val="24"/>
          <w:szCs w:val="24"/>
        </w:rPr>
      </w:pPr>
      <w:r>
        <w:rPr>
          <w:rFonts w:hint="eastAsia" w:ascii="宋体" w:hAnsi="宋体" w:cs="Arial"/>
          <w:sz w:val="24"/>
          <w:szCs w:val="24"/>
        </w:rPr>
        <w:t>d</w:t>
      </w:r>
      <w:r>
        <w:rPr>
          <w:rFonts w:ascii="宋体" w:hAnsi="宋体" w:cs="Arial"/>
          <w:sz w:val="24"/>
          <w:szCs w:val="24"/>
        </w:rPr>
        <w:t>．系统额定频率：　 50 Hz</w:t>
      </w:r>
    </w:p>
    <w:p>
      <w:pPr>
        <w:spacing w:line="360" w:lineRule="auto"/>
        <w:ind w:firstLine="420"/>
        <w:rPr>
          <w:rFonts w:ascii="宋体" w:hAnsi="宋体" w:cs="Arial"/>
          <w:sz w:val="24"/>
          <w:szCs w:val="24"/>
        </w:rPr>
      </w:pPr>
      <w:r>
        <w:rPr>
          <w:rFonts w:hint="eastAsia" w:ascii="宋体" w:hAnsi="宋体" w:cs="Arial"/>
          <w:sz w:val="24"/>
          <w:szCs w:val="24"/>
        </w:rPr>
        <w:t>e</w:t>
      </w:r>
      <w:r>
        <w:rPr>
          <w:rFonts w:ascii="宋体" w:hAnsi="宋体" w:cs="Arial"/>
          <w:sz w:val="24"/>
          <w:szCs w:val="24"/>
        </w:rPr>
        <w:t>．安装地点：　</w:t>
      </w:r>
      <w:r>
        <w:rPr>
          <w:rFonts w:hint="eastAsia" w:ascii="宋体" w:hAnsi="宋体" w:cs="Arial"/>
          <w:sz w:val="24"/>
          <w:szCs w:val="24"/>
        </w:rPr>
        <w:t>户外</w:t>
      </w:r>
    </w:p>
    <w:p>
      <w:pPr>
        <w:tabs>
          <w:tab w:val="left" w:pos="7080"/>
        </w:tabs>
        <w:spacing w:line="360" w:lineRule="auto"/>
        <w:ind w:firstLine="440" w:firstLineChars="200"/>
        <w:rPr>
          <w:b/>
          <w:sz w:val="24"/>
          <w:szCs w:val="24"/>
        </w:rPr>
      </w:pPr>
      <w:r>
        <w:rPr>
          <w:rFonts w:hint="eastAsia"/>
          <w:b/>
          <w:sz w:val="24"/>
          <w:szCs w:val="24"/>
        </w:rPr>
        <w:t>8.2.5 使用条件</w:t>
      </w:r>
      <w:bookmarkEnd w:id="111"/>
    </w:p>
    <w:p>
      <w:pPr>
        <w:tabs>
          <w:tab w:val="left" w:pos="7080"/>
        </w:tabs>
        <w:spacing w:line="360" w:lineRule="auto"/>
        <w:ind w:firstLine="440" w:firstLineChars="200"/>
        <w:rPr>
          <w:sz w:val="24"/>
          <w:szCs w:val="24"/>
        </w:rPr>
      </w:pPr>
      <w:r>
        <w:rPr>
          <w:rFonts w:hint="eastAsia"/>
          <w:sz w:val="24"/>
          <w:szCs w:val="24"/>
        </w:rPr>
        <w:t>表3 使用条件参数</w:t>
      </w:r>
    </w:p>
    <w:tbl>
      <w:tblPr>
        <w:tblStyle w:val="34"/>
        <w:tblW w:w="76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61"/>
        <w:gridCol w:w="1795"/>
        <w:gridCol w:w="1911"/>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jc w:val="center"/>
        </w:trPr>
        <w:tc>
          <w:tcPr>
            <w:tcW w:w="7696" w:type="dxa"/>
            <w:gridSpan w:val="4"/>
            <w:vAlign w:val="center"/>
          </w:tcPr>
          <w:p>
            <w:bookmarkStart w:id="112" w:name="_Toc250657589"/>
            <w:bookmarkStart w:id="113" w:name="_Toc84436161"/>
            <w:r>
              <w:t>主要气象要素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3061" w:type="dxa"/>
            <w:vAlign w:val="center"/>
          </w:tcPr>
          <w:p>
            <w:r>
              <w:t>项目</w:t>
            </w:r>
          </w:p>
        </w:tc>
        <w:tc>
          <w:tcPr>
            <w:tcW w:w="1795" w:type="dxa"/>
            <w:vAlign w:val="center"/>
          </w:tcPr>
          <w:p>
            <w:r>
              <w:t>单位</w:t>
            </w:r>
          </w:p>
        </w:tc>
        <w:tc>
          <w:tcPr>
            <w:tcW w:w="1911" w:type="dxa"/>
            <w:vAlign w:val="center"/>
          </w:tcPr>
          <w:p>
            <w:r>
              <w:t>数量</w:t>
            </w:r>
          </w:p>
        </w:tc>
        <w:tc>
          <w:tcPr>
            <w:tcW w:w="929" w:type="dxa"/>
            <w:vAlign w:val="center"/>
          </w:tcPr>
          <w:p>
            <w: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61" w:type="dxa"/>
            <w:vAlign w:val="center"/>
          </w:tcPr>
          <w:p>
            <w:r>
              <w:t>多年平均气温</w:t>
            </w:r>
          </w:p>
        </w:tc>
        <w:tc>
          <w:tcPr>
            <w:tcW w:w="1795" w:type="dxa"/>
            <w:vAlign w:val="center"/>
          </w:tcPr>
          <w:p>
            <w:r>
              <w:rPr>
                <w:rFonts w:hint="eastAsia" w:ascii="宋体" w:hAnsi="宋体" w:cs="宋体"/>
              </w:rPr>
              <w:t>℃</w:t>
            </w:r>
          </w:p>
        </w:tc>
        <w:tc>
          <w:tcPr>
            <w:tcW w:w="1911" w:type="dxa"/>
            <w:vAlign w:val="center"/>
          </w:tcPr>
          <w:p>
            <w:r>
              <w:t>1</w:t>
            </w:r>
            <w:r>
              <w:rPr>
                <w:rFonts w:hint="eastAsia"/>
              </w:rPr>
              <w:t>0</w:t>
            </w:r>
          </w:p>
        </w:tc>
        <w:tc>
          <w:tcPr>
            <w:tcW w:w="929"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jc w:val="center"/>
        </w:trPr>
        <w:tc>
          <w:tcPr>
            <w:tcW w:w="3061" w:type="dxa"/>
            <w:vAlign w:val="center"/>
          </w:tcPr>
          <w:p>
            <w:r>
              <w:t>多年极端最高气温</w:t>
            </w:r>
          </w:p>
        </w:tc>
        <w:tc>
          <w:tcPr>
            <w:tcW w:w="1795" w:type="dxa"/>
            <w:vAlign w:val="center"/>
          </w:tcPr>
          <w:p>
            <w:r>
              <w:rPr>
                <w:rFonts w:hint="eastAsia" w:ascii="宋体" w:hAnsi="宋体" w:cs="宋体"/>
              </w:rPr>
              <w:t>℃</w:t>
            </w:r>
          </w:p>
        </w:tc>
        <w:tc>
          <w:tcPr>
            <w:tcW w:w="1911" w:type="dxa"/>
            <w:vAlign w:val="center"/>
          </w:tcPr>
          <w:p>
            <w:r>
              <w:rPr>
                <w:rFonts w:hint="eastAsia"/>
              </w:rPr>
              <w:t>38.7</w:t>
            </w:r>
          </w:p>
        </w:tc>
        <w:tc>
          <w:tcPr>
            <w:tcW w:w="929"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jc w:val="center"/>
        </w:trPr>
        <w:tc>
          <w:tcPr>
            <w:tcW w:w="3061" w:type="dxa"/>
            <w:vAlign w:val="center"/>
          </w:tcPr>
          <w:p>
            <w:r>
              <w:t>多年极端最低气温</w:t>
            </w:r>
          </w:p>
        </w:tc>
        <w:tc>
          <w:tcPr>
            <w:tcW w:w="1795" w:type="dxa"/>
            <w:vAlign w:val="center"/>
          </w:tcPr>
          <w:p>
            <w:r>
              <w:rPr>
                <w:rFonts w:hint="eastAsia" w:ascii="宋体" w:hAnsi="宋体" w:cs="宋体"/>
              </w:rPr>
              <w:t>℃</w:t>
            </w:r>
          </w:p>
        </w:tc>
        <w:tc>
          <w:tcPr>
            <w:tcW w:w="1911" w:type="dxa"/>
            <w:vAlign w:val="center"/>
          </w:tcPr>
          <w:p>
            <w:r>
              <w:t>-</w:t>
            </w:r>
            <w:r>
              <w:rPr>
                <w:rFonts w:hint="eastAsia"/>
              </w:rPr>
              <w:t>40</w:t>
            </w:r>
          </w:p>
        </w:tc>
        <w:tc>
          <w:tcPr>
            <w:tcW w:w="929"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3061" w:type="dxa"/>
            <w:vAlign w:val="center"/>
          </w:tcPr>
          <w:p>
            <w:r>
              <w:t>相对湿度</w:t>
            </w:r>
          </w:p>
        </w:tc>
        <w:tc>
          <w:tcPr>
            <w:tcW w:w="1795" w:type="dxa"/>
            <w:vAlign w:val="center"/>
          </w:tcPr>
          <w:p>
            <w:r>
              <w:t>%</w:t>
            </w:r>
          </w:p>
        </w:tc>
        <w:tc>
          <w:tcPr>
            <w:tcW w:w="1911" w:type="dxa"/>
            <w:vAlign w:val="center"/>
          </w:tcPr>
          <w:p/>
        </w:tc>
        <w:tc>
          <w:tcPr>
            <w:tcW w:w="929"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3061" w:type="dxa"/>
            <w:vAlign w:val="center"/>
          </w:tcPr>
          <w:p>
            <w:r>
              <w:t>降水量</w:t>
            </w:r>
          </w:p>
        </w:tc>
        <w:tc>
          <w:tcPr>
            <w:tcW w:w="1795" w:type="dxa"/>
            <w:vAlign w:val="center"/>
          </w:tcPr>
          <w:p>
            <w:r>
              <w:t>mm</w:t>
            </w:r>
          </w:p>
        </w:tc>
        <w:tc>
          <w:tcPr>
            <w:tcW w:w="1911" w:type="dxa"/>
            <w:vAlign w:val="center"/>
          </w:tcPr>
          <w:p>
            <w:r>
              <w:rPr>
                <w:rFonts w:hint="eastAsia"/>
              </w:rPr>
              <w:t>708.62</w:t>
            </w:r>
          </w:p>
        </w:tc>
        <w:tc>
          <w:tcPr>
            <w:tcW w:w="929" w:type="dxa"/>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3061" w:type="dxa"/>
            <w:vAlign w:val="center"/>
          </w:tcPr>
          <w:p>
            <w:r>
              <w:t>多年平均风速</w:t>
            </w:r>
          </w:p>
        </w:tc>
        <w:tc>
          <w:tcPr>
            <w:tcW w:w="1795" w:type="dxa"/>
            <w:vAlign w:val="center"/>
          </w:tcPr>
          <w:p>
            <w:r>
              <w:t>m/s</w:t>
            </w:r>
          </w:p>
        </w:tc>
        <w:tc>
          <w:tcPr>
            <w:tcW w:w="1911" w:type="dxa"/>
            <w:vAlign w:val="center"/>
          </w:tcPr>
          <w:p/>
        </w:tc>
        <w:tc>
          <w:tcPr>
            <w:tcW w:w="929" w:type="dxa"/>
            <w:vAlign w:val="center"/>
          </w:tcPr>
          <w:p/>
        </w:tc>
      </w:tr>
    </w:tbl>
    <w:p>
      <w:pPr>
        <w:tabs>
          <w:tab w:val="left" w:pos="7080"/>
        </w:tabs>
        <w:spacing w:line="360" w:lineRule="auto"/>
        <w:outlineLvl w:val="1"/>
        <w:rPr>
          <w:b/>
          <w:sz w:val="24"/>
          <w:szCs w:val="24"/>
        </w:rPr>
      </w:pPr>
      <w:bookmarkStart w:id="114" w:name="_Toc124867682"/>
      <w:r>
        <w:rPr>
          <w:rFonts w:hint="eastAsia"/>
          <w:b/>
          <w:sz w:val="24"/>
          <w:szCs w:val="24"/>
        </w:rPr>
        <w:t>8.3 卖方响应部分</w:t>
      </w:r>
      <w:bookmarkEnd w:id="112"/>
      <w:bookmarkEnd w:id="113"/>
      <w:bookmarkEnd w:id="114"/>
    </w:p>
    <w:p>
      <w:pPr>
        <w:tabs>
          <w:tab w:val="left" w:pos="7080"/>
        </w:tabs>
        <w:spacing w:line="360" w:lineRule="auto"/>
        <w:ind w:firstLine="440" w:firstLineChars="200"/>
        <w:rPr>
          <w:sz w:val="24"/>
          <w:szCs w:val="24"/>
        </w:rPr>
      </w:pPr>
      <w:r>
        <w:rPr>
          <w:rFonts w:hint="eastAsia"/>
          <w:sz w:val="24"/>
          <w:szCs w:val="24"/>
        </w:rPr>
        <w:t>卖方需填写专用部分的第1和第2部分的相应表格。标准技术参数表和项目单位技术偏差表中要求值不同时，以项目单位技术偏差表为准。卖方保证值，不能空格，也不能以“响应”两字代替，不允许改动招标人要求值。如有差异，应填写技术偏差表。“卖方保证值”应与型式试验报告及其他性能试验报告相符。</w:t>
      </w:r>
    </w:p>
    <w:p>
      <w:pPr>
        <w:tabs>
          <w:tab w:val="left" w:pos="7080"/>
        </w:tabs>
        <w:spacing w:line="360" w:lineRule="auto"/>
        <w:ind w:firstLine="440" w:firstLineChars="200"/>
        <w:rPr>
          <w:b/>
          <w:sz w:val="24"/>
          <w:szCs w:val="24"/>
        </w:rPr>
      </w:pPr>
      <w:bookmarkStart w:id="115" w:name="_Toc250657590"/>
      <w:r>
        <w:rPr>
          <w:rFonts w:hint="eastAsia"/>
          <w:b/>
          <w:sz w:val="24"/>
          <w:szCs w:val="24"/>
        </w:rPr>
        <w:t>8.3.1 技术偏差表（卖方填写）</w:t>
      </w:r>
      <w:bookmarkEnd w:id="115"/>
    </w:p>
    <w:p>
      <w:pPr>
        <w:tabs>
          <w:tab w:val="left" w:pos="7080"/>
        </w:tabs>
        <w:spacing w:line="360" w:lineRule="auto"/>
        <w:ind w:firstLine="440" w:firstLineChars="200"/>
        <w:rPr>
          <w:sz w:val="24"/>
          <w:szCs w:val="24"/>
        </w:rPr>
      </w:pPr>
      <w:r>
        <w:rPr>
          <w:rFonts w:hint="eastAsia"/>
          <w:sz w:val="24"/>
          <w:szCs w:val="24"/>
        </w:rPr>
        <w:t>卖方提供的产品技术规范应与本技术协议中规定的要求一致。若有偏差卖方应如实、认真地填写偏差值；若无技术偏差则视为完全满足本技术规范的要求，且在卖方技术偏差表中填写“无偏差”。</w:t>
      </w:r>
    </w:p>
    <w:p>
      <w:pPr>
        <w:tabs>
          <w:tab w:val="left" w:pos="7080"/>
        </w:tabs>
        <w:spacing w:line="360" w:lineRule="auto"/>
        <w:ind w:firstLine="440" w:firstLineChars="200"/>
        <w:rPr>
          <w:sz w:val="24"/>
          <w:szCs w:val="24"/>
        </w:rPr>
      </w:pPr>
      <w:r>
        <w:rPr>
          <w:rFonts w:hint="eastAsia"/>
          <w:sz w:val="24"/>
          <w:szCs w:val="24"/>
        </w:rPr>
        <w:t>表4 卖方技术偏差表</w:t>
      </w:r>
    </w:p>
    <w:tbl>
      <w:tblPr>
        <w:tblStyle w:val="34"/>
        <w:tblW w:w="9446" w:type="dxa"/>
        <w:jc w:val="center"/>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Layout w:type="fixed"/>
        <w:tblCellMar>
          <w:top w:w="0" w:type="dxa"/>
          <w:left w:w="0" w:type="dxa"/>
          <w:bottom w:w="0" w:type="dxa"/>
          <w:right w:w="0" w:type="dxa"/>
        </w:tblCellMar>
      </w:tblPr>
      <w:tblGrid>
        <w:gridCol w:w="720"/>
        <w:gridCol w:w="1598"/>
        <w:gridCol w:w="1649"/>
        <w:gridCol w:w="2280"/>
        <w:gridCol w:w="2084"/>
        <w:gridCol w:w="1115"/>
      </w:tblGrid>
      <w:tr>
        <w:tblPrEx>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CellMar>
            <w:top w:w="0" w:type="dxa"/>
            <w:left w:w="0" w:type="dxa"/>
            <w:bottom w:w="0" w:type="dxa"/>
            <w:right w:w="0" w:type="dxa"/>
          </w:tblCellMar>
        </w:tblPrEx>
        <w:trPr>
          <w:jc w:val="center"/>
        </w:trPr>
        <w:tc>
          <w:tcPr>
            <w:tcW w:w="720" w:type="dxa"/>
          </w:tcPr>
          <w:p>
            <w:pPr>
              <w:tabs>
                <w:tab w:val="left" w:pos="7080"/>
              </w:tabs>
              <w:spacing w:line="360" w:lineRule="auto"/>
              <w:ind w:firstLine="123" w:firstLineChars="65"/>
              <w:rPr>
                <w:szCs w:val="24"/>
              </w:rPr>
            </w:pPr>
            <w:r>
              <w:rPr>
                <w:szCs w:val="24"/>
              </w:rPr>
              <w:t>序号</w:t>
            </w:r>
          </w:p>
        </w:tc>
        <w:tc>
          <w:tcPr>
            <w:tcW w:w="1598" w:type="dxa"/>
          </w:tcPr>
          <w:p>
            <w:pPr>
              <w:tabs>
                <w:tab w:val="left" w:pos="7080"/>
              </w:tabs>
              <w:spacing w:line="360" w:lineRule="auto"/>
              <w:ind w:firstLine="331" w:firstLineChars="174"/>
              <w:rPr>
                <w:szCs w:val="24"/>
              </w:rPr>
            </w:pPr>
            <w:r>
              <w:rPr>
                <w:szCs w:val="24"/>
              </w:rPr>
              <w:t>项目</w:t>
            </w:r>
          </w:p>
        </w:tc>
        <w:tc>
          <w:tcPr>
            <w:tcW w:w="1649" w:type="dxa"/>
          </w:tcPr>
          <w:p>
            <w:pPr>
              <w:tabs>
                <w:tab w:val="left" w:pos="7080"/>
              </w:tabs>
              <w:spacing w:line="360" w:lineRule="auto"/>
              <w:ind w:firstLine="55" w:firstLineChars="29"/>
              <w:rPr>
                <w:szCs w:val="24"/>
              </w:rPr>
            </w:pPr>
            <w:r>
              <w:rPr>
                <w:szCs w:val="24"/>
              </w:rPr>
              <w:t>对应条款编号</w:t>
            </w:r>
          </w:p>
        </w:tc>
        <w:tc>
          <w:tcPr>
            <w:tcW w:w="2280" w:type="dxa"/>
          </w:tcPr>
          <w:p>
            <w:pPr>
              <w:tabs>
                <w:tab w:val="left" w:pos="7080"/>
              </w:tabs>
              <w:spacing w:line="360" w:lineRule="auto"/>
              <w:ind w:firstLine="74" w:firstLineChars="39"/>
              <w:rPr>
                <w:szCs w:val="24"/>
              </w:rPr>
            </w:pPr>
            <w:r>
              <w:rPr>
                <w:szCs w:val="24"/>
              </w:rPr>
              <w:t>技术技术协议要求</w:t>
            </w:r>
          </w:p>
        </w:tc>
        <w:tc>
          <w:tcPr>
            <w:tcW w:w="2084" w:type="dxa"/>
          </w:tcPr>
          <w:p>
            <w:pPr>
              <w:tabs>
                <w:tab w:val="left" w:pos="7080"/>
              </w:tabs>
              <w:spacing w:line="360" w:lineRule="auto"/>
              <w:ind w:firstLine="380" w:firstLineChars="200"/>
              <w:rPr>
                <w:szCs w:val="24"/>
              </w:rPr>
            </w:pPr>
            <w:r>
              <w:rPr>
                <w:szCs w:val="24"/>
              </w:rPr>
              <w:t>偏差</w:t>
            </w:r>
          </w:p>
        </w:tc>
        <w:tc>
          <w:tcPr>
            <w:tcW w:w="1115" w:type="dxa"/>
          </w:tcPr>
          <w:p>
            <w:pPr>
              <w:tabs>
                <w:tab w:val="left" w:pos="7080"/>
              </w:tabs>
              <w:spacing w:line="360" w:lineRule="auto"/>
              <w:ind w:firstLine="101" w:firstLineChars="53"/>
              <w:rPr>
                <w:szCs w:val="24"/>
              </w:rPr>
            </w:pPr>
            <w:r>
              <w:rPr>
                <w:szCs w:val="24"/>
              </w:rPr>
              <w:t>备注</w:t>
            </w:r>
          </w:p>
        </w:tc>
      </w:tr>
      <w:tr>
        <w:tblPrEx>
          <w:tblBorders>
            <w:top w:val="single" w:color="auto" w:sz="8" w:space="0"/>
            <w:left w:val="single" w:color="auto" w:sz="8" w:space="0"/>
            <w:bottom w:val="single" w:color="auto" w:sz="8" w:space="0"/>
            <w:right w:val="single" w:color="auto" w:sz="8" w:space="0"/>
            <w:insideH w:val="single" w:color="000000" w:sz="6" w:space="0"/>
            <w:insideV w:val="single" w:color="000000" w:sz="6" w:space="0"/>
          </w:tblBorders>
          <w:tblCellMar>
            <w:top w:w="0" w:type="dxa"/>
            <w:left w:w="0" w:type="dxa"/>
            <w:bottom w:w="0" w:type="dxa"/>
            <w:right w:w="0" w:type="dxa"/>
          </w:tblCellMar>
        </w:tblPrEx>
        <w:trPr>
          <w:jc w:val="center"/>
        </w:trPr>
        <w:tc>
          <w:tcPr>
            <w:tcW w:w="720" w:type="dxa"/>
          </w:tcPr>
          <w:p>
            <w:pPr>
              <w:tabs>
                <w:tab w:val="left" w:pos="7080"/>
              </w:tabs>
              <w:spacing w:line="360" w:lineRule="auto"/>
              <w:ind w:firstLine="123" w:firstLineChars="65"/>
              <w:rPr>
                <w:szCs w:val="24"/>
              </w:rPr>
            </w:pPr>
            <w:r>
              <w:rPr>
                <w:szCs w:val="24"/>
              </w:rPr>
              <w:t>1</w:t>
            </w:r>
          </w:p>
        </w:tc>
        <w:tc>
          <w:tcPr>
            <w:tcW w:w="1598" w:type="dxa"/>
          </w:tcPr>
          <w:p>
            <w:pPr>
              <w:tabs>
                <w:tab w:val="left" w:pos="7080"/>
              </w:tabs>
              <w:spacing w:line="360" w:lineRule="auto"/>
              <w:ind w:firstLine="380" w:firstLineChars="200"/>
              <w:rPr>
                <w:szCs w:val="24"/>
              </w:rPr>
            </w:pPr>
          </w:p>
        </w:tc>
        <w:tc>
          <w:tcPr>
            <w:tcW w:w="1649" w:type="dxa"/>
          </w:tcPr>
          <w:p>
            <w:pPr>
              <w:tabs>
                <w:tab w:val="left" w:pos="7080"/>
              </w:tabs>
              <w:spacing w:line="360" w:lineRule="auto"/>
              <w:ind w:firstLine="380" w:firstLineChars="200"/>
              <w:rPr>
                <w:szCs w:val="24"/>
              </w:rPr>
            </w:pPr>
          </w:p>
        </w:tc>
        <w:tc>
          <w:tcPr>
            <w:tcW w:w="2280" w:type="dxa"/>
          </w:tcPr>
          <w:p>
            <w:pPr>
              <w:tabs>
                <w:tab w:val="left" w:pos="7080"/>
              </w:tabs>
              <w:spacing w:line="360" w:lineRule="auto"/>
              <w:ind w:firstLine="380" w:firstLineChars="200"/>
              <w:rPr>
                <w:szCs w:val="24"/>
              </w:rPr>
            </w:pPr>
          </w:p>
        </w:tc>
        <w:tc>
          <w:tcPr>
            <w:tcW w:w="2084" w:type="dxa"/>
          </w:tcPr>
          <w:p>
            <w:pPr>
              <w:tabs>
                <w:tab w:val="left" w:pos="7080"/>
              </w:tabs>
              <w:spacing w:line="360" w:lineRule="auto"/>
              <w:ind w:firstLine="380" w:firstLineChars="200"/>
              <w:rPr>
                <w:szCs w:val="24"/>
              </w:rPr>
            </w:pPr>
          </w:p>
        </w:tc>
        <w:tc>
          <w:tcPr>
            <w:tcW w:w="1115" w:type="dxa"/>
          </w:tcPr>
          <w:p>
            <w:pPr>
              <w:tabs>
                <w:tab w:val="left" w:pos="7080"/>
              </w:tabs>
              <w:spacing w:line="360" w:lineRule="auto"/>
              <w:ind w:firstLine="380" w:firstLineChars="200"/>
              <w:rPr>
                <w:szCs w:val="24"/>
              </w:rPr>
            </w:pPr>
          </w:p>
        </w:tc>
      </w:tr>
    </w:tbl>
    <w:p>
      <w:pPr>
        <w:tabs>
          <w:tab w:val="left" w:pos="7080"/>
        </w:tabs>
        <w:spacing w:line="360" w:lineRule="auto"/>
        <w:ind w:firstLine="440" w:firstLineChars="200"/>
        <w:rPr>
          <w:b/>
          <w:sz w:val="24"/>
          <w:szCs w:val="24"/>
        </w:rPr>
      </w:pPr>
      <w:bookmarkStart w:id="116" w:name="_Toc250657591"/>
      <w:r>
        <w:rPr>
          <w:rFonts w:hint="eastAsia"/>
          <w:b/>
          <w:sz w:val="24"/>
          <w:szCs w:val="24"/>
        </w:rPr>
        <w:t>8.3.2 销售及运行业绩表</w:t>
      </w:r>
      <w:bookmarkEnd w:id="116"/>
    </w:p>
    <w:p>
      <w:pPr>
        <w:tabs>
          <w:tab w:val="left" w:pos="7080"/>
        </w:tabs>
        <w:spacing w:line="360" w:lineRule="auto"/>
        <w:ind w:firstLine="440" w:firstLineChars="200"/>
        <w:rPr>
          <w:sz w:val="24"/>
          <w:szCs w:val="24"/>
        </w:rPr>
      </w:pPr>
      <w:r>
        <w:rPr>
          <w:rFonts w:hint="eastAsia"/>
          <w:sz w:val="24"/>
          <w:szCs w:val="24"/>
        </w:rPr>
        <w:t>表5 销售及运行业绩表</w:t>
      </w:r>
    </w:p>
    <w:tbl>
      <w:tblPr>
        <w:tblStyle w:val="34"/>
        <w:tblW w:w="943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28"/>
        <w:gridCol w:w="1547"/>
        <w:gridCol w:w="1348"/>
        <w:gridCol w:w="1450"/>
        <w:gridCol w:w="1448"/>
        <w:gridCol w:w="1884"/>
        <w:gridCol w:w="102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blHeader/>
        </w:trPr>
        <w:tc>
          <w:tcPr>
            <w:tcW w:w="728" w:type="dxa"/>
            <w:vAlign w:val="center"/>
          </w:tcPr>
          <w:p>
            <w:pPr>
              <w:tabs>
                <w:tab w:val="left" w:pos="7080"/>
              </w:tabs>
              <w:spacing w:line="360" w:lineRule="auto"/>
              <w:rPr>
                <w:sz w:val="24"/>
                <w:szCs w:val="24"/>
              </w:rPr>
            </w:pPr>
            <w:r>
              <w:rPr>
                <w:rFonts w:hint="eastAsia"/>
                <w:sz w:val="24"/>
                <w:szCs w:val="24"/>
              </w:rPr>
              <w:t>序号</w:t>
            </w:r>
          </w:p>
        </w:tc>
        <w:tc>
          <w:tcPr>
            <w:tcW w:w="1547" w:type="dxa"/>
            <w:vAlign w:val="center"/>
          </w:tcPr>
          <w:p>
            <w:pPr>
              <w:tabs>
                <w:tab w:val="left" w:pos="7080"/>
              </w:tabs>
              <w:spacing w:line="360" w:lineRule="auto"/>
              <w:rPr>
                <w:sz w:val="24"/>
                <w:szCs w:val="24"/>
              </w:rPr>
            </w:pPr>
            <w:r>
              <w:rPr>
                <w:rFonts w:hint="eastAsia"/>
                <w:sz w:val="24"/>
                <w:szCs w:val="24"/>
              </w:rPr>
              <w:t>产品型号</w:t>
            </w:r>
          </w:p>
        </w:tc>
        <w:tc>
          <w:tcPr>
            <w:tcW w:w="1348" w:type="dxa"/>
            <w:vAlign w:val="center"/>
          </w:tcPr>
          <w:p>
            <w:pPr>
              <w:tabs>
                <w:tab w:val="left" w:pos="7080"/>
              </w:tabs>
              <w:spacing w:line="360" w:lineRule="auto"/>
              <w:rPr>
                <w:sz w:val="24"/>
                <w:szCs w:val="24"/>
              </w:rPr>
            </w:pPr>
            <w:r>
              <w:rPr>
                <w:rFonts w:hint="eastAsia"/>
                <w:sz w:val="24"/>
                <w:szCs w:val="24"/>
              </w:rPr>
              <w:t>运行单位</w:t>
            </w:r>
          </w:p>
        </w:tc>
        <w:tc>
          <w:tcPr>
            <w:tcW w:w="1450" w:type="dxa"/>
            <w:vAlign w:val="center"/>
          </w:tcPr>
          <w:p>
            <w:pPr>
              <w:tabs>
                <w:tab w:val="left" w:pos="7080"/>
              </w:tabs>
              <w:spacing w:line="360" w:lineRule="auto"/>
              <w:rPr>
                <w:sz w:val="24"/>
                <w:szCs w:val="24"/>
              </w:rPr>
            </w:pPr>
            <w:r>
              <w:rPr>
                <w:rFonts w:hint="eastAsia"/>
                <w:sz w:val="24"/>
                <w:szCs w:val="24"/>
              </w:rPr>
              <w:t>投运数量</w:t>
            </w:r>
          </w:p>
        </w:tc>
        <w:tc>
          <w:tcPr>
            <w:tcW w:w="1448" w:type="dxa"/>
            <w:vAlign w:val="center"/>
          </w:tcPr>
          <w:p>
            <w:pPr>
              <w:tabs>
                <w:tab w:val="left" w:pos="7080"/>
              </w:tabs>
              <w:spacing w:line="360" w:lineRule="auto"/>
              <w:rPr>
                <w:sz w:val="24"/>
                <w:szCs w:val="24"/>
              </w:rPr>
            </w:pPr>
            <w:r>
              <w:rPr>
                <w:rFonts w:hint="eastAsia"/>
                <w:sz w:val="24"/>
                <w:szCs w:val="24"/>
              </w:rPr>
              <w:t>投运时间</w:t>
            </w:r>
          </w:p>
        </w:tc>
        <w:tc>
          <w:tcPr>
            <w:tcW w:w="1884" w:type="dxa"/>
          </w:tcPr>
          <w:p>
            <w:pPr>
              <w:tabs>
                <w:tab w:val="left" w:pos="7080"/>
              </w:tabs>
              <w:spacing w:line="360" w:lineRule="auto"/>
              <w:rPr>
                <w:sz w:val="24"/>
                <w:szCs w:val="24"/>
              </w:rPr>
            </w:pPr>
            <w:r>
              <w:rPr>
                <w:rFonts w:hint="eastAsia"/>
                <w:sz w:val="24"/>
                <w:szCs w:val="24"/>
              </w:rPr>
              <w:t>联系人及电话</w:t>
            </w:r>
          </w:p>
        </w:tc>
        <w:tc>
          <w:tcPr>
            <w:tcW w:w="1025" w:type="dxa"/>
            <w:vAlign w:val="center"/>
          </w:tcPr>
          <w:p>
            <w:pPr>
              <w:tabs>
                <w:tab w:val="left" w:pos="7080"/>
              </w:tabs>
              <w:spacing w:line="360" w:lineRule="auto"/>
              <w:rPr>
                <w:sz w:val="24"/>
                <w:szCs w:val="24"/>
              </w:rPr>
            </w:pPr>
            <w:r>
              <w:rPr>
                <w:rFonts w:hint="eastAsia"/>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tabs>
                <w:tab w:val="left" w:pos="7080"/>
              </w:tabs>
              <w:spacing w:line="360" w:lineRule="auto"/>
              <w:ind w:firstLine="440" w:firstLineChars="200"/>
              <w:rPr>
                <w:sz w:val="24"/>
                <w:szCs w:val="24"/>
              </w:rPr>
            </w:pPr>
          </w:p>
        </w:tc>
        <w:tc>
          <w:tcPr>
            <w:tcW w:w="1547" w:type="dxa"/>
            <w:vAlign w:val="center"/>
          </w:tcPr>
          <w:p>
            <w:pPr>
              <w:tabs>
                <w:tab w:val="left" w:pos="7080"/>
              </w:tabs>
              <w:spacing w:line="360" w:lineRule="auto"/>
              <w:ind w:firstLine="440" w:firstLineChars="200"/>
              <w:rPr>
                <w:sz w:val="24"/>
                <w:szCs w:val="24"/>
              </w:rPr>
            </w:pPr>
          </w:p>
        </w:tc>
        <w:tc>
          <w:tcPr>
            <w:tcW w:w="1348" w:type="dxa"/>
            <w:vAlign w:val="center"/>
          </w:tcPr>
          <w:p>
            <w:pPr>
              <w:tabs>
                <w:tab w:val="left" w:pos="7080"/>
              </w:tabs>
              <w:spacing w:line="360" w:lineRule="auto"/>
              <w:ind w:firstLine="440" w:firstLineChars="200"/>
              <w:rPr>
                <w:sz w:val="24"/>
                <w:szCs w:val="24"/>
              </w:rPr>
            </w:pPr>
          </w:p>
        </w:tc>
        <w:tc>
          <w:tcPr>
            <w:tcW w:w="1450" w:type="dxa"/>
            <w:vAlign w:val="center"/>
          </w:tcPr>
          <w:p>
            <w:pPr>
              <w:tabs>
                <w:tab w:val="left" w:pos="7080"/>
              </w:tabs>
              <w:spacing w:line="360" w:lineRule="auto"/>
              <w:ind w:firstLine="440" w:firstLineChars="200"/>
              <w:rPr>
                <w:sz w:val="24"/>
                <w:szCs w:val="24"/>
              </w:rPr>
            </w:pPr>
          </w:p>
        </w:tc>
        <w:tc>
          <w:tcPr>
            <w:tcW w:w="1448" w:type="dxa"/>
            <w:vAlign w:val="center"/>
          </w:tcPr>
          <w:p>
            <w:pPr>
              <w:tabs>
                <w:tab w:val="left" w:pos="7080"/>
              </w:tabs>
              <w:spacing w:line="360" w:lineRule="auto"/>
              <w:ind w:firstLine="440" w:firstLineChars="200"/>
              <w:rPr>
                <w:sz w:val="24"/>
                <w:szCs w:val="24"/>
              </w:rPr>
            </w:pPr>
          </w:p>
        </w:tc>
        <w:tc>
          <w:tcPr>
            <w:tcW w:w="1884" w:type="dxa"/>
          </w:tcPr>
          <w:p>
            <w:pPr>
              <w:tabs>
                <w:tab w:val="left" w:pos="7080"/>
              </w:tabs>
              <w:spacing w:line="360" w:lineRule="auto"/>
              <w:ind w:firstLine="440" w:firstLineChars="200"/>
              <w:rPr>
                <w:sz w:val="24"/>
                <w:szCs w:val="24"/>
              </w:rPr>
            </w:pPr>
          </w:p>
        </w:tc>
        <w:tc>
          <w:tcPr>
            <w:tcW w:w="1025" w:type="dxa"/>
            <w:vAlign w:val="center"/>
          </w:tcPr>
          <w:p>
            <w:pPr>
              <w:tabs>
                <w:tab w:val="left" w:pos="7080"/>
              </w:tabs>
              <w:spacing w:line="360" w:lineRule="auto"/>
              <w:ind w:firstLine="440" w:firstLineChars="200"/>
              <w:rPr>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728" w:type="dxa"/>
            <w:vAlign w:val="center"/>
          </w:tcPr>
          <w:p>
            <w:pPr>
              <w:tabs>
                <w:tab w:val="left" w:pos="7080"/>
              </w:tabs>
              <w:spacing w:line="360" w:lineRule="auto"/>
              <w:ind w:firstLine="440" w:firstLineChars="200"/>
              <w:rPr>
                <w:sz w:val="24"/>
                <w:szCs w:val="24"/>
              </w:rPr>
            </w:pPr>
          </w:p>
        </w:tc>
        <w:tc>
          <w:tcPr>
            <w:tcW w:w="1547" w:type="dxa"/>
            <w:vAlign w:val="center"/>
          </w:tcPr>
          <w:p>
            <w:pPr>
              <w:tabs>
                <w:tab w:val="left" w:pos="7080"/>
              </w:tabs>
              <w:spacing w:line="360" w:lineRule="auto"/>
              <w:ind w:firstLine="440" w:firstLineChars="200"/>
              <w:rPr>
                <w:sz w:val="24"/>
                <w:szCs w:val="24"/>
              </w:rPr>
            </w:pPr>
          </w:p>
        </w:tc>
        <w:tc>
          <w:tcPr>
            <w:tcW w:w="1348" w:type="dxa"/>
            <w:vAlign w:val="center"/>
          </w:tcPr>
          <w:p>
            <w:pPr>
              <w:tabs>
                <w:tab w:val="left" w:pos="7080"/>
              </w:tabs>
              <w:spacing w:line="360" w:lineRule="auto"/>
              <w:ind w:firstLine="440" w:firstLineChars="200"/>
              <w:rPr>
                <w:sz w:val="24"/>
                <w:szCs w:val="24"/>
              </w:rPr>
            </w:pPr>
          </w:p>
        </w:tc>
        <w:tc>
          <w:tcPr>
            <w:tcW w:w="1450" w:type="dxa"/>
            <w:vAlign w:val="center"/>
          </w:tcPr>
          <w:p>
            <w:pPr>
              <w:tabs>
                <w:tab w:val="left" w:pos="7080"/>
              </w:tabs>
              <w:spacing w:line="360" w:lineRule="auto"/>
              <w:ind w:firstLine="440" w:firstLineChars="200"/>
              <w:rPr>
                <w:sz w:val="24"/>
                <w:szCs w:val="24"/>
              </w:rPr>
            </w:pPr>
          </w:p>
        </w:tc>
        <w:tc>
          <w:tcPr>
            <w:tcW w:w="1448" w:type="dxa"/>
            <w:vAlign w:val="center"/>
          </w:tcPr>
          <w:p>
            <w:pPr>
              <w:tabs>
                <w:tab w:val="left" w:pos="7080"/>
              </w:tabs>
              <w:spacing w:line="360" w:lineRule="auto"/>
              <w:ind w:firstLine="440" w:firstLineChars="200"/>
              <w:rPr>
                <w:sz w:val="24"/>
                <w:szCs w:val="24"/>
              </w:rPr>
            </w:pPr>
          </w:p>
        </w:tc>
        <w:tc>
          <w:tcPr>
            <w:tcW w:w="1884" w:type="dxa"/>
          </w:tcPr>
          <w:p>
            <w:pPr>
              <w:tabs>
                <w:tab w:val="left" w:pos="7080"/>
              </w:tabs>
              <w:spacing w:line="360" w:lineRule="auto"/>
              <w:ind w:firstLine="440" w:firstLineChars="200"/>
              <w:rPr>
                <w:sz w:val="24"/>
                <w:szCs w:val="24"/>
              </w:rPr>
            </w:pPr>
          </w:p>
        </w:tc>
        <w:tc>
          <w:tcPr>
            <w:tcW w:w="1025" w:type="dxa"/>
            <w:vAlign w:val="center"/>
          </w:tcPr>
          <w:p>
            <w:pPr>
              <w:tabs>
                <w:tab w:val="left" w:pos="7080"/>
              </w:tabs>
              <w:spacing w:line="360" w:lineRule="auto"/>
              <w:ind w:firstLine="440" w:firstLineChars="200"/>
              <w:rPr>
                <w:sz w:val="24"/>
                <w:szCs w:val="24"/>
              </w:rPr>
            </w:pPr>
          </w:p>
        </w:tc>
      </w:tr>
    </w:tbl>
    <w:p>
      <w:pPr>
        <w:tabs>
          <w:tab w:val="left" w:pos="7080"/>
        </w:tabs>
        <w:spacing w:line="360" w:lineRule="auto"/>
        <w:ind w:firstLine="440" w:firstLineChars="200"/>
        <w:rPr>
          <w:b/>
          <w:sz w:val="24"/>
          <w:szCs w:val="24"/>
        </w:rPr>
      </w:pPr>
      <w:bookmarkStart w:id="117" w:name="_Toc250657592"/>
      <w:r>
        <w:rPr>
          <w:rFonts w:hint="eastAsia"/>
          <w:b/>
          <w:sz w:val="24"/>
          <w:szCs w:val="24"/>
        </w:rPr>
        <w:t>8.3.3 主要组部件材料</w:t>
      </w:r>
      <w:bookmarkEnd w:id="117"/>
    </w:p>
    <w:p>
      <w:pPr>
        <w:tabs>
          <w:tab w:val="left" w:pos="7080"/>
        </w:tabs>
        <w:spacing w:line="360" w:lineRule="auto"/>
        <w:ind w:firstLine="440" w:firstLineChars="200"/>
        <w:rPr>
          <w:sz w:val="24"/>
          <w:szCs w:val="24"/>
        </w:rPr>
      </w:pPr>
      <w:r>
        <w:rPr>
          <w:rFonts w:hint="eastAsia"/>
          <w:sz w:val="24"/>
          <w:szCs w:val="24"/>
        </w:rPr>
        <w:t>表6 主要组部件材料表（卖方提供）</w:t>
      </w:r>
    </w:p>
    <w:tbl>
      <w:tblPr>
        <w:tblStyle w:val="34"/>
        <w:tblW w:w="953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19"/>
        <w:gridCol w:w="1282"/>
        <w:gridCol w:w="1087"/>
        <w:gridCol w:w="1283"/>
        <w:gridCol w:w="1615"/>
        <w:gridCol w:w="1283"/>
        <w:gridCol w:w="9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019" w:type="dxa"/>
            <w:vAlign w:val="center"/>
          </w:tcPr>
          <w:p>
            <w:pPr>
              <w:jc w:val="center"/>
              <w:rPr>
                <w:rFonts w:ascii="宋体" w:hAnsi="宋体"/>
                <w:sz w:val="24"/>
                <w:szCs w:val="24"/>
              </w:rPr>
            </w:pPr>
            <w:r>
              <w:rPr>
                <w:rFonts w:hint="eastAsia" w:ascii="宋体" w:hAnsi="宋体"/>
                <w:sz w:val="24"/>
                <w:szCs w:val="24"/>
              </w:rPr>
              <w:t>主要组部件名称</w:t>
            </w:r>
          </w:p>
        </w:tc>
        <w:tc>
          <w:tcPr>
            <w:tcW w:w="1282" w:type="dxa"/>
            <w:vAlign w:val="center"/>
          </w:tcPr>
          <w:p>
            <w:pPr>
              <w:jc w:val="center"/>
              <w:rPr>
                <w:rFonts w:ascii="宋体" w:hAnsi="宋体"/>
                <w:sz w:val="24"/>
                <w:szCs w:val="24"/>
              </w:rPr>
            </w:pPr>
            <w:r>
              <w:rPr>
                <w:rFonts w:hint="eastAsia" w:ascii="宋体" w:hAnsi="宋体"/>
                <w:sz w:val="24"/>
                <w:szCs w:val="24"/>
              </w:rPr>
              <w:t>规格</w:t>
            </w:r>
          </w:p>
        </w:tc>
        <w:tc>
          <w:tcPr>
            <w:tcW w:w="1087" w:type="dxa"/>
            <w:vAlign w:val="center"/>
          </w:tcPr>
          <w:p>
            <w:pPr>
              <w:jc w:val="center"/>
              <w:rPr>
                <w:rFonts w:ascii="宋体" w:hAnsi="宋体"/>
                <w:sz w:val="24"/>
                <w:szCs w:val="24"/>
              </w:rPr>
            </w:pPr>
            <w:r>
              <w:rPr>
                <w:rFonts w:hint="eastAsia" w:ascii="宋体" w:hAnsi="宋体"/>
                <w:sz w:val="24"/>
                <w:szCs w:val="24"/>
              </w:rPr>
              <w:t>数量</w:t>
            </w:r>
          </w:p>
        </w:tc>
        <w:tc>
          <w:tcPr>
            <w:tcW w:w="1283" w:type="dxa"/>
            <w:vAlign w:val="center"/>
          </w:tcPr>
          <w:p>
            <w:pPr>
              <w:jc w:val="center"/>
              <w:rPr>
                <w:rFonts w:ascii="宋体" w:hAnsi="宋体"/>
                <w:sz w:val="24"/>
                <w:szCs w:val="24"/>
              </w:rPr>
            </w:pPr>
            <w:r>
              <w:rPr>
                <w:rFonts w:hint="eastAsia" w:ascii="宋体" w:hAnsi="宋体"/>
                <w:sz w:val="24"/>
                <w:szCs w:val="24"/>
              </w:rPr>
              <w:t>单位</w:t>
            </w:r>
          </w:p>
        </w:tc>
        <w:tc>
          <w:tcPr>
            <w:tcW w:w="1615" w:type="dxa"/>
            <w:vAlign w:val="center"/>
          </w:tcPr>
          <w:p>
            <w:pPr>
              <w:jc w:val="center"/>
              <w:rPr>
                <w:rFonts w:ascii="宋体" w:hAnsi="宋体"/>
                <w:sz w:val="24"/>
                <w:szCs w:val="24"/>
              </w:rPr>
            </w:pPr>
            <w:r>
              <w:rPr>
                <w:rFonts w:hint="eastAsia" w:ascii="宋体" w:hAnsi="宋体"/>
                <w:sz w:val="24"/>
                <w:szCs w:val="24"/>
              </w:rPr>
              <w:t>供应商名称</w:t>
            </w:r>
          </w:p>
        </w:tc>
        <w:tc>
          <w:tcPr>
            <w:tcW w:w="1283" w:type="dxa"/>
            <w:vAlign w:val="center"/>
          </w:tcPr>
          <w:p>
            <w:pPr>
              <w:jc w:val="center"/>
              <w:rPr>
                <w:rFonts w:ascii="宋体" w:hAnsi="宋体"/>
                <w:sz w:val="24"/>
                <w:szCs w:val="24"/>
              </w:rPr>
            </w:pPr>
            <w:r>
              <w:rPr>
                <w:rFonts w:hint="eastAsia" w:ascii="宋体" w:hAnsi="宋体"/>
                <w:sz w:val="24"/>
                <w:szCs w:val="24"/>
              </w:rPr>
              <w:t>原产地</w:t>
            </w:r>
          </w:p>
        </w:tc>
        <w:tc>
          <w:tcPr>
            <w:tcW w:w="964" w:type="dxa"/>
            <w:vAlign w:val="center"/>
          </w:tcPr>
          <w:p>
            <w:pPr>
              <w:jc w:val="center"/>
              <w:rPr>
                <w:rFonts w:ascii="宋体" w:hAnsi="宋体"/>
                <w:sz w:val="24"/>
                <w:szCs w:val="24"/>
              </w:rPr>
            </w:pPr>
            <w:r>
              <w:rPr>
                <w:rFonts w:hint="eastAsia" w:ascii="宋体" w:hAnsi="宋体"/>
                <w:sz w:val="24"/>
                <w:szCs w:val="24"/>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019" w:type="dxa"/>
            <w:vAlign w:val="center"/>
          </w:tcPr>
          <w:p>
            <w:pPr>
              <w:jc w:val="center"/>
              <w:rPr>
                <w:rFonts w:ascii="宋体" w:hAnsi="宋体"/>
                <w:sz w:val="24"/>
                <w:szCs w:val="24"/>
              </w:rPr>
            </w:pPr>
            <w:r>
              <w:rPr>
                <w:rFonts w:hint="eastAsia" w:ascii="宋体" w:hAnsi="宋体"/>
                <w:sz w:val="24"/>
                <w:szCs w:val="24"/>
              </w:rPr>
              <w:t>硅钢片</w:t>
            </w:r>
          </w:p>
        </w:tc>
        <w:tc>
          <w:tcPr>
            <w:tcW w:w="1282" w:type="dxa"/>
            <w:vAlign w:val="center"/>
          </w:tcPr>
          <w:p>
            <w:pPr>
              <w:jc w:val="center"/>
              <w:rPr>
                <w:rFonts w:ascii="宋体" w:hAnsi="宋体"/>
                <w:sz w:val="24"/>
                <w:szCs w:val="24"/>
              </w:rPr>
            </w:pPr>
          </w:p>
        </w:tc>
        <w:tc>
          <w:tcPr>
            <w:tcW w:w="1087" w:type="dxa"/>
            <w:vAlign w:val="center"/>
          </w:tcPr>
          <w:p>
            <w:pPr>
              <w:jc w:val="center"/>
              <w:rPr>
                <w:rFonts w:ascii="宋体" w:hAnsi="宋体"/>
                <w:sz w:val="24"/>
                <w:szCs w:val="24"/>
              </w:rPr>
            </w:pPr>
          </w:p>
        </w:tc>
        <w:tc>
          <w:tcPr>
            <w:tcW w:w="1283" w:type="dxa"/>
            <w:vAlign w:val="center"/>
          </w:tcPr>
          <w:p>
            <w:pPr>
              <w:jc w:val="center"/>
              <w:rPr>
                <w:rFonts w:ascii="宋体" w:hAnsi="宋体"/>
                <w:sz w:val="24"/>
                <w:szCs w:val="24"/>
              </w:rPr>
            </w:pPr>
            <w:r>
              <w:rPr>
                <w:rFonts w:hint="eastAsia" w:ascii="宋体" w:hAnsi="宋体"/>
                <w:sz w:val="24"/>
                <w:szCs w:val="24"/>
              </w:rPr>
              <w:t>公斤</w:t>
            </w:r>
          </w:p>
        </w:tc>
        <w:tc>
          <w:tcPr>
            <w:tcW w:w="1615" w:type="dxa"/>
            <w:vAlign w:val="center"/>
          </w:tcPr>
          <w:p>
            <w:pPr>
              <w:jc w:val="center"/>
              <w:rPr>
                <w:rFonts w:ascii="宋体" w:hAnsi="宋体"/>
                <w:sz w:val="24"/>
                <w:szCs w:val="24"/>
              </w:rPr>
            </w:pPr>
          </w:p>
        </w:tc>
        <w:tc>
          <w:tcPr>
            <w:tcW w:w="1283" w:type="dxa"/>
            <w:vAlign w:val="center"/>
          </w:tcPr>
          <w:p>
            <w:pPr>
              <w:jc w:val="center"/>
              <w:rPr>
                <w:rFonts w:ascii="宋体" w:hAnsi="宋体"/>
                <w:sz w:val="24"/>
                <w:szCs w:val="24"/>
              </w:rPr>
            </w:pPr>
          </w:p>
        </w:tc>
        <w:tc>
          <w:tcPr>
            <w:tcW w:w="964" w:type="dxa"/>
            <w:vAlign w:val="center"/>
          </w:tcPr>
          <w:p>
            <w:pPr>
              <w:jc w:val="center"/>
              <w:rPr>
                <w:rFonts w:ascii="宋体" w:hAnsi="宋体"/>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019" w:type="dxa"/>
            <w:vAlign w:val="center"/>
          </w:tcPr>
          <w:p>
            <w:pPr>
              <w:jc w:val="center"/>
              <w:rPr>
                <w:rFonts w:ascii="宋体" w:hAnsi="宋体"/>
                <w:sz w:val="24"/>
                <w:szCs w:val="24"/>
              </w:rPr>
            </w:pPr>
            <w:r>
              <w:rPr>
                <w:rFonts w:hint="eastAsia" w:ascii="宋体" w:hAnsi="宋体"/>
                <w:sz w:val="24"/>
                <w:szCs w:val="24"/>
              </w:rPr>
              <w:t>环氧树脂</w:t>
            </w:r>
          </w:p>
        </w:tc>
        <w:tc>
          <w:tcPr>
            <w:tcW w:w="1282" w:type="dxa"/>
            <w:vAlign w:val="center"/>
          </w:tcPr>
          <w:p>
            <w:pPr>
              <w:jc w:val="center"/>
              <w:rPr>
                <w:rFonts w:ascii="宋体" w:hAnsi="宋体"/>
                <w:sz w:val="24"/>
                <w:szCs w:val="24"/>
              </w:rPr>
            </w:pPr>
          </w:p>
        </w:tc>
        <w:tc>
          <w:tcPr>
            <w:tcW w:w="1087" w:type="dxa"/>
            <w:vAlign w:val="center"/>
          </w:tcPr>
          <w:p>
            <w:pPr>
              <w:jc w:val="center"/>
              <w:rPr>
                <w:rFonts w:ascii="宋体" w:hAnsi="宋体"/>
                <w:sz w:val="24"/>
                <w:szCs w:val="24"/>
              </w:rPr>
            </w:pPr>
          </w:p>
        </w:tc>
        <w:tc>
          <w:tcPr>
            <w:tcW w:w="1283" w:type="dxa"/>
            <w:vAlign w:val="center"/>
          </w:tcPr>
          <w:p>
            <w:pPr>
              <w:jc w:val="center"/>
              <w:rPr>
                <w:rFonts w:ascii="宋体" w:hAnsi="宋体"/>
                <w:sz w:val="24"/>
                <w:szCs w:val="24"/>
              </w:rPr>
            </w:pPr>
            <w:r>
              <w:rPr>
                <w:rFonts w:hint="eastAsia" w:ascii="宋体" w:hAnsi="宋体"/>
                <w:sz w:val="24"/>
                <w:szCs w:val="24"/>
              </w:rPr>
              <w:t>公斤</w:t>
            </w:r>
          </w:p>
        </w:tc>
        <w:tc>
          <w:tcPr>
            <w:tcW w:w="1615" w:type="dxa"/>
            <w:vAlign w:val="center"/>
          </w:tcPr>
          <w:p>
            <w:pPr>
              <w:jc w:val="center"/>
              <w:rPr>
                <w:rFonts w:ascii="宋体" w:hAnsi="宋体"/>
                <w:sz w:val="24"/>
                <w:szCs w:val="24"/>
              </w:rPr>
            </w:pPr>
          </w:p>
        </w:tc>
        <w:tc>
          <w:tcPr>
            <w:tcW w:w="1283" w:type="dxa"/>
            <w:vAlign w:val="center"/>
          </w:tcPr>
          <w:p>
            <w:pPr>
              <w:jc w:val="center"/>
              <w:rPr>
                <w:rFonts w:ascii="宋体" w:hAnsi="宋体"/>
                <w:sz w:val="24"/>
                <w:szCs w:val="24"/>
              </w:rPr>
            </w:pPr>
          </w:p>
        </w:tc>
        <w:tc>
          <w:tcPr>
            <w:tcW w:w="964" w:type="dxa"/>
            <w:vAlign w:val="center"/>
          </w:tcPr>
          <w:p>
            <w:pPr>
              <w:jc w:val="center"/>
              <w:rPr>
                <w:rFonts w:ascii="宋体" w:hAnsi="宋体"/>
                <w:sz w:val="24"/>
                <w:szCs w:val="24"/>
              </w:rPr>
            </w:pPr>
          </w:p>
        </w:tc>
      </w:tr>
    </w:tbl>
    <w:p>
      <w:pPr>
        <w:tabs>
          <w:tab w:val="left" w:pos="7080"/>
        </w:tabs>
        <w:spacing w:line="360" w:lineRule="auto"/>
        <w:ind w:firstLine="440" w:firstLineChars="200"/>
        <w:rPr>
          <w:b/>
          <w:sz w:val="24"/>
          <w:szCs w:val="24"/>
        </w:rPr>
      </w:pPr>
      <w:bookmarkStart w:id="118" w:name="_Toc250657593"/>
      <w:r>
        <w:rPr>
          <w:rFonts w:hint="eastAsia"/>
          <w:b/>
          <w:sz w:val="24"/>
          <w:szCs w:val="24"/>
        </w:rPr>
        <w:t>8.3.4 推荐的备品备件、专用工具和仪器仪表供货</w:t>
      </w:r>
      <w:bookmarkEnd w:id="118"/>
    </w:p>
    <w:p>
      <w:pPr>
        <w:tabs>
          <w:tab w:val="left" w:pos="7080"/>
        </w:tabs>
        <w:spacing w:line="360" w:lineRule="auto"/>
        <w:ind w:firstLine="440" w:firstLineChars="200"/>
        <w:rPr>
          <w:sz w:val="24"/>
          <w:szCs w:val="24"/>
        </w:rPr>
      </w:pPr>
      <w:bookmarkStart w:id="119" w:name="_Toc155113114"/>
      <w:bookmarkStart w:id="120" w:name="_Toc155182702"/>
      <w:r>
        <w:rPr>
          <w:rFonts w:hint="eastAsia"/>
          <w:sz w:val="24"/>
          <w:szCs w:val="24"/>
        </w:rPr>
        <w:t>表7 推荐的备品备件、专用工具和仪器仪表供货表</w:t>
      </w:r>
      <w:bookmarkEnd w:id="119"/>
      <w:bookmarkEnd w:id="120"/>
      <w:r>
        <w:rPr>
          <w:rFonts w:hint="eastAsia"/>
          <w:sz w:val="24"/>
          <w:szCs w:val="24"/>
        </w:rPr>
        <w:t>（卖方填写）</w:t>
      </w:r>
    </w:p>
    <w:tbl>
      <w:tblPr>
        <w:tblStyle w:val="34"/>
        <w:tblW w:w="923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0" w:type="dxa"/>
          <w:bottom w:w="0" w:type="dxa"/>
          <w:right w:w="0" w:type="dxa"/>
        </w:tblCellMar>
      </w:tblPr>
      <w:tblGrid>
        <w:gridCol w:w="1158"/>
        <w:gridCol w:w="2977"/>
        <w:gridCol w:w="2912"/>
        <w:gridCol w:w="1139"/>
        <w:gridCol w:w="10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502" w:hRule="atLeast"/>
          <w:jc w:val="center"/>
        </w:trPr>
        <w:tc>
          <w:tcPr>
            <w:tcW w:w="1158" w:type="dxa"/>
            <w:vAlign w:val="center"/>
          </w:tcPr>
          <w:p>
            <w:pPr>
              <w:tabs>
                <w:tab w:val="left" w:pos="7080"/>
              </w:tabs>
              <w:spacing w:line="360" w:lineRule="auto"/>
              <w:ind w:firstLine="440" w:firstLineChars="200"/>
              <w:rPr>
                <w:sz w:val="24"/>
                <w:szCs w:val="24"/>
              </w:rPr>
            </w:pPr>
            <w:r>
              <w:rPr>
                <w:rFonts w:hint="eastAsia"/>
                <w:sz w:val="24"/>
                <w:szCs w:val="24"/>
              </w:rPr>
              <w:t>序号</w:t>
            </w:r>
          </w:p>
        </w:tc>
        <w:tc>
          <w:tcPr>
            <w:tcW w:w="2977" w:type="dxa"/>
            <w:vAlign w:val="center"/>
          </w:tcPr>
          <w:p>
            <w:pPr>
              <w:tabs>
                <w:tab w:val="left" w:pos="7080"/>
              </w:tabs>
              <w:spacing w:line="360" w:lineRule="auto"/>
              <w:ind w:firstLine="440" w:firstLineChars="200"/>
              <w:rPr>
                <w:sz w:val="24"/>
                <w:szCs w:val="24"/>
              </w:rPr>
            </w:pPr>
            <w:r>
              <w:rPr>
                <w:rFonts w:hint="eastAsia"/>
                <w:sz w:val="24"/>
                <w:szCs w:val="24"/>
              </w:rPr>
              <w:t>名称</w:t>
            </w:r>
          </w:p>
        </w:tc>
        <w:tc>
          <w:tcPr>
            <w:tcW w:w="2912" w:type="dxa"/>
            <w:vAlign w:val="center"/>
          </w:tcPr>
          <w:p>
            <w:pPr>
              <w:tabs>
                <w:tab w:val="left" w:pos="7080"/>
              </w:tabs>
              <w:spacing w:line="360" w:lineRule="auto"/>
              <w:ind w:firstLine="440" w:firstLineChars="200"/>
              <w:rPr>
                <w:sz w:val="24"/>
                <w:szCs w:val="24"/>
              </w:rPr>
            </w:pPr>
            <w:r>
              <w:rPr>
                <w:rFonts w:hint="eastAsia"/>
                <w:sz w:val="24"/>
                <w:szCs w:val="24"/>
              </w:rPr>
              <w:t>型号和规格</w:t>
            </w:r>
          </w:p>
        </w:tc>
        <w:tc>
          <w:tcPr>
            <w:tcW w:w="1139" w:type="dxa"/>
            <w:vAlign w:val="center"/>
          </w:tcPr>
          <w:p>
            <w:pPr>
              <w:tabs>
                <w:tab w:val="left" w:pos="7080"/>
              </w:tabs>
              <w:spacing w:line="360" w:lineRule="auto"/>
              <w:ind w:firstLine="440" w:firstLineChars="200"/>
              <w:rPr>
                <w:sz w:val="24"/>
                <w:szCs w:val="24"/>
              </w:rPr>
            </w:pPr>
            <w:r>
              <w:rPr>
                <w:rFonts w:hint="eastAsia"/>
                <w:sz w:val="24"/>
                <w:szCs w:val="24"/>
              </w:rPr>
              <w:t>单位</w:t>
            </w:r>
          </w:p>
        </w:tc>
        <w:tc>
          <w:tcPr>
            <w:tcW w:w="1048" w:type="dxa"/>
            <w:vAlign w:val="center"/>
          </w:tcPr>
          <w:p>
            <w:pPr>
              <w:tabs>
                <w:tab w:val="left" w:pos="7080"/>
              </w:tabs>
              <w:spacing w:line="360" w:lineRule="auto"/>
              <w:ind w:firstLine="440" w:firstLineChars="200"/>
              <w:rPr>
                <w:sz w:val="24"/>
                <w:szCs w:val="24"/>
              </w:rPr>
            </w:pPr>
            <w:r>
              <w:rPr>
                <w:rFonts w:hint="eastAsia"/>
                <w:sz w:val="24"/>
                <w:szCs w:val="24"/>
              </w:rPr>
              <w:t>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46" w:hRule="atLeast"/>
          <w:jc w:val="center"/>
        </w:trPr>
        <w:tc>
          <w:tcPr>
            <w:tcW w:w="1158" w:type="dxa"/>
          </w:tcPr>
          <w:p>
            <w:pPr>
              <w:pStyle w:val="19"/>
              <w:spacing w:line="360" w:lineRule="auto"/>
              <w:jc w:val="center"/>
              <w:rPr>
                <w:rFonts w:ascii="Times New Roman" w:hAnsi="Times New Roman"/>
                <w:sz w:val="24"/>
                <w:szCs w:val="24"/>
              </w:rPr>
            </w:pPr>
            <w:r>
              <w:rPr>
                <w:rFonts w:ascii="Times New Roman" w:hAnsi="Times New Roman"/>
                <w:sz w:val="24"/>
                <w:szCs w:val="24"/>
              </w:rPr>
              <w:t>1</w:t>
            </w:r>
          </w:p>
        </w:tc>
        <w:tc>
          <w:tcPr>
            <w:tcW w:w="2977" w:type="dxa"/>
          </w:tcPr>
          <w:p>
            <w:pPr>
              <w:pStyle w:val="19"/>
              <w:spacing w:line="360" w:lineRule="auto"/>
              <w:rPr>
                <w:rFonts w:ascii="Times New Roman" w:hAnsi="Times New Roman"/>
                <w:sz w:val="24"/>
                <w:szCs w:val="24"/>
              </w:rPr>
            </w:pPr>
          </w:p>
        </w:tc>
        <w:tc>
          <w:tcPr>
            <w:tcW w:w="2912" w:type="dxa"/>
          </w:tcPr>
          <w:p>
            <w:pPr>
              <w:pStyle w:val="19"/>
              <w:spacing w:line="360" w:lineRule="auto"/>
              <w:rPr>
                <w:rFonts w:ascii="Times New Roman" w:hAnsi="Times New Roman"/>
                <w:sz w:val="24"/>
                <w:szCs w:val="24"/>
              </w:rPr>
            </w:pPr>
          </w:p>
        </w:tc>
        <w:tc>
          <w:tcPr>
            <w:tcW w:w="1139" w:type="dxa"/>
          </w:tcPr>
          <w:p>
            <w:pPr>
              <w:pStyle w:val="19"/>
              <w:spacing w:line="360" w:lineRule="auto"/>
              <w:rPr>
                <w:rFonts w:ascii="Times New Roman" w:hAnsi="Times New Roman"/>
                <w:sz w:val="24"/>
                <w:szCs w:val="24"/>
              </w:rPr>
            </w:pPr>
          </w:p>
        </w:tc>
        <w:tc>
          <w:tcPr>
            <w:tcW w:w="1048" w:type="dxa"/>
          </w:tcPr>
          <w:p>
            <w:pPr>
              <w:pStyle w:val="19"/>
              <w:spacing w:line="360" w:lineRule="auto"/>
              <w:rPr>
                <w:rFonts w:ascii="Times New Roman" w:hAnsi="Times New Roman"/>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cantSplit/>
          <w:trHeight w:val="418" w:hRule="atLeast"/>
          <w:jc w:val="center"/>
        </w:trPr>
        <w:tc>
          <w:tcPr>
            <w:tcW w:w="1158" w:type="dxa"/>
            <w:vAlign w:val="center"/>
          </w:tcPr>
          <w:p>
            <w:pPr>
              <w:tabs>
                <w:tab w:val="left" w:pos="7080"/>
              </w:tabs>
              <w:spacing w:line="360" w:lineRule="auto"/>
              <w:ind w:firstLine="440" w:firstLineChars="200"/>
              <w:rPr>
                <w:sz w:val="24"/>
                <w:szCs w:val="24"/>
              </w:rPr>
            </w:pPr>
            <w:r>
              <w:rPr>
                <w:sz w:val="24"/>
                <w:szCs w:val="24"/>
              </w:rPr>
              <w:t>2</w:t>
            </w:r>
          </w:p>
        </w:tc>
        <w:tc>
          <w:tcPr>
            <w:tcW w:w="2977" w:type="dxa"/>
            <w:vAlign w:val="center"/>
          </w:tcPr>
          <w:p>
            <w:pPr>
              <w:tabs>
                <w:tab w:val="left" w:pos="7080"/>
              </w:tabs>
              <w:spacing w:line="360" w:lineRule="auto"/>
              <w:ind w:firstLine="440" w:firstLineChars="200"/>
              <w:rPr>
                <w:sz w:val="24"/>
                <w:szCs w:val="24"/>
              </w:rPr>
            </w:pPr>
          </w:p>
        </w:tc>
        <w:tc>
          <w:tcPr>
            <w:tcW w:w="2912" w:type="dxa"/>
            <w:vAlign w:val="center"/>
          </w:tcPr>
          <w:p>
            <w:pPr>
              <w:tabs>
                <w:tab w:val="left" w:pos="7080"/>
              </w:tabs>
              <w:spacing w:line="360" w:lineRule="auto"/>
              <w:ind w:firstLine="440" w:firstLineChars="200"/>
              <w:rPr>
                <w:sz w:val="24"/>
                <w:szCs w:val="24"/>
              </w:rPr>
            </w:pPr>
          </w:p>
        </w:tc>
        <w:tc>
          <w:tcPr>
            <w:tcW w:w="1139" w:type="dxa"/>
            <w:vAlign w:val="center"/>
          </w:tcPr>
          <w:p>
            <w:pPr>
              <w:tabs>
                <w:tab w:val="left" w:pos="7080"/>
              </w:tabs>
              <w:spacing w:line="360" w:lineRule="auto"/>
              <w:ind w:firstLine="440" w:firstLineChars="200"/>
              <w:rPr>
                <w:sz w:val="24"/>
                <w:szCs w:val="24"/>
              </w:rPr>
            </w:pPr>
          </w:p>
        </w:tc>
        <w:tc>
          <w:tcPr>
            <w:tcW w:w="1048" w:type="dxa"/>
            <w:vAlign w:val="center"/>
          </w:tcPr>
          <w:p>
            <w:pPr>
              <w:tabs>
                <w:tab w:val="left" w:pos="7080"/>
              </w:tabs>
              <w:spacing w:line="360" w:lineRule="auto"/>
              <w:ind w:firstLine="440" w:firstLineChars="200"/>
              <w:rPr>
                <w:sz w:val="24"/>
                <w:szCs w:val="24"/>
              </w:rPr>
            </w:pPr>
          </w:p>
        </w:tc>
      </w:tr>
    </w:tbl>
    <w:p>
      <w:pPr>
        <w:tabs>
          <w:tab w:val="left" w:pos="7080"/>
        </w:tabs>
        <w:spacing w:line="360" w:lineRule="auto"/>
        <w:ind w:firstLine="440" w:firstLineChars="200"/>
        <w:rPr>
          <w:b/>
          <w:sz w:val="24"/>
          <w:szCs w:val="24"/>
        </w:rPr>
      </w:pPr>
      <w:bookmarkStart w:id="121" w:name="_Toc250657594"/>
      <w:bookmarkStart w:id="122" w:name="_Toc249428716"/>
      <w:bookmarkStart w:id="123" w:name="_Toc244946929"/>
      <w:bookmarkStart w:id="124" w:name="_Toc247673464"/>
      <w:bookmarkStart w:id="125" w:name="_Toc155177374"/>
      <w:r>
        <w:rPr>
          <w:rFonts w:hint="eastAsia"/>
          <w:b/>
          <w:sz w:val="24"/>
          <w:szCs w:val="24"/>
        </w:rPr>
        <w:t>8.3.5 最终用户的使用情况证明</w:t>
      </w:r>
      <w:bookmarkEnd w:id="121"/>
      <w:bookmarkEnd w:id="122"/>
    </w:p>
    <w:p>
      <w:pPr>
        <w:tabs>
          <w:tab w:val="left" w:pos="7080"/>
        </w:tabs>
        <w:spacing w:line="360" w:lineRule="auto"/>
        <w:ind w:firstLine="440" w:firstLineChars="200"/>
        <w:rPr>
          <w:sz w:val="24"/>
          <w:szCs w:val="24"/>
        </w:rPr>
      </w:pPr>
      <w:r>
        <w:rPr>
          <w:rFonts w:hint="eastAsia"/>
          <w:sz w:val="24"/>
          <w:szCs w:val="24"/>
        </w:rPr>
        <w:t>注：使用情况证明需有投运前后的测试数据</w:t>
      </w:r>
    </w:p>
    <w:bookmarkEnd w:id="123"/>
    <w:bookmarkEnd w:id="124"/>
    <w:bookmarkEnd w:id="125"/>
    <w:p>
      <w:pPr>
        <w:tabs>
          <w:tab w:val="left" w:pos="7080"/>
        </w:tabs>
        <w:spacing w:line="360" w:lineRule="auto"/>
        <w:ind w:firstLine="440" w:firstLineChars="200"/>
        <w:rPr>
          <w:b/>
          <w:sz w:val="24"/>
          <w:szCs w:val="24"/>
        </w:rPr>
      </w:pPr>
      <w:bookmarkStart w:id="126" w:name="_Toc250657595"/>
      <w:bookmarkStart w:id="127" w:name="_Toc249428717"/>
      <w:r>
        <w:rPr>
          <w:rFonts w:hint="eastAsia"/>
          <w:b/>
          <w:sz w:val="24"/>
          <w:szCs w:val="24"/>
        </w:rPr>
        <w:t>8.3.6 卖方提供的试验检测报告表</w:t>
      </w:r>
      <w:bookmarkEnd w:id="126"/>
      <w:bookmarkEnd w:id="127"/>
    </w:p>
    <w:p>
      <w:pPr>
        <w:tabs>
          <w:tab w:val="left" w:pos="7080"/>
        </w:tabs>
        <w:spacing w:line="360" w:lineRule="auto"/>
        <w:ind w:firstLine="440" w:firstLineChars="200"/>
        <w:rPr>
          <w:sz w:val="24"/>
          <w:szCs w:val="24"/>
        </w:rPr>
      </w:pPr>
      <w:r>
        <w:rPr>
          <w:rFonts w:hint="eastAsia"/>
          <w:sz w:val="24"/>
          <w:szCs w:val="24"/>
        </w:rPr>
        <w:t>表8 卖方提供的试验检测报告表</w:t>
      </w:r>
    </w:p>
    <w:tbl>
      <w:tblPr>
        <w:tblStyle w:val="34"/>
        <w:tblW w:w="987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68"/>
        <w:gridCol w:w="2169"/>
        <w:gridCol w:w="2033"/>
        <w:gridCol w:w="1586"/>
        <w:gridCol w:w="1588"/>
        <w:gridCol w:w="16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tabs>
                <w:tab w:val="left" w:pos="7080"/>
              </w:tabs>
              <w:spacing w:line="360" w:lineRule="auto"/>
              <w:rPr>
                <w:sz w:val="22"/>
                <w:szCs w:val="24"/>
              </w:rPr>
            </w:pPr>
            <w:r>
              <w:rPr>
                <w:rFonts w:hint="eastAsia"/>
                <w:sz w:val="22"/>
                <w:szCs w:val="24"/>
              </w:rPr>
              <w:t>序号</w:t>
            </w:r>
          </w:p>
        </w:tc>
        <w:tc>
          <w:tcPr>
            <w:tcW w:w="2169" w:type="dxa"/>
            <w:vAlign w:val="center"/>
          </w:tcPr>
          <w:p>
            <w:pPr>
              <w:tabs>
                <w:tab w:val="left" w:pos="7080"/>
              </w:tabs>
              <w:spacing w:line="360" w:lineRule="auto"/>
              <w:ind w:firstLine="400" w:firstLineChars="200"/>
              <w:rPr>
                <w:sz w:val="22"/>
                <w:szCs w:val="24"/>
              </w:rPr>
            </w:pPr>
            <w:r>
              <w:rPr>
                <w:rFonts w:hint="eastAsia"/>
                <w:sz w:val="22"/>
                <w:szCs w:val="24"/>
              </w:rPr>
              <w:t>产品型号名称</w:t>
            </w:r>
          </w:p>
        </w:tc>
        <w:tc>
          <w:tcPr>
            <w:tcW w:w="2033" w:type="dxa"/>
            <w:vAlign w:val="center"/>
          </w:tcPr>
          <w:p>
            <w:pPr>
              <w:tabs>
                <w:tab w:val="left" w:pos="7080"/>
              </w:tabs>
              <w:spacing w:line="360" w:lineRule="auto"/>
              <w:rPr>
                <w:sz w:val="22"/>
                <w:szCs w:val="24"/>
              </w:rPr>
            </w:pPr>
            <w:r>
              <w:rPr>
                <w:rFonts w:hint="eastAsia"/>
                <w:sz w:val="22"/>
                <w:szCs w:val="24"/>
              </w:rPr>
              <w:t>试验报告类别和内容</w:t>
            </w:r>
          </w:p>
        </w:tc>
        <w:tc>
          <w:tcPr>
            <w:tcW w:w="1586" w:type="dxa"/>
            <w:vAlign w:val="center"/>
          </w:tcPr>
          <w:p>
            <w:pPr>
              <w:tabs>
                <w:tab w:val="left" w:pos="7080"/>
              </w:tabs>
              <w:spacing w:line="360" w:lineRule="auto"/>
              <w:rPr>
                <w:sz w:val="22"/>
                <w:szCs w:val="24"/>
              </w:rPr>
            </w:pPr>
            <w:r>
              <w:rPr>
                <w:rFonts w:hint="eastAsia"/>
                <w:sz w:val="22"/>
                <w:szCs w:val="24"/>
              </w:rPr>
              <w:t>依据标准</w:t>
            </w:r>
          </w:p>
        </w:tc>
        <w:tc>
          <w:tcPr>
            <w:tcW w:w="1588" w:type="dxa"/>
            <w:vAlign w:val="center"/>
          </w:tcPr>
          <w:p>
            <w:pPr>
              <w:tabs>
                <w:tab w:val="left" w:pos="7080"/>
              </w:tabs>
              <w:spacing w:line="360" w:lineRule="auto"/>
              <w:rPr>
                <w:sz w:val="22"/>
                <w:szCs w:val="24"/>
              </w:rPr>
            </w:pPr>
            <w:r>
              <w:rPr>
                <w:rFonts w:hint="eastAsia"/>
                <w:sz w:val="22"/>
                <w:szCs w:val="24"/>
              </w:rPr>
              <w:t>试验时间</w:t>
            </w:r>
          </w:p>
        </w:tc>
        <w:tc>
          <w:tcPr>
            <w:tcW w:w="1633" w:type="dxa"/>
            <w:vAlign w:val="center"/>
          </w:tcPr>
          <w:p>
            <w:pPr>
              <w:tabs>
                <w:tab w:val="left" w:pos="7080"/>
              </w:tabs>
              <w:spacing w:line="360" w:lineRule="auto"/>
              <w:rPr>
                <w:sz w:val="22"/>
                <w:szCs w:val="24"/>
              </w:rPr>
            </w:pPr>
            <w:r>
              <w:rPr>
                <w:rFonts w:hint="eastAsia"/>
                <w:sz w:val="22"/>
                <w:szCs w:val="24"/>
              </w:rPr>
              <w:t>试验单位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tcPr>
          <w:p>
            <w:pPr>
              <w:tabs>
                <w:tab w:val="left" w:pos="7080"/>
              </w:tabs>
              <w:spacing w:line="360" w:lineRule="auto"/>
              <w:ind w:firstLine="400" w:firstLineChars="200"/>
              <w:rPr>
                <w:sz w:val="22"/>
                <w:szCs w:val="24"/>
              </w:rPr>
            </w:pPr>
          </w:p>
        </w:tc>
        <w:tc>
          <w:tcPr>
            <w:tcW w:w="2169" w:type="dxa"/>
          </w:tcPr>
          <w:p>
            <w:pPr>
              <w:tabs>
                <w:tab w:val="left" w:pos="7080"/>
              </w:tabs>
              <w:spacing w:line="360" w:lineRule="auto"/>
              <w:ind w:firstLine="400" w:firstLineChars="200"/>
              <w:rPr>
                <w:sz w:val="22"/>
                <w:szCs w:val="24"/>
              </w:rPr>
            </w:pPr>
          </w:p>
        </w:tc>
        <w:tc>
          <w:tcPr>
            <w:tcW w:w="2033" w:type="dxa"/>
          </w:tcPr>
          <w:p>
            <w:pPr>
              <w:tabs>
                <w:tab w:val="left" w:pos="7080"/>
              </w:tabs>
              <w:spacing w:line="360" w:lineRule="auto"/>
              <w:ind w:firstLine="400" w:firstLineChars="200"/>
              <w:rPr>
                <w:sz w:val="22"/>
                <w:szCs w:val="24"/>
              </w:rPr>
            </w:pPr>
          </w:p>
        </w:tc>
        <w:tc>
          <w:tcPr>
            <w:tcW w:w="1586" w:type="dxa"/>
          </w:tcPr>
          <w:p>
            <w:pPr>
              <w:tabs>
                <w:tab w:val="left" w:pos="7080"/>
              </w:tabs>
              <w:spacing w:line="360" w:lineRule="auto"/>
              <w:ind w:firstLine="400" w:firstLineChars="200"/>
              <w:rPr>
                <w:sz w:val="22"/>
                <w:szCs w:val="24"/>
              </w:rPr>
            </w:pPr>
          </w:p>
        </w:tc>
        <w:tc>
          <w:tcPr>
            <w:tcW w:w="1588" w:type="dxa"/>
          </w:tcPr>
          <w:p>
            <w:pPr>
              <w:tabs>
                <w:tab w:val="left" w:pos="7080"/>
              </w:tabs>
              <w:spacing w:line="360" w:lineRule="auto"/>
              <w:ind w:firstLine="400" w:firstLineChars="200"/>
              <w:rPr>
                <w:sz w:val="22"/>
                <w:szCs w:val="24"/>
              </w:rPr>
            </w:pPr>
          </w:p>
        </w:tc>
        <w:tc>
          <w:tcPr>
            <w:tcW w:w="1633" w:type="dxa"/>
          </w:tcPr>
          <w:p>
            <w:pPr>
              <w:tabs>
                <w:tab w:val="left" w:pos="7080"/>
              </w:tabs>
              <w:spacing w:line="360" w:lineRule="auto"/>
              <w:ind w:firstLine="400" w:firstLineChars="200"/>
              <w:rPr>
                <w:sz w:val="22"/>
                <w:szCs w:val="24"/>
              </w:rPr>
            </w:pPr>
          </w:p>
        </w:tc>
      </w:tr>
    </w:tbl>
    <w:p>
      <w:pPr>
        <w:tabs>
          <w:tab w:val="left" w:pos="7080"/>
        </w:tabs>
        <w:spacing w:line="360" w:lineRule="auto"/>
        <w:ind w:firstLine="440" w:firstLineChars="200"/>
        <w:rPr>
          <w:b/>
          <w:sz w:val="24"/>
          <w:szCs w:val="24"/>
        </w:rPr>
      </w:pPr>
      <w:bookmarkStart w:id="128" w:name="_Toc249428718"/>
      <w:bookmarkStart w:id="129" w:name="_Toc250657596"/>
      <w:r>
        <w:rPr>
          <w:rFonts w:hint="eastAsia"/>
          <w:b/>
          <w:sz w:val="24"/>
          <w:szCs w:val="24"/>
        </w:rPr>
        <w:t>8.3.7 卖方提供的鉴定证书表</w:t>
      </w:r>
      <w:bookmarkEnd w:id="128"/>
      <w:bookmarkEnd w:id="129"/>
    </w:p>
    <w:p>
      <w:pPr>
        <w:tabs>
          <w:tab w:val="left" w:pos="7080"/>
        </w:tabs>
        <w:spacing w:line="360" w:lineRule="auto"/>
        <w:ind w:firstLine="440" w:firstLineChars="200"/>
        <w:rPr>
          <w:sz w:val="24"/>
          <w:szCs w:val="24"/>
        </w:rPr>
      </w:pPr>
      <w:r>
        <w:rPr>
          <w:rFonts w:hint="eastAsia"/>
          <w:sz w:val="24"/>
          <w:szCs w:val="24"/>
        </w:rPr>
        <w:t>表9 卖方提供的鉴定证书表</w:t>
      </w:r>
    </w:p>
    <w:tbl>
      <w:tblPr>
        <w:tblStyle w:val="34"/>
        <w:tblW w:w="9430"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28"/>
        <w:gridCol w:w="2786"/>
        <w:gridCol w:w="1905"/>
        <w:gridCol w:w="1905"/>
        <w:gridCol w:w="19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28" w:type="dxa"/>
            <w:vAlign w:val="center"/>
          </w:tcPr>
          <w:p>
            <w:pPr>
              <w:tabs>
                <w:tab w:val="left" w:pos="7080"/>
              </w:tabs>
              <w:spacing w:line="360" w:lineRule="auto"/>
              <w:rPr>
                <w:sz w:val="24"/>
                <w:szCs w:val="24"/>
              </w:rPr>
            </w:pPr>
            <w:r>
              <w:rPr>
                <w:rFonts w:hint="eastAsia"/>
                <w:sz w:val="24"/>
                <w:szCs w:val="24"/>
              </w:rPr>
              <w:t>序号</w:t>
            </w:r>
          </w:p>
        </w:tc>
        <w:tc>
          <w:tcPr>
            <w:tcW w:w="2786" w:type="dxa"/>
            <w:vAlign w:val="center"/>
          </w:tcPr>
          <w:p>
            <w:pPr>
              <w:tabs>
                <w:tab w:val="left" w:pos="7080"/>
              </w:tabs>
              <w:spacing w:line="360" w:lineRule="auto"/>
              <w:ind w:firstLine="440" w:firstLineChars="200"/>
              <w:rPr>
                <w:sz w:val="24"/>
                <w:szCs w:val="24"/>
              </w:rPr>
            </w:pPr>
            <w:r>
              <w:rPr>
                <w:rFonts w:hint="eastAsia"/>
                <w:sz w:val="24"/>
                <w:szCs w:val="24"/>
              </w:rPr>
              <w:t>鉴定产品型号名称</w:t>
            </w:r>
          </w:p>
        </w:tc>
        <w:tc>
          <w:tcPr>
            <w:tcW w:w="1905" w:type="dxa"/>
            <w:vAlign w:val="center"/>
          </w:tcPr>
          <w:p>
            <w:pPr>
              <w:tabs>
                <w:tab w:val="left" w:pos="7080"/>
              </w:tabs>
              <w:spacing w:line="360" w:lineRule="auto"/>
              <w:rPr>
                <w:sz w:val="24"/>
                <w:szCs w:val="24"/>
              </w:rPr>
            </w:pPr>
            <w:r>
              <w:rPr>
                <w:rFonts w:hint="eastAsia"/>
                <w:sz w:val="24"/>
                <w:szCs w:val="24"/>
              </w:rPr>
              <w:t>组织鉴定单位</w:t>
            </w:r>
          </w:p>
        </w:tc>
        <w:tc>
          <w:tcPr>
            <w:tcW w:w="1905" w:type="dxa"/>
            <w:vAlign w:val="center"/>
          </w:tcPr>
          <w:p>
            <w:pPr>
              <w:tabs>
                <w:tab w:val="left" w:pos="7080"/>
              </w:tabs>
              <w:spacing w:line="360" w:lineRule="auto"/>
              <w:ind w:firstLine="440" w:firstLineChars="200"/>
              <w:rPr>
                <w:sz w:val="24"/>
                <w:szCs w:val="24"/>
              </w:rPr>
            </w:pPr>
            <w:r>
              <w:rPr>
                <w:rFonts w:hint="eastAsia"/>
                <w:sz w:val="24"/>
                <w:szCs w:val="24"/>
              </w:rPr>
              <w:t>依据标准</w:t>
            </w:r>
          </w:p>
        </w:tc>
        <w:tc>
          <w:tcPr>
            <w:tcW w:w="1906" w:type="dxa"/>
            <w:vAlign w:val="center"/>
          </w:tcPr>
          <w:p>
            <w:pPr>
              <w:tabs>
                <w:tab w:val="left" w:pos="7080"/>
              </w:tabs>
              <w:spacing w:line="360" w:lineRule="auto"/>
              <w:ind w:firstLine="440" w:firstLineChars="200"/>
              <w:rPr>
                <w:sz w:val="24"/>
                <w:szCs w:val="24"/>
              </w:rPr>
            </w:pPr>
            <w:r>
              <w:rPr>
                <w:rFonts w:hint="eastAsia"/>
                <w:sz w:val="24"/>
                <w:szCs w:val="24"/>
              </w:rPr>
              <w:t>鉴定时间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928" w:type="dxa"/>
            <w:vAlign w:val="center"/>
          </w:tcPr>
          <w:p>
            <w:pPr>
              <w:tabs>
                <w:tab w:val="left" w:pos="7080"/>
              </w:tabs>
              <w:spacing w:line="360" w:lineRule="auto"/>
              <w:ind w:firstLine="440" w:firstLineChars="200"/>
              <w:rPr>
                <w:sz w:val="24"/>
                <w:szCs w:val="24"/>
              </w:rPr>
            </w:pPr>
          </w:p>
        </w:tc>
        <w:tc>
          <w:tcPr>
            <w:tcW w:w="2786" w:type="dxa"/>
            <w:vAlign w:val="center"/>
          </w:tcPr>
          <w:p>
            <w:pPr>
              <w:tabs>
                <w:tab w:val="left" w:pos="7080"/>
              </w:tabs>
              <w:spacing w:line="360" w:lineRule="auto"/>
              <w:ind w:firstLine="440" w:firstLineChars="200"/>
              <w:rPr>
                <w:sz w:val="24"/>
                <w:szCs w:val="24"/>
              </w:rPr>
            </w:pPr>
          </w:p>
        </w:tc>
        <w:tc>
          <w:tcPr>
            <w:tcW w:w="1905" w:type="dxa"/>
            <w:vAlign w:val="center"/>
          </w:tcPr>
          <w:p>
            <w:pPr>
              <w:tabs>
                <w:tab w:val="left" w:pos="7080"/>
              </w:tabs>
              <w:spacing w:line="360" w:lineRule="auto"/>
              <w:ind w:firstLine="440" w:firstLineChars="200"/>
              <w:rPr>
                <w:sz w:val="24"/>
                <w:szCs w:val="24"/>
              </w:rPr>
            </w:pPr>
          </w:p>
        </w:tc>
        <w:tc>
          <w:tcPr>
            <w:tcW w:w="1905" w:type="dxa"/>
            <w:vAlign w:val="center"/>
          </w:tcPr>
          <w:p>
            <w:pPr>
              <w:tabs>
                <w:tab w:val="left" w:pos="7080"/>
              </w:tabs>
              <w:spacing w:line="360" w:lineRule="auto"/>
              <w:ind w:firstLine="440" w:firstLineChars="200"/>
              <w:rPr>
                <w:sz w:val="24"/>
                <w:szCs w:val="24"/>
              </w:rPr>
            </w:pPr>
          </w:p>
        </w:tc>
        <w:tc>
          <w:tcPr>
            <w:tcW w:w="1906" w:type="dxa"/>
            <w:vAlign w:val="center"/>
          </w:tcPr>
          <w:p>
            <w:pPr>
              <w:tabs>
                <w:tab w:val="left" w:pos="7080"/>
              </w:tabs>
              <w:spacing w:line="360" w:lineRule="auto"/>
              <w:ind w:firstLine="440" w:firstLineChars="200"/>
              <w:rPr>
                <w:sz w:val="24"/>
                <w:szCs w:val="24"/>
              </w:rPr>
            </w:pPr>
          </w:p>
        </w:tc>
      </w:tr>
    </w:tbl>
    <w:p>
      <w:pPr>
        <w:rPr>
          <w:rFonts w:ascii="宋体" w:hAnsi="宋体" w:cs="宋体"/>
          <w:bCs/>
          <w:sz w:val="28"/>
          <w:szCs w:val="28"/>
        </w:rPr>
      </w:pPr>
      <w:r>
        <w:rPr>
          <w:rFonts w:hint="eastAsia" w:ascii="宋体" w:hAnsi="宋体" w:cs="宋体"/>
          <w:bCs/>
          <w:sz w:val="28"/>
          <w:szCs w:val="28"/>
        </w:rPr>
        <w:t>签字页（本页无正文）</w:t>
      </w:r>
    </w:p>
    <w:p>
      <w:pPr>
        <w:rPr>
          <w:rFonts w:ascii="宋体" w:hAnsi="宋体" w:cs="宋体"/>
          <w:bCs/>
          <w:sz w:val="28"/>
          <w:szCs w:val="28"/>
        </w:rPr>
      </w:pPr>
    </w:p>
    <w:p>
      <w:pPr>
        <w:tabs>
          <w:tab w:val="left" w:pos="8777"/>
        </w:tabs>
        <w:snapToGrid w:val="0"/>
        <w:spacing w:line="360" w:lineRule="auto"/>
        <w:ind w:firstLine="561"/>
        <w:rPr>
          <w:rFonts w:ascii="宋体" w:hAnsi="宋体" w:cs="宋体"/>
          <w:sz w:val="28"/>
          <w:szCs w:val="28"/>
        </w:rPr>
      </w:pPr>
      <w:r>
        <w:rPr>
          <w:rFonts w:hint="eastAsia" w:ascii="宋体" w:hAnsi="宋体" w:cs="宋体"/>
          <w:sz w:val="28"/>
          <w:szCs w:val="28"/>
        </w:rPr>
        <w:t>买方：</w:t>
      </w:r>
    </w:p>
    <w:p>
      <w:pPr>
        <w:tabs>
          <w:tab w:val="left" w:pos="8777"/>
        </w:tabs>
        <w:snapToGrid w:val="0"/>
        <w:spacing w:line="360" w:lineRule="auto"/>
        <w:ind w:firstLine="561"/>
        <w:rPr>
          <w:rFonts w:ascii="宋体" w:hAnsi="宋体" w:cs="宋体"/>
          <w:sz w:val="28"/>
          <w:szCs w:val="28"/>
        </w:rPr>
      </w:pPr>
      <w:r>
        <w:rPr>
          <w:rFonts w:hint="eastAsia" w:ascii="宋体" w:hAnsi="宋体" w:cs="宋体"/>
          <w:sz w:val="28"/>
          <w:szCs w:val="28"/>
        </w:rPr>
        <w:t>授权代表（签字）：</w:t>
      </w:r>
    </w:p>
    <w:p>
      <w:pPr>
        <w:tabs>
          <w:tab w:val="left" w:pos="8777"/>
        </w:tabs>
        <w:snapToGrid w:val="0"/>
        <w:spacing w:line="360" w:lineRule="auto"/>
        <w:ind w:firstLine="561"/>
        <w:rPr>
          <w:rFonts w:ascii="宋体" w:hAnsi="宋体" w:cs="宋体"/>
          <w:sz w:val="28"/>
          <w:szCs w:val="28"/>
        </w:rPr>
      </w:pPr>
      <w:r>
        <w:rPr>
          <w:rFonts w:hint="eastAsia" w:ascii="宋体" w:hAnsi="宋体" w:cs="宋体"/>
          <w:sz w:val="28"/>
          <w:szCs w:val="28"/>
        </w:rPr>
        <w:t>联系电话：</w:t>
      </w:r>
    </w:p>
    <w:p>
      <w:pPr>
        <w:tabs>
          <w:tab w:val="left" w:pos="8777"/>
        </w:tabs>
        <w:snapToGrid w:val="0"/>
        <w:spacing w:line="360" w:lineRule="auto"/>
        <w:ind w:firstLine="561"/>
        <w:rPr>
          <w:rFonts w:ascii="宋体" w:hAnsi="宋体" w:cs="宋体"/>
          <w:sz w:val="28"/>
          <w:szCs w:val="28"/>
        </w:rPr>
      </w:pPr>
      <w:r>
        <w:rPr>
          <w:rFonts w:hint="eastAsia" w:ascii="宋体" w:hAnsi="宋体" w:cs="宋体"/>
          <w:sz w:val="28"/>
          <w:szCs w:val="28"/>
        </w:rPr>
        <w:t>传真：</w:t>
      </w:r>
    </w:p>
    <w:p>
      <w:pPr>
        <w:tabs>
          <w:tab w:val="left" w:pos="8777"/>
        </w:tabs>
        <w:snapToGrid w:val="0"/>
        <w:spacing w:line="360" w:lineRule="auto"/>
        <w:ind w:firstLine="561"/>
        <w:rPr>
          <w:rFonts w:ascii="宋体" w:hAnsi="宋体" w:cs="宋体"/>
          <w:sz w:val="28"/>
          <w:szCs w:val="28"/>
        </w:rPr>
      </w:pPr>
      <w:r>
        <w:rPr>
          <w:rFonts w:hint="eastAsia" w:ascii="宋体" w:hAnsi="宋体" w:cs="宋体"/>
          <w:sz w:val="28"/>
          <w:szCs w:val="28"/>
        </w:rPr>
        <w:t>电子邮件：</w:t>
      </w:r>
    </w:p>
    <w:p>
      <w:pPr>
        <w:pStyle w:val="109"/>
        <w:snapToGrid w:val="0"/>
        <w:spacing w:line="360" w:lineRule="auto"/>
        <w:rPr>
          <w:rFonts w:ascii="宋体" w:hAnsi="宋体" w:eastAsia="宋体" w:cs="宋体"/>
          <w:color w:val="auto"/>
          <w:sz w:val="28"/>
          <w:szCs w:val="28"/>
        </w:rPr>
      </w:pPr>
    </w:p>
    <w:p>
      <w:pPr>
        <w:ind w:firstLine="520" w:firstLineChars="200"/>
      </w:pPr>
      <w:r>
        <w:rPr>
          <w:rFonts w:hint="eastAsia" w:ascii="宋体" w:hAnsi="宋体" w:cs="宋体"/>
          <w:sz w:val="28"/>
          <w:szCs w:val="28"/>
        </w:rPr>
        <w:t>卖方：</w:t>
      </w:r>
    </w:p>
    <w:p>
      <w:pPr>
        <w:tabs>
          <w:tab w:val="left" w:pos="8777"/>
        </w:tabs>
        <w:snapToGrid w:val="0"/>
        <w:spacing w:line="360" w:lineRule="auto"/>
        <w:ind w:firstLine="561"/>
        <w:rPr>
          <w:rFonts w:ascii="宋体" w:hAnsi="宋体" w:cs="宋体"/>
          <w:sz w:val="28"/>
          <w:szCs w:val="28"/>
        </w:rPr>
      </w:pPr>
      <w:r>
        <w:rPr>
          <w:rFonts w:hint="eastAsia" w:ascii="宋体" w:hAnsi="宋体" w:cs="宋体"/>
          <w:sz w:val="28"/>
          <w:szCs w:val="28"/>
        </w:rPr>
        <w:t>授权代表（签字）：</w:t>
      </w:r>
    </w:p>
    <w:p>
      <w:pPr>
        <w:tabs>
          <w:tab w:val="left" w:pos="8777"/>
        </w:tabs>
        <w:snapToGrid w:val="0"/>
        <w:spacing w:line="360" w:lineRule="auto"/>
        <w:ind w:firstLine="561"/>
        <w:rPr>
          <w:rFonts w:ascii="宋体" w:hAnsi="宋体" w:cs="宋体"/>
          <w:sz w:val="28"/>
          <w:szCs w:val="28"/>
        </w:rPr>
      </w:pPr>
      <w:r>
        <w:rPr>
          <w:rFonts w:hint="eastAsia" w:ascii="宋体" w:hAnsi="宋体" w:cs="宋体"/>
          <w:sz w:val="28"/>
          <w:szCs w:val="28"/>
        </w:rPr>
        <w:t>联系电话：</w:t>
      </w:r>
    </w:p>
    <w:p>
      <w:pPr>
        <w:tabs>
          <w:tab w:val="left" w:pos="8777"/>
        </w:tabs>
        <w:snapToGrid w:val="0"/>
        <w:spacing w:line="360" w:lineRule="auto"/>
        <w:ind w:firstLine="561"/>
        <w:rPr>
          <w:rFonts w:ascii="宋体" w:hAnsi="宋体" w:cs="宋体"/>
          <w:sz w:val="28"/>
          <w:szCs w:val="28"/>
        </w:rPr>
      </w:pPr>
      <w:r>
        <w:rPr>
          <w:rFonts w:hint="eastAsia" w:ascii="宋体" w:hAnsi="宋体" w:cs="宋体"/>
          <w:sz w:val="28"/>
          <w:szCs w:val="28"/>
        </w:rPr>
        <w:t>传真：</w:t>
      </w:r>
    </w:p>
    <w:p>
      <w:pPr>
        <w:tabs>
          <w:tab w:val="left" w:pos="8777"/>
        </w:tabs>
        <w:snapToGrid w:val="0"/>
        <w:spacing w:line="360" w:lineRule="auto"/>
        <w:ind w:firstLine="561"/>
        <w:rPr>
          <w:rFonts w:ascii="宋体" w:hAnsi="宋体" w:cs="宋体"/>
          <w:sz w:val="28"/>
          <w:szCs w:val="28"/>
        </w:rPr>
      </w:pPr>
      <w:r>
        <w:rPr>
          <w:rFonts w:hint="eastAsia" w:ascii="宋体" w:hAnsi="宋体" w:cs="宋体"/>
          <w:sz w:val="28"/>
          <w:szCs w:val="28"/>
        </w:rPr>
        <w:t>电子邮件：</w:t>
      </w:r>
    </w:p>
    <w:p>
      <w:pPr>
        <w:snapToGrid w:val="0"/>
        <w:spacing w:line="360" w:lineRule="auto"/>
        <w:ind w:firstLine="637" w:firstLineChars="245"/>
        <w:rPr>
          <w:rFonts w:ascii="宋体" w:hAnsi="宋体" w:cs="宋体"/>
          <w:sz w:val="28"/>
          <w:szCs w:val="28"/>
        </w:rPr>
      </w:pPr>
    </w:p>
    <w:p>
      <w:pPr>
        <w:snapToGrid w:val="0"/>
        <w:spacing w:line="360" w:lineRule="auto"/>
        <w:ind w:firstLine="637" w:firstLineChars="245"/>
        <w:rPr>
          <w:rFonts w:ascii="宋体" w:hAnsi="宋体" w:cs="宋体"/>
          <w:sz w:val="28"/>
          <w:szCs w:val="28"/>
        </w:rPr>
      </w:pPr>
      <w:r>
        <w:rPr>
          <w:rFonts w:hint="eastAsia" w:ascii="宋体" w:hAnsi="宋体" w:cs="宋体"/>
          <w:sz w:val="28"/>
          <w:szCs w:val="28"/>
        </w:rPr>
        <w:t>设计方：</w:t>
      </w:r>
    </w:p>
    <w:p>
      <w:pPr>
        <w:snapToGrid w:val="0"/>
        <w:spacing w:line="360" w:lineRule="auto"/>
        <w:ind w:firstLine="637" w:firstLineChars="245"/>
        <w:rPr>
          <w:rFonts w:ascii="宋体" w:hAnsi="宋体" w:cs="宋体"/>
          <w:sz w:val="28"/>
          <w:szCs w:val="28"/>
        </w:rPr>
      </w:pPr>
      <w:r>
        <w:rPr>
          <w:rFonts w:hint="eastAsia" w:ascii="宋体" w:hAnsi="宋体" w:cs="宋体"/>
          <w:sz w:val="28"/>
          <w:szCs w:val="28"/>
        </w:rPr>
        <w:t>代表签字：</w:t>
      </w:r>
    </w:p>
    <w:p>
      <w:pPr>
        <w:snapToGrid w:val="0"/>
        <w:spacing w:line="360" w:lineRule="auto"/>
        <w:ind w:firstLine="637" w:firstLineChars="245"/>
        <w:rPr>
          <w:rFonts w:ascii="宋体" w:hAnsi="宋体" w:cs="宋体"/>
          <w:sz w:val="28"/>
          <w:szCs w:val="28"/>
        </w:rPr>
      </w:pPr>
      <w:r>
        <w:rPr>
          <w:rFonts w:hint="eastAsia" w:ascii="宋体" w:hAnsi="宋体" w:cs="宋体"/>
          <w:sz w:val="28"/>
          <w:szCs w:val="28"/>
        </w:rPr>
        <w:t>联系电话：</w:t>
      </w:r>
    </w:p>
    <w:p>
      <w:pPr>
        <w:snapToGrid w:val="0"/>
        <w:spacing w:line="360" w:lineRule="auto"/>
        <w:ind w:firstLine="637" w:firstLineChars="245"/>
        <w:rPr>
          <w:rFonts w:ascii="宋体" w:hAnsi="宋体" w:cs="宋体"/>
          <w:sz w:val="28"/>
          <w:szCs w:val="28"/>
        </w:rPr>
      </w:pPr>
      <w:r>
        <w:rPr>
          <w:rFonts w:hint="eastAsia" w:ascii="宋体" w:hAnsi="宋体" w:cs="宋体"/>
          <w:sz w:val="28"/>
          <w:szCs w:val="28"/>
        </w:rPr>
        <w:t>电子邮件：</w:t>
      </w:r>
    </w:p>
    <w:p>
      <w:pPr>
        <w:snapToGrid w:val="0"/>
        <w:spacing w:line="360" w:lineRule="auto"/>
        <w:ind w:firstLine="637" w:firstLineChars="245"/>
        <w:rPr>
          <w:rFonts w:ascii="宋体" w:hAnsi="宋体" w:cs="宋体"/>
          <w:sz w:val="28"/>
          <w:szCs w:val="28"/>
        </w:rPr>
      </w:pPr>
      <w:r>
        <w:rPr>
          <w:rFonts w:hint="eastAsia" w:ascii="宋体" w:hAnsi="宋体" w:cs="宋体"/>
          <w:sz w:val="28"/>
          <w:szCs w:val="28"/>
        </w:rPr>
        <w:t>地址：</w:t>
      </w:r>
    </w:p>
    <w:p>
      <w:pPr>
        <w:snapToGrid w:val="0"/>
        <w:spacing w:line="360" w:lineRule="auto"/>
        <w:ind w:firstLine="637" w:firstLineChars="245"/>
        <w:rPr>
          <w:rFonts w:ascii="宋体" w:hAnsi="宋体" w:cs="宋体"/>
          <w:sz w:val="28"/>
          <w:szCs w:val="28"/>
        </w:rPr>
      </w:pPr>
      <w:r>
        <w:rPr>
          <w:rFonts w:hint="eastAsia" w:ascii="宋体" w:hAnsi="宋体" w:cs="宋体"/>
          <w:sz w:val="28"/>
          <w:szCs w:val="28"/>
        </w:rPr>
        <w:t>日期：</w:t>
      </w:r>
    </w:p>
    <w:p>
      <w:pPr>
        <w:pStyle w:val="19"/>
        <w:spacing w:line="360" w:lineRule="auto"/>
        <w:ind w:left="-383" w:leftChars="-202" w:firstLine="257" w:firstLineChars="117"/>
        <w:contextualSpacing/>
        <w:rPr>
          <w:rFonts w:hAnsi="宋体" w:cs="Arial"/>
          <w:sz w:val="24"/>
          <w:szCs w:val="24"/>
        </w:rPr>
      </w:pPr>
    </w:p>
    <w:p>
      <w:pPr>
        <w:jc w:val="left"/>
        <w:rPr>
          <w:b/>
          <w:bCs/>
          <w:sz w:val="24"/>
          <w:szCs w:val="24"/>
        </w:rPr>
      </w:pPr>
    </w:p>
    <w:sectPr>
      <w:footerReference r:id="rId7" w:type="default"/>
      <w:footerReference r:id="rId8" w:type="even"/>
      <w:pgSz w:w="11906" w:h="16838"/>
      <w:pgMar w:top="1418" w:right="1274" w:bottom="1418" w:left="1418" w:header="851" w:footer="992" w:gutter="0"/>
      <w:pgNumType w:start="1"/>
      <w:cols w:space="720" w:num="1"/>
      <w:docGrid w:type="linesAndChars" w:linePitch="380" w:charSpace="-414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EU-F1">
    <w:altName w:val="黑体"/>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right" w:y="1"/>
      <w:rPr>
        <w:rStyle w:val="38"/>
      </w:rPr>
    </w:pPr>
    <w:r>
      <w:fldChar w:fldCharType="begin"/>
    </w:r>
    <w:r>
      <w:rPr>
        <w:rStyle w:val="38"/>
      </w:rPr>
      <w:instrText xml:space="preserve">PAGE  </w:instrText>
    </w:r>
    <w:r>
      <w:fldChar w:fldCharType="separate"/>
    </w:r>
    <w:r>
      <w:rPr>
        <w:rStyle w:val="38"/>
      </w:rPr>
      <w:t>1</w:t>
    </w:r>
    <w:r>
      <w:fldChar w:fldCharType="end"/>
    </w:r>
  </w:p>
  <w:p>
    <w:pPr>
      <w:pStyle w:val="2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ind w:right="360"/>
      <w:rPr>
        <w:sz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sz w:val="18"/>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1213013"/>
    </w:sdtPr>
    <w:sdtContent>
      <w:p>
        <w:pPr>
          <w:pStyle w:val="23"/>
          <w:jc w:val="center"/>
        </w:pPr>
        <w:r>
          <w:fldChar w:fldCharType="begin"/>
        </w:r>
        <w:r>
          <w:instrText xml:space="preserve">PAGE   \* MERGEFORMAT</w:instrText>
        </w:r>
        <w:r>
          <w:fldChar w:fldCharType="separate"/>
        </w:r>
        <w:r>
          <w:rPr>
            <w:lang w:val="zh-CN"/>
          </w:rPr>
          <w:t>2</w:t>
        </w:r>
        <w:r>
          <w:fldChar w:fldCharType="end"/>
        </w:r>
      </w:p>
    </w:sdtContent>
  </w:sdt>
  <w:p>
    <w:pPr>
      <w:pStyle w:val="23"/>
      <w:tabs>
        <w:tab w:val="left" w:pos="4433"/>
        <w:tab w:val="center" w:pos="4535"/>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right" w:y="1"/>
      <w:rPr>
        <w:rStyle w:val="38"/>
      </w:rPr>
    </w:pPr>
    <w:r>
      <w:fldChar w:fldCharType="begin"/>
    </w:r>
    <w:r>
      <w:rPr>
        <w:rStyle w:val="38"/>
      </w:rPr>
      <w:instrText xml:space="preserve">PAGE  </w:instrText>
    </w:r>
    <w:r>
      <w:fldChar w:fldCharType="separate"/>
    </w:r>
    <w:r>
      <w:rPr>
        <w:rStyle w:val="38"/>
      </w:rPr>
      <w:t>1</w:t>
    </w:r>
    <w:r>
      <w:fldChar w:fldCharType="end"/>
    </w:r>
  </w:p>
  <w:p>
    <w:pPr>
      <w:pStyle w:val="2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doNotDisplayPageBoundaries w:val="1"/>
  <w:bordersDoNotSurroundHeader w:val="1"/>
  <w:bordersDoNotSurroundFooter w:val="1"/>
  <w:gutterAtTop/>
  <w:documentProtection w:enforcement="0"/>
  <w:defaultTabStop w:val="425"/>
  <w:drawingGridHorizontalSpacing w:val="189"/>
  <w:drawingGridVerticalSpacing w:val="190"/>
  <w:displayHorizontalDrawingGridEvery w:val="0"/>
  <w:displayVerticalDrawingGridEvery w:val="2"/>
  <w:characterSpacingControl w:val="compressPunctuation"/>
  <w:compat>
    <w:spaceForUL/>
    <w:balanceSingleByteDoubleByteWidth/>
    <w:doNotLeaveBackslashAlone/>
    <w:ulTrailSpace/>
    <w:doNotExpandShiftReturn/>
    <w:alignTablesRowByRow/>
    <w:doNotUseHTMLParagraphAutoSpacing/>
    <w:useWord97LineBreakRules/>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ZjA1ZTk0NWU0ODRkZGRmMDg4MTQzYTg2YjUzNzFmNzAifQ=="/>
  </w:docVars>
  <w:rsids>
    <w:rsidRoot w:val="00172A27"/>
    <w:rsid w:val="0000189C"/>
    <w:rsid w:val="00006CF6"/>
    <w:rsid w:val="000118D5"/>
    <w:rsid w:val="00014885"/>
    <w:rsid w:val="000211D8"/>
    <w:rsid w:val="00031899"/>
    <w:rsid w:val="00032730"/>
    <w:rsid w:val="00033C8D"/>
    <w:rsid w:val="00033CF9"/>
    <w:rsid w:val="00033DAE"/>
    <w:rsid w:val="00043337"/>
    <w:rsid w:val="000440A4"/>
    <w:rsid w:val="00054929"/>
    <w:rsid w:val="000553FB"/>
    <w:rsid w:val="00065958"/>
    <w:rsid w:val="00070A1C"/>
    <w:rsid w:val="00071AB6"/>
    <w:rsid w:val="00075BC9"/>
    <w:rsid w:val="000762E6"/>
    <w:rsid w:val="0007757E"/>
    <w:rsid w:val="00085422"/>
    <w:rsid w:val="00090A51"/>
    <w:rsid w:val="000A7550"/>
    <w:rsid w:val="000B28F6"/>
    <w:rsid w:val="000B75BA"/>
    <w:rsid w:val="000B7922"/>
    <w:rsid w:val="000B7E28"/>
    <w:rsid w:val="000B7FED"/>
    <w:rsid w:val="000C01C0"/>
    <w:rsid w:val="000C3D62"/>
    <w:rsid w:val="000C5CD3"/>
    <w:rsid w:val="000C6C0C"/>
    <w:rsid w:val="000D0535"/>
    <w:rsid w:val="000D358F"/>
    <w:rsid w:val="000D4975"/>
    <w:rsid w:val="000D59A4"/>
    <w:rsid w:val="000D604B"/>
    <w:rsid w:val="000D7ACB"/>
    <w:rsid w:val="000E238C"/>
    <w:rsid w:val="000E5966"/>
    <w:rsid w:val="000F1477"/>
    <w:rsid w:val="000F4412"/>
    <w:rsid w:val="000F6226"/>
    <w:rsid w:val="000F7B27"/>
    <w:rsid w:val="0010291B"/>
    <w:rsid w:val="0010362A"/>
    <w:rsid w:val="001130E6"/>
    <w:rsid w:val="00117506"/>
    <w:rsid w:val="00123F79"/>
    <w:rsid w:val="00124BEA"/>
    <w:rsid w:val="00127AA2"/>
    <w:rsid w:val="00130B8D"/>
    <w:rsid w:val="00130E89"/>
    <w:rsid w:val="00142315"/>
    <w:rsid w:val="0014768B"/>
    <w:rsid w:val="00147BB7"/>
    <w:rsid w:val="001506BA"/>
    <w:rsid w:val="00154A2E"/>
    <w:rsid w:val="00156AB7"/>
    <w:rsid w:val="00162D02"/>
    <w:rsid w:val="00165F12"/>
    <w:rsid w:val="00167AF7"/>
    <w:rsid w:val="00170A0A"/>
    <w:rsid w:val="001715BC"/>
    <w:rsid w:val="00172A27"/>
    <w:rsid w:val="00173996"/>
    <w:rsid w:val="00184DB0"/>
    <w:rsid w:val="00191D12"/>
    <w:rsid w:val="00194FD5"/>
    <w:rsid w:val="00196C58"/>
    <w:rsid w:val="001A7862"/>
    <w:rsid w:val="001B3414"/>
    <w:rsid w:val="001B5F50"/>
    <w:rsid w:val="001D1000"/>
    <w:rsid w:val="001D2783"/>
    <w:rsid w:val="001D3587"/>
    <w:rsid w:val="001D760A"/>
    <w:rsid w:val="002000C3"/>
    <w:rsid w:val="002007C4"/>
    <w:rsid w:val="002028FD"/>
    <w:rsid w:val="00205449"/>
    <w:rsid w:val="002069C2"/>
    <w:rsid w:val="0021316E"/>
    <w:rsid w:val="00223649"/>
    <w:rsid w:val="00224F06"/>
    <w:rsid w:val="00227DC7"/>
    <w:rsid w:val="002329B2"/>
    <w:rsid w:val="002333DF"/>
    <w:rsid w:val="00236F79"/>
    <w:rsid w:val="00241046"/>
    <w:rsid w:val="002423C0"/>
    <w:rsid w:val="0025671F"/>
    <w:rsid w:val="00264437"/>
    <w:rsid w:val="00267CED"/>
    <w:rsid w:val="00276FBA"/>
    <w:rsid w:val="00277D40"/>
    <w:rsid w:val="00280823"/>
    <w:rsid w:val="00286150"/>
    <w:rsid w:val="002958AD"/>
    <w:rsid w:val="002A0DAA"/>
    <w:rsid w:val="002A15E8"/>
    <w:rsid w:val="002A5423"/>
    <w:rsid w:val="002A770C"/>
    <w:rsid w:val="002B10AB"/>
    <w:rsid w:val="002B15F9"/>
    <w:rsid w:val="002B1F3B"/>
    <w:rsid w:val="002B6B0D"/>
    <w:rsid w:val="002B7100"/>
    <w:rsid w:val="002C4342"/>
    <w:rsid w:val="002D4F2F"/>
    <w:rsid w:val="002E13B4"/>
    <w:rsid w:val="002E267D"/>
    <w:rsid w:val="002E5F2E"/>
    <w:rsid w:val="002E6285"/>
    <w:rsid w:val="002F104F"/>
    <w:rsid w:val="002F1CC1"/>
    <w:rsid w:val="002F73A0"/>
    <w:rsid w:val="002F7DF2"/>
    <w:rsid w:val="00300818"/>
    <w:rsid w:val="00300ED0"/>
    <w:rsid w:val="003029D8"/>
    <w:rsid w:val="00302F0E"/>
    <w:rsid w:val="0030522B"/>
    <w:rsid w:val="003108A3"/>
    <w:rsid w:val="00310CBC"/>
    <w:rsid w:val="00314DE7"/>
    <w:rsid w:val="00327103"/>
    <w:rsid w:val="00332567"/>
    <w:rsid w:val="003337BB"/>
    <w:rsid w:val="00334536"/>
    <w:rsid w:val="00336162"/>
    <w:rsid w:val="003370B0"/>
    <w:rsid w:val="003377B6"/>
    <w:rsid w:val="00351F2A"/>
    <w:rsid w:val="003524C9"/>
    <w:rsid w:val="0035515D"/>
    <w:rsid w:val="00356C53"/>
    <w:rsid w:val="00357B49"/>
    <w:rsid w:val="00365491"/>
    <w:rsid w:val="003666AE"/>
    <w:rsid w:val="00367095"/>
    <w:rsid w:val="003705B0"/>
    <w:rsid w:val="00372C10"/>
    <w:rsid w:val="00387761"/>
    <w:rsid w:val="00393945"/>
    <w:rsid w:val="00396196"/>
    <w:rsid w:val="003B0A9D"/>
    <w:rsid w:val="003B1E63"/>
    <w:rsid w:val="003B2F0A"/>
    <w:rsid w:val="003B5568"/>
    <w:rsid w:val="003D118B"/>
    <w:rsid w:val="003D3F62"/>
    <w:rsid w:val="003D64EF"/>
    <w:rsid w:val="003D78D0"/>
    <w:rsid w:val="003F1596"/>
    <w:rsid w:val="003F1C2F"/>
    <w:rsid w:val="003F39D4"/>
    <w:rsid w:val="003F43FE"/>
    <w:rsid w:val="003F56F7"/>
    <w:rsid w:val="004041F1"/>
    <w:rsid w:val="004100C8"/>
    <w:rsid w:val="00423024"/>
    <w:rsid w:val="00424486"/>
    <w:rsid w:val="004256F7"/>
    <w:rsid w:val="00425801"/>
    <w:rsid w:val="00427C2C"/>
    <w:rsid w:val="004304A6"/>
    <w:rsid w:val="00430CB3"/>
    <w:rsid w:val="00436C97"/>
    <w:rsid w:val="004427BD"/>
    <w:rsid w:val="0044535B"/>
    <w:rsid w:val="00455C91"/>
    <w:rsid w:val="00457B76"/>
    <w:rsid w:val="00461E81"/>
    <w:rsid w:val="00466407"/>
    <w:rsid w:val="00466991"/>
    <w:rsid w:val="004671BB"/>
    <w:rsid w:val="00470703"/>
    <w:rsid w:val="004732A0"/>
    <w:rsid w:val="00474534"/>
    <w:rsid w:val="00484A6B"/>
    <w:rsid w:val="00487583"/>
    <w:rsid w:val="004907AE"/>
    <w:rsid w:val="004957BB"/>
    <w:rsid w:val="004B32D0"/>
    <w:rsid w:val="004C73AF"/>
    <w:rsid w:val="004D0C40"/>
    <w:rsid w:val="004D0D68"/>
    <w:rsid w:val="004D1BFB"/>
    <w:rsid w:val="004D380E"/>
    <w:rsid w:val="004E05F5"/>
    <w:rsid w:val="004E0F94"/>
    <w:rsid w:val="004F0055"/>
    <w:rsid w:val="004F1239"/>
    <w:rsid w:val="004F313B"/>
    <w:rsid w:val="004F3179"/>
    <w:rsid w:val="004F513B"/>
    <w:rsid w:val="0050185F"/>
    <w:rsid w:val="005035F1"/>
    <w:rsid w:val="005073C1"/>
    <w:rsid w:val="00512094"/>
    <w:rsid w:val="00517278"/>
    <w:rsid w:val="005220AA"/>
    <w:rsid w:val="00532C5F"/>
    <w:rsid w:val="0053394F"/>
    <w:rsid w:val="00540612"/>
    <w:rsid w:val="00541F3E"/>
    <w:rsid w:val="005449FD"/>
    <w:rsid w:val="00550411"/>
    <w:rsid w:val="00551CFF"/>
    <w:rsid w:val="00554822"/>
    <w:rsid w:val="00555C59"/>
    <w:rsid w:val="005560D8"/>
    <w:rsid w:val="005609AB"/>
    <w:rsid w:val="005638D5"/>
    <w:rsid w:val="00563FA5"/>
    <w:rsid w:val="0057094C"/>
    <w:rsid w:val="00574A1B"/>
    <w:rsid w:val="00581096"/>
    <w:rsid w:val="00582BE7"/>
    <w:rsid w:val="00583B35"/>
    <w:rsid w:val="00586AED"/>
    <w:rsid w:val="00594247"/>
    <w:rsid w:val="00594E2D"/>
    <w:rsid w:val="005964BF"/>
    <w:rsid w:val="00597FFA"/>
    <w:rsid w:val="005A5FFF"/>
    <w:rsid w:val="005A7BCE"/>
    <w:rsid w:val="005B66D3"/>
    <w:rsid w:val="005C3A99"/>
    <w:rsid w:val="005D120C"/>
    <w:rsid w:val="005D20EC"/>
    <w:rsid w:val="005D2CD7"/>
    <w:rsid w:val="005D32F1"/>
    <w:rsid w:val="005D3ED6"/>
    <w:rsid w:val="005D44D0"/>
    <w:rsid w:val="005E423A"/>
    <w:rsid w:val="005E45F4"/>
    <w:rsid w:val="005E6A55"/>
    <w:rsid w:val="005E6B88"/>
    <w:rsid w:val="005E708C"/>
    <w:rsid w:val="005F3368"/>
    <w:rsid w:val="005F5354"/>
    <w:rsid w:val="00600314"/>
    <w:rsid w:val="00606E46"/>
    <w:rsid w:val="00607F07"/>
    <w:rsid w:val="006170CC"/>
    <w:rsid w:val="00622E8D"/>
    <w:rsid w:val="00624FC1"/>
    <w:rsid w:val="00630AD0"/>
    <w:rsid w:val="00631C96"/>
    <w:rsid w:val="006352AF"/>
    <w:rsid w:val="00641745"/>
    <w:rsid w:val="0064195B"/>
    <w:rsid w:val="00643FA9"/>
    <w:rsid w:val="00644266"/>
    <w:rsid w:val="00644EE0"/>
    <w:rsid w:val="00645A9D"/>
    <w:rsid w:val="006501CC"/>
    <w:rsid w:val="00656AF1"/>
    <w:rsid w:val="00660651"/>
    <w:rsid w:val="006608E3"/>
    <w:rsid w:val="00671F10"/>
    <w:rsid w:val="00674553"/>
    <w:rsid w:val="0069081C"/>
    <w:rsid w:val="00693C35"/>
    <w:rsid w:val="006A4603"/>
    <w:rsid w:val="006B065D"/>
    <w:rsid w:val="006C3D7E"/>
    <w:rsid w:val="006D3494"/>
    <w:rsid w:val="006D623C"/>
    <w:rsid w:val="006F3C8C"/>
    <w:rsid w:val="006F642A"/>
    <w:rsid w:val="0070523A"/>
    <w:rsid w:val="007119A3"/>
    <w:rsid w:val="00716892"/>
    <w:rsid w:val="00722AEA"/>
    <w:rsid w:val="0073437A"/>
    <w:rsid w:val="0073634D"/>
    <w:rsid w:val="0074069F"/>
    <w:rsid w:val="007474CE"/>
    <w:rsid w:val="0074784B"/>
    <w:rsid w:val="00750DC6"/>
    <w:rsid w:val="00752EE5"/>
    <w:rsid w:val="007534C2"/>
    <w:rsid w:val="007539DC"/>
    <w:rsid w:val="00753DC3"/>
    <w:rsid w:val="00765A12"/>
    <w:rsid w:val="007673F4"/>
    <w:rsid w:val="00780092"/>
    <w:rsid w:val="0078037F"/>
    <w:rsid w:val="00783514"/>
    <w:rsid w:val="007876C6"/>
    <w:rsid w:val="00797A1C"/>
    <w:rsid w:val="007A1059"/>
    <w:rsid w:val="007A7AC4"/>
    <w:rsid w:val="007B490C"/>
    <w:rsid w:val="007B58CA"/>
    <w:rsid w:val="007B6EDF"/>
    <w:rsid w:val="007C30F7"/>
    <w:rsid w:val="007D3816"/>
    <w:rsid w:val="007E0304"/>
    <w:rsid w:val="007E0424"/>
    <w:rsid w:val="007E0676"/>
    <w:rsid w:val="007E4CE3"/>
    <w:rsid w:val="007F40E9"/>
    <w:rsid w:val="007F6C41"/>
    <w:rsid w:val="00801DD9"/>
    <w:rsid w:val="008021B0"/>
    <w:rsid w:val="00802E90"/>
    <w:rsid w:val="00806416"/>
    <w:rsid w:val="00806D77"/>
    <w:rsid w:val="00811490"/>
    <w:rsid w:val="00811E4D"/>
    <w:rsid w:val="00814D83"/>
    <w:rsid w:val="00814EAB"/>
    <w:rsid w:val="0082025B"/>
    <w:rsid w:val="008205E1"/>
    <w:rsid w:val="00822E80"/>
    <w:rsid w:val="0082394D"/>
    <w:rsid w:val="0082561F"/>
    <w:rsid w:val="00831361"/>
    <w:rsid w:val="008328F3"/>
    <w:rsid w:val="00835A57"/>
    <w:rsid w:val="00836ABB"/>
    <w:rsid w:val="008422BB"/>
    <w:rsid w:val="0085205D"/>
    <w:rsid w:val="008520B0"/>
    <w:rsid w:val="00866400"/>
    <w:rsid w:val="00866A85"/>
    <w:rsid w:val="00867B34"/>
    <w:rsid w:val="00873316"/>
    <w:rsid w:val="00874EA7"/>
    <w:rsid w:val="0088347C"/>
    <w:rsid w:val="008B4CB2"/>
    <w:rsid w:val="008B610F"/>
    <w:rsid w:val="008B6559"/>
    <w:rsid w:val="008C0E4D"/>
    <w:rsid w:val="008C463F"/>
    <w:rsid w:val="008C4992"/>
    <w:rsid w:val="008C6C65"/>
    <w:rsid w:val="008C7DE9"/>
    <w:rsid w:val="008D070E"/>
    <w:rsid w:val="008D49C9"/>
    <w:rsid w:val="008E0023"/>
    <w:rsid w:val="008E670F"/>
    <w:rsid w:val="008F278A"/>
    <w:rsid w:val="008F2AAD"/>
    <w:rsid w:val="008F4F0C"/>
    <w:rsid w:val="008F567E"/>
    <w:rsid w:val="008F5799"/>
    <w:rsid w:val="00913814"/>
    <w:rsid w:val="009166F8"/>
    <w:rsid w:val="00933F4C"/>
    <w:rsid w:val="0094007B"/>
    <w:rsid w:val="009415F9"/>
    <w:rsid w:val="0094347D"/>
    <w:rsid w:val="0094776A"/>
    <w:rsid w:val="00950BD3"/>
    <w:rsid w:val="00950C95"/>
    <w:rsid w:val="009524E9"/>
    <w:rsid w:val="00956766"/>
    <w:rsid w:val="009577A2"/>
    <w:rsid w:val="00957A41"/>
    <w:rsid w:val="00961F0A"/>
    <w:rsid w:val="00965972"/>
    <w:rsid w:val="00973355"/>
    <w:rsid w:val="00975495"/>
    <w:rsid w:val="00977394"/>
    <w:rsid w:val="00980DFE"/>
    <w:rsid w:val="00987315"/>
    <w:rsid w:val="009918BD"/>
    <w:rsid w:val="00992C0E"/>
    <w:rsid w:val="009942BD"/>
    <w:rsid w:val="0099730B"/>
    <w:rsid w:val="00997770"/>
    <w:rsid w:val="009978A0"/>
    <w:rsid w:val="009A1EAB"/>
    <w:rsid w:val="009A2130"/>
    <w:rsid w:val="009A7844"/>
    <w:rsid w:val="009B50AE"/>
    <w:rsid w:val="009C10C6"/>
    <w:rsid w:val="009C54D5"/>
    <w:rsid w:val="009D6403"/>
    <w:rsid w:val="009E2F49"/>
    <w:rsid w:val="009E7B45"/>
    <w:rsid w:val="009F4D06"/>
    <w:rsid w:val="009F5C72"/>
    <w:rsid w:val="00A03F5F"/>
    <w:rsid w:val="00A06065"/>
    <w:rsid w:val="00A0754E"/>
    <w:rsid w:val="00A16E4D"/>
    <w:rsid w:val="00A274FC"/>
    <w:rsid w:val="00A42660"/>
    <w:rsid w:val="00A44623"/>
    <w:rsid w:val="00A56156"/>
    <w:rsid w:val="00A711FA"/>
    <w:rsid w:val="00A7608F"/>
    <w:rsid w:val="00A77655"/>
    <w:rsid w:val="00A80713"/>
    <w:rsid w:val="00A80FE0"/>
    <w:rsid w:val="00A86064"/>
    <w:rsid w:val="00A9433D"/>
    <w:rsid w:val="00A97E35"/>
    <w:rsid w:val="00AA296E"/>
    <w:rsid w:val="00AC2B41"/>
    <w:rsid w:val="00AC3812"/>
    <w:rsid w:val="00AC61D1"/>
    <w:rsid w:val="00AD067F"/>
    <w:rsid w:val="00AD12DD"/>
    <w:rsid w:val="00AD1DD4"/>
    <w:rsid w:val="00AD6CD2"/>
    <w:rsid w:val="00AD799D"/>
    <w:rsid w:val="00AE051B"/>
    <w:rsid w:val="00AE2F4A"/>
    <w:rsid w:val="00AE375E"/>
    <w:rsid w:val="00AF2A52"/>
    <w:rsid w:val="00AF324D"/>
    <w:rsid w:val="00B01659"/>
    <w:rsid w:val="00B05459"/>
    <w:rsid w:val="00B05B28"/>
    <w:rsid w:val="00B07099"/>
    <w:rsid w:val="00B158EA"/>
    <w:rsid w:val="00B246C6"/>
    <w:rsid w:val="00B24740"/>
    <w:rsid w:val="00B30F54"/>
    <w:rsid w:val="00B42B01"/>
    <w:rsid w:val="00B575F1"/>
    <w:rsid w:val="00B61F62"/>
    <w:rsid w:val="00B631DF"/>
    <w:rsid w:val="00B65B2B"/>
    <w:rsid w:val="00B71382"/>
    <w:rsid w:val="00B76607"/>
    <w:rsid w:val="00B77D2F"/>
    <w:rsid w:val="00B81BC0"/>
    <w:rsid w:val="00B93FE7"/>
    <w:rsid w:val="00BA2284"/>
    <w:rsid w:val="00BA4C2E"/>
    <w:rsid w:val="00BA4C4E"/>
    <w:rsid w:val="00BC1640"/>
    <w:rsid w:val="00BC165C"/>
    <w:rsid w:val="00BC5C69"/>
    <w:rsid w:val="00BC6B24"/>
    <w:rsid w:val="00BE3E4F"/>
    <w:rsid w:val="00BF4534"/>
    <w:rsid w:val="00C12A3F"/>
    <w:rsid w:val="00C13998"/>
    <w:rsid w:val="00C14ACB"/>
    <w:rsid w:val="00C17FA4"/>
    <w:rsid w:val="00C34575"/>
    <w:rsid w:val="00C35B07"/>
    <w:rsid w:val="00C513BF"/>
    <w:rsid w:val="00C5290C"/>
    <w:rsid w:val="00C53D2C"/>
    <w:rsid w:val="00C649B0"/>
    <w:rsid w:val="00C75554"/>
    <w:rsid w:val="00C83C41"/>
    <w:rsid w:val="00C846C4"/>
    <w:rsid w:val="00C85E29"/>
    <w:rsid w:val="00C87A48"/>
    <w:rsid w:val="00C92F5D"/>
    <w:rsid w:val="00C95309"/>
    <w:rsid w:val="00C9551E"/>
    <w:rsid w:val="00CA0D60"/>
    <w:rsid w:val="00CA2F10"/>
    <w:rsid w:val="00CA3358"/>
    <w:rsid w:val="00CA3D66"/>
    <w:rsid w:val="00CA75CF"/>
    <w:rsid w:val="00CB00E3"/>
    <w:rsid w:val="00CB1C7E"/>
    <w:rsid w:val="00CB22C7"/>
    <w:rsid w:val="00CB74BF"/>
    <w:rsid w:val="00CC3E91"/>
    <w:rsid w:val="00CC6B97"/>
    <w:rsid w:val="00CC6E26"/>
    <w:rsid w:val="00CC6E2D"/>
    <w:rsid w:val="00CC6EA5"/>
    <w:rsid w:val="00CD0634"/>
    <w:rsid w:val="00CD2A9A"/>
    <w:rsid w:val="00CD50DC"/>
    <w:rsid w:val="00CE36EA"/>
    <w:rsid w:val="00CE4A7D"/>
    <w:rsid w:val="00CF35F7"/>
    <w:rsid w:val="00CF4C48"/>
    <w:rsid w:val="00CF6E12"/>
    <w:rsid w:val="00CF7AD5"/>
    <w:rsid w:val="00D0547A"/>
    <w:rsid w:val="00D0672B"/>
    <w:rsid w:val="00D114C0"/>
    <w:rsid w:val="00D11513"/>
    <w:rsid w:val="00D32664"/>
    <w:rsid w:val="00D4249D"/>
    <w:rsid w:val="00D44A59"/>
    <w:rsid w:val="00D46C93"/>
    <w:rsid w:val="00D54F70"/>
    <w:rsid w:val="00D55386"/>
    <w:rsid w:val="00D93F77"/>
    <w:rsid w:val="00D9786F"/>
    <w:rsid w:val="00DA1E44"/>
    <w:rsid w:val="00DA2CA0"/>
    <w:rsid w:val="00DB18E3"/>
    <w:rsid w:val="00DC3051"/>
    <w:rsid w:val="00DC4AD3"/>
    <w:rsid w:val="00DC712B"/>
    <w:rsid w:val="00DC7D93"/>
    <w:rsid w:val="00DD0382"/>
    <w:rsid w:val="00DD43F8"/>
    <w:rsid w:val="00DD4B82"/>
    <w:rsid w:val="00DD6E97"/>
    <w:rsid w:val="00DF0328"/>
    <w:rsid w:val="00DF3D47"/>
    <w:rsid w:val="00DF48AC"/>
    <w:rsid w:val="00DF5A2C"/>
    <w:rsid w:val="00E02C1C"/>
    <w:rsid w:val="00E03AFA"/>
    <w:rsid w:val="00E270EA"/>
    <w:rsid w:val="00E31D77"/>
    <w:rsid w:val="00E3416F"/>
    <w:rsid w:val="00E365B0"/>
    <w:rsid w:val="00E36D74"/>
    <w:rsid w:val="00E40291"/>
    <w:rsid w:val="00E411F8"/>
    <w:rsid w:val="00E42DEE"/>
    <w:rsid w:val="00E43E16"/>
    <w:rsid w:val="00E452AA"/>
    <w:rsid w:val="00E46672"/>
    <w:rsid w:val="00E549F5"/>
    <w:rsid w:val="00E5789C"/>
    <w:rsid w:val="00E60B8B"/>
    <w:rsid w:val="00E636BF"/>
    <w:rsid w:val="00E6486F"/>
    <w:rsid w:val="00E64F6B"/>
    <w:rsid w:val="00E65B9E"/>
    <w:rsid w:val="00E67970"/>
    <w:rsid w:val="00E72E5E"/>
    <w:rsid w:val="00E7302B"/>
    <w:rsid w:val="00E75F3A"/>
    <w:rsid w:val="00E8025A"/>
    <w:rsid w:val="00E8150F"/>
    <w:rsid w:val="00E831B3"/>
    <w:rsid w:val="00E836BF"/>
    <w:rsid w:val="00E83964"/>
    <w:rsid w:val="00E84E8C"/>
    <w:rsid w:val="00E85ECD"/>
    <w:rsid w:val="00E911B9"/>
    <w:rsid w:val="00E94E06"/>
    <w:rsid w:val="00EA4203"/>
    <w:rsid w:val="00EA4563"/>
    <w:rsid w:val="00EA49AD"/>
    <w:rsid w:val="00EB42D2"/>
    <w:rsid w:val="00EB4770"/>
    <w:rsid w:val="00EB7818"/>
    <w:rsid w:val="00EC5DEA"/>
    <w:rsid w:val="00EE24C8"/>
    <w:rsid w:val="00EF3560"/>
    <w:rsid w:val="00EF4D08"/>
    <w:rsid w:val="00EF55B0"/>
    <w:rsid w:val="00EF5B56"/>
    <w:rsid w:val="00F01D4E"/>
    <w:rsid w:val="00F05261"/>
    <w:rsid w:val="00F207A9"/>
    <w:rsid w:val="00F2508A"/>
    <w:rsid w:val="00F32C92"/>
    <w:rsid w:val="00F33AA7"/>
    <w:rsid w:val="00F33DB8"/>
    <w:rsid w:val="00F349D2"/>
    <w:rsid w:val="00F36190"/>
    <w:rsid w:val="00F37053"/>
    <w:rsid w:val="00F37D92"/>
    <w:rsid w:val="00F43E58"/>
    <w:rsid w:val="00F46644"/>
    <w:rsid w:val="00F5022D"/>
    <w:rsid w:val="00F62323"/>
    <w:rsid w:val="00F7093A"/>
    <w:rsid w:val="00F7169F"/>
    <w:rsid w:val="00F71B19"/>
    <w:rsid w:val="00F71DC3"/>
    <w:rsid w:val="00F7250B"/>
    <w:rsid w:val="00F72FB2"/>
    <w:rsid w:val="00F73C59"/>
    <w:rsid w:val="00F76C8D"/>
    <w:rsid w:val="00F82F13"/>
    <w:rsid w:val="00F913CC"/>
    <w:rsid w:val="00FA132B"/>
    <w:rsid w:val="00FA77FC"/>
    <w:rsid w:val="00FA7C7A"/>
    <w:rsid w:val="00FB31BA"/>
    <w:rsid w:val="00FB5509"/>
    <w:rsid w:val="00FC092E"/>
    <w:rsid w:val="00FC3566"/>
    <w:rsid w:val="00FD0E00"/>
    <w:rsid w:val="00FD1E84"/>
    <w:rsid w:val="00FD2FB0"/>
    <w:rsid w:val="00FE6AC1"/>
    <w:rsid w:val="00FF6E2C"/>
    <w:rsid w:val="00FF70E2"/>
    <w:rsid w:val="00FF7531"/>
    <w:rsid w:val="01A522DC"/>
    <w:rsid w:val="01BA2BE6"/>
    <w:rsid w:val="028663CD"/>
    <w:rsid w:val="05FE74FA"/>
    <w:rsid w:val="0894595B"/>
    <w:rsid w:val="0A520FE0"/>
    <w:rsid w:val="0AF960AC"/>
    <w:rsid w:val="0C342FFA"/>
    <w:rsid w:val="0ECC5C37"/>
    <w:rsid w:val="0F941309"/>
    <w:rsid w:val="13CD76AC"/>
    <w:rsid w:val="14FD5480"/>
    <w:rsid w:val="158A08EE"/>
    <w:rsid w:val="16BE4A39"/>
    <w:rsid w:val="16D47A49"/>
    <w:rsid w:val="16E376AD"/>
    <w:rsid w:val="17E05C4F"/>
    <w:rsid w:val="19675F36"/>
    <w:rsid w:val="1CD822DA"/>
    <w:rsid w:val="1D1816AA"/>
    <w:rsid w:val="1D701193"/>
    <w:rsid w:val="1DC2162C"/>
    <w:rsid w:val="1E210C91"/>
    <w:rsid w:val="1EFA25B2"/>
    <w:rsid w:val="1F9954BF"/>
    <w:rsid w:val="21004A60"/>
    <w:rsid w:val="2109087B"/>
    <w:rsid w:val="21981900"/>
    <w:rsid w:val="24626C20"/>
    <w:rsid w:val="24A7590E"/>
    <w:rsid w:val="255E660A"/>
    <w:rsid w:val="271F1F98"/>
    <w:rsid w:val="27A626A9"/>
    <w:rsid w:val="28AA2B8A"/>
    <w:rsid w:val="2A61681C"/>
    <w:rsid w:val="2A71194E"/>
    <w:rsid w:val="2B3720B3"/>
    <w:rsid w:val="2B4B793E"/>
    <w:rsid w:val="2D2E1911"/>
    <w:rsid w:val="2D885D12"/>
    <w:rsid w:val="2FF21C42"/>
    <w:rsid w:val="30805222"/>
    <w:rsid w:val="31170B24"/>
    <w:rsid w:val="31EE7569"/>
    <w:rsid w:val="33155966"/>
    <w:rsid w:val="343B776C"/>
    <w:rsid w:val="38C304E4"/>
    <w:rsid w:val="399D2AB7"/>
    <w:rsid w:val="3A0C4DC6"/>
    <w:rsid w:val="3A57566F"/>
    <w:rsid w:val="3CF01803"/>
    <w:rsid w:val="3DC50EFE"/>
    <w:rsid w:val="4030281E"/>
    <w:rsid w:val="41FB5442"/>
    <w:rsid w:val="43153D53"/>
    <w:rsid w:val="43294201"/>
    <w:rsid w:val="439A3924"/>
    <w:rsid w:val="43C03749"/>
    <w:rsid w:val="46042B03"/>
    <w:rsid w:val="46BB5570"/>
    <w:rsid w:val="47656FD3"/>
    <w:rsid w:val="47801249"/>
    <w:rsid w:val="48656C63"/>
    <w:rsid w:val="49C556AC"/>
    <w:rsid w:val="4AA734FB"/>
    <w:rsid w:val="4BF013B3"/>
    <w:rsid w:val="4C3A293B"/>
    <w:rsid w:val="4C6A56E0"/>
    <w:rsid w:val="4CB15304"/>
    <w:rsid w:val="4F5D3A5F"/>
    <w:rsid w:val="4FCB3D55"/>
    <w:rsid w:val="50335056"/>
    <w:rsid w:val="50603EFF"/>
    <w:rsid w:val="516D652B"/>
    <w:rsid w:val="524B630A"/>
    <w:rsid w:val="52864D57"/>
    <w:rsid w:val="53141530"/>
    <w:rsid w:val="54607499"/>
    <w:rsid w:val="54651A4C"/>
    <w:rsid w:val="586C722D"/>
    <w:rsid w:val="588D7F71"/>
    <w:rsid w:val="5972478B"/>
    <w:rsid w:val="5A1118E1"/>
    <w:rsid w:val="5ABA413A"/>
    <w:rsid w:val="5B24504B"/>
    <w:rsid w:val="5B8A5477"/>
    <w:rsid w:val="5CA7064F"/>
    <w:rsid w:val="5CFE09E7"/>
    <w:rsid w:val="5DD3143B"/>
    <w:rsid w:val="5FAD3716"/>
    <w:rsid w:val="5FDE314F"/>
    <w:rsid w:val="6089486D"/>
    <w:rsid w:val="637039E0"/>
    <w:rsid w:val="6575229E"/>
    <w:rsid w:val="67247ACD"/>
    <w:rsid w:val="6D145463"/>
    <w:rsid w:val="6EF508C3"/>
    <w:rsid w:val="6F0F3277"/>
    <w:rsid w:val="6F377A88"/>
    <w:rsid w:val="70A52C04"/>
    <w:rsid w:val="742A2F1B"/>
    <w:rsid w:val="74FB7B7F"/>
    <w:rsid w:val="75CD6782"/>
    <w:rsid w:val="7607582E"/>
    <w:rsid w:val="766F3194"/>
    <w:rsid w:val="769F4802"/>
    <w:rsid w:val="7A8534FB"/>
    <w:rsid w:val="7CFD3E48"/>
    <w:rsid w:val="7DEE23A7"/>
    <w:rsid w:val="7F0436B2"/>
    <w:rsid w:val="7F17348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qFormat="1" w:unhideWhenUsed="0" w:uiPriority="0" w:semiHidden="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1"/>
      <w:sz w:val="21"/>
      <w:lang w:val="en-US" w:eastAsia="zh-CN" w:bidi="ar-SA"/>
    </w:rPr>
  </w:style>
  <w:style w:type="paragraph" w:styleId="2">
    <w:name w:val="heading 1"/>
    <w:basedOn w:val="1"/>
    <w:next w:val="1"/>
    <w:link w:val="78"/>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87"/>
    <w:qFormat/>
    <w:uiPriority w:val="0"/>
    <w:pPr>
      <w:keepNext/>
      <w:keepLines/>
      <w:adjustRightInd w:val="0"/>
      <w:spacing w:before="260" w:after="260" w:line="416" w:lineRule="atLeast"/>
      <w:textAlignment w:val="baseline"/>
      <w:outlineLvl w:val="1"/>
    </w:pPr>
    <w:rPr>
      <w:rFonts w:ascii="Arial" w:hAnsi="Arial" w:eastAsia="黑体"/>
      <w:b/>
      <w:kern w:val="0"/>
      <w:sz w:val="32"/>
    </w:rPr>
  </w:style>
  <w:style w:type="paragraph" w:styleId="4">
    <w:name w:val="heading 3"/>
    <w:basedOn w:val="1"/>
    <w:next w:val="1"/>
    <w:link w:val="80"/>
    <w:qFormat/>
    <w:uiPriority w:val="9"/>
    <w:pPr>
      <w:keepNext/>
      <w:keepLines/>
      <w:adjustRightInd w:val="0"/>
      <w:spacing w:before="260" w:after="260" w:line="416" w:lineRule="atLeast"/>
      <w:textAlignment w:val="baseline"/>
      <w:outlineLvl w:val="2"/>
    </w:pPr>
    <w:rPr>
      <w:b/>
      <w:kern w:val="0"/>
      <w:sz w:val="30"/>
    </w:rPr>
  </w:style>
  <w:style w:type="paragraph" w:styleId="5">
    <w:name w:val="heading 4"/>
    <w:basedOn w:val="1"/>
    <w:next w:val="6"/>
    <w:link w:val="86"/>
    <w:qFormat/>
    <w:uiPriority w:val="9"/>
    <w:pPr>
      <w:keepNext/>
      <w:keepLines/>
      <w:spacing w:before="280" w:after="290" w:line="374" w:lineRule="auto"/>
      <w:outlineLvl w:val="3"/>
    </w:pPr>
    <w:rPr>
      <w:rFonts w:ascii="Arial" w:hAnsi="Arial" w:eastAsia="黑体"/>
      <w:b/>
      <w:sz w:val="28"/>
    </w:rPr>
  </w:style>
  <w:style w:type="paragraph" w:styleId="7">
    <w:name w:val="heading 5"/>
    <w:basedOn w:val="1"/>
    <w:next w:val="6"/>
    <w:link w:val="88"/>
    <w:qFormat/>
    <w:uiPriority w:val="9"/>
    <w:pPr>
      <w:keepNext/>
      <w:keepLines/>
      <w:spacing w:before="280" w:after="290" w:line="374" w:lineRule="auto"/>
      <w:outlineLvl w:val="4"/>
    </w:pPr>
    <w:rPr>
      <w:b/>
      <w:sz w:val="24"/>
    </w:rPr>
  </w:style>
  <w:style w:type="paragraph" w:styleId="8">
    <w:name w:val="heading 6"/>
    <w:basedOn w:val="1"/>
    <w:next w:val="6"/>
    <w:link w:val="82"/>
    <w:qFormat/>
    <w:uiPriority w:val="9"/>
    <w:pPr>
      <w:keepNext/>
      <w:keepLines/>
      <w:spacing w:before="240" w:after="64" w:line="319" w:lineRule="auto"/>
      <w:outlineLvl w:val="5"/>
    </w:pPr>
    <w:rPr>
      <w:rFonts w:ascii="Arial" w:hAnsi="Arial" w:eastAsia="黑体"/>
      <w:b/>
      <w:sz w:val="24"/>
    </w:rPr>
  </w:style>
  <w:style w:type="paragraph" w:styleId="9">
    <w:name w:val="heading 7"/>
    <w:basedOn w:val="1"/>
    <w:next w:val="1"/>
    <w:link w:val="75"/>
    <w:qFormat/>
    <w:uiPriority w:val="9"/>
    <w:pPr>
      <w:widowControl/>
      <w:spacing w:before="240" w:after="60"/>
      <w:jc w:val="left"/>
      <w:outlineLvl w:val="6"/>
    </w:pPr>
    <w:rPr>
      <w:rFonts w:ascii="Calibri" w:hAnsi="Calibri"/>
      <w:kern w:val="0"/>
      <w:sz w:val="24"/>
      <w:szCs w:val="24"/>
      <w:lang w:val="zh-CN" w:eastAsia="en-US" w:bidi="en-US"/>
    </w:rPr>
  </w:style>
  <w:style w:type="paragraph" w:styleId="10">
    <w:name w:val="heading 8"/>
    <w:basedOn w:val="1"/>
    <w:next w:val="1"/>
    <w:link w:val="76"/>
    <w:qFormat/>
    <w:uiPriority w:val="9"/>
    <w:pPr>
      <w:widowControl/>
      <w:spacing w:before="240" w:after="60"/>
      <w:jc w:val="left"/>
      <w:outlineLvl w:val="7"/>
    </w:pPr>
    <w:rPr>
      <w:rFonts w:ascii="Calibri" w:hAnsi="Calibri"/>
      <w:i/>
      <w:iCs/>
      <w:kern w:val="0"/>
      <w:sz w:val="24"/>
      <w:szCs w:val="24"/>
      <w:lang w:val="zh-CN" w:eastAsia="en-US" w:bidi="en-US"/>
    </w:rPr>
  </w:style>
  <w:style w:type="paragraph" w:styleId="11">
    <w:name w:val="heading 9"/>
    <w:basedOn w:val="1"/>
    <w:next w:val="1"/>
    <w:link w:val="77"/>
    <w:qFormat/>
    <w:uiPriority w:val="9"/>
    <w:pPr>
      <w:widowControl/>
      <w:spacing w:before="240" w:after="60"/>
      <w:jc w:val="left"/>
      <w:outlineLvl w:val="8"/>
    </w:pPr>
    <w:rPr>
      <w:rFonts w:ascii="Cambria" w:hAnsi="Cambria"/>
      <w:kern w:val="0"/>
      <w:sz w:val="22"/>
      <w:lang w:val="zh-CN" w:eastAsia="en-US" w:bidi="en-US"/>
    </w:rPr>
  </w:style>
  <w:style w:type="character" w:default="1" w:styleId="36">
    <w:name w:val="Default Paragraph Font"/>
    <w:semiHidden/>
    <w:unhideWhenUsed/>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link w:val="103"/>
    <w:qFormat/>
    <w:uiPriority w:val="0"/>
    <w:pPr>
      <w:ind w:firstLine="420"/>
    </w:pPr>
  </w:style>
  <w:style w:type="paragraph" w:styleId="12">
    <w:name w:val="toc 7"/>
    <w:basedOn w:val="1"/>
    <w:next w:val="1"/>
    <w:qFormat/>
    <w:uiPriority w:val="0"/>
    <w:pPr>
      <w:ind w:left="1680"/>
      <w:jc w:val="left"/>
    </w:pPr>
    <w:rPr>
      <w:sz w:val="18"/>
    </w:rPr>
  </w:style>
  <w:style w:type="paragraph" w:styleId="13">
    <w:name w:val="Document Map"/>
    <w:basedOn w:val="1"/>
    <w:link w:val="93"/>
    <w:qFormat/>
    <w:uiPriority w:val="0"/>
    <w:pPr>
      <w:shd w:val="clear" w:color="auto" w:fill="000080"/>
    </w:pPr>
  </w:style>
  <w:style w:type="paragraph" w:styleId="14">
    <w:name w:val="annotation text"/>
    <w:basedOn w:val="1"/>
    <w:link w:val="83"/>
    <w:qFormat/>
    <w:uiPriority w:val="0"/>
    <w:pPr>
      <w:jc w:val="left"/>
    </w:pPr>
  </w:style>
  <w:style w:type="paragraph" w:styleId="15">
    <w:name w:val="Body Text"/>
    <w:basedOn w:val="1"/>
    <w:link w:val="91"/>
    <w:qFormat/>
    <w:uiPriority w:val="0"/>
    <w:pPr>
      <w:widowControl/>
      <w:adjustRightInd w:val="0"/>
      <w:spacing w:line="440" w:lineRule="atLeast"/>
      <w:jc w:val="center"/>
      <w:textAlignment w:val="baseline"/>
    </w:pPr>
    <w:rPr>
      <w:rFonts w:ascii="Calibri" w:hAnsi="Calibri"/>
      <w:kern w:val="0"/>
      <w:sz w:val="24"/>
      <w:lang w:eastAsia="en-US" w:bidi="en-US"/>
    </w:rPr>
  </w:style>
  <w:style w:type="paragraph" w:styleId="16">
    <w:name w:val="Body Text Indent"/>
    <w:basedOn w:val="1"/>
    <w:link w:val="89"/>
    <w:qFormat/>
    <w:uiPriority w:val="0"/>
    <w:pPr>
      <w:ind w:firstLine="425"/>
    </w:pPr>
  </w:style>
  <w:style w:type="paragraph" w:styleId="17">
    <w:name w:val="toc 5"/>
    <w:basedOn w:val="1"/>
    <w:next w:val="1"/>
    <w:qFormat/>
    <w:uiPriority w:val="0"/>
    <w:pPr>
      <w:ind w:left="1120"/>
      <w:jc w:val="left"/>
    </w:pPr>
    <w:rPr>
      <w:sz w:val="18"/>
    </w:rPr>
  </w:style>
  <w:style w:type="paragraph" w:styleId="18">
    <w:name w:val="toc 3"/>
    <w:basedOn w:val="1"/>
    <w:next w:val="1"/>
    <w:qFormat/>
    <w:uiPriority w:val="39"/>
    <w:pPr>
      <w:ind w:left="560"/>
      <w:jc w:val="left"/>
    </w:pPr>
    <w:rPr>
      <w:i/>
      <w:sz w:val="20"/>
    </w:rPr>
  </w:style>
  <w:style w:type="paragraph" w:styleId="19">
    <w:name w:val="Plain Text"/>
    <w:basedOn w:val="1"/>
    <w:link w:val="73"/>
    <w:qFormat/>
    <w:uiPriority w:val="0"/>
    <w:rPr>
      <w:rFonts w:ascii="宋体" w:hAnsi="Courier New"/>
      <w:kern w:val="2"/>
    </w:rPr>
  </w:style>
  <w:style w:type="paragraph" w:styleId="20">
    <w:name w:val="toc 8"/>
    <w:basedOn w:val="1"/>
    <w:next w:val="1"/>
    <w:qFormat/>
    <w:uiPriority w:val="0"/>
    <w:pPr>
      <w:ind w:left="1960"/>
      <w:jc w:val="left"/>
    </w:pPr>
    <w:rPr>
      <w:sz w:val="18"/>
    </w:rPr>
  </w:style>
  <w:style w:type="paragraph" w:styleId="21">
    <w:name w:val="Date"/>
    <w:basedOn w:val="1"/>
    <w:next w:val="1"/>
    <w:link w:val="90"/>
    <w:qFormat/>
    <w:uiPriority w:val="0"/>
    <w:rPr>
      <w:rFonts w:ascii="Arial" w:hAnsi="Arial"/>
      <w:kern w:val="2"/>
    </w:rPr>
  </w:style>
  <w:style w:type="paragraph" w:styleId="22">
    <w:name w:val="Balloon Text"/>
    <w:basedOn w:val="1"/>
    <w:link w:val="69"/>
    <w:qFormat/>
    <w:uiPriority w:val="0"/>
    <w:rPr>
      <w:sz w:val="18"/>
      <w:szCs w:val="18"/>
    </w:rPr>
  </w:style>
  <w:style w:type="paragraph" w:styleId="23">
    <w:name w:val="footer"/>
    <w:basedOn w:val="1"/>
    <w:link w:val="74"/>
    <w:qFormat/>
    <w:uiPriority w:val="99"/>
    <w:pPr>
      <w:tabs>
        <w:tab w:val="center" w:pos="4153"/>
        <w:tab w:val="right" w:pos="8306"/>
      </w:tabs>
      <w:snapToGrid w:val="0"/>
      <w:jc w:val="left"/>
    </w:pPr>
    <w:rPr>
      <w:sz w:val="18"/>
    </w:rPr>
  </w:style>
  <w:style w:type="paragraph" w:styleId="24">
    <w:name w:val="header"/>
    <w:basedOn w:val="1"/>
    <w:link w:val="85"/>
    <w:qFormat/>
    <w:uiPriority w:val="99"/>
    <w:pPr>
      <w:pBdr>
        <w:bottom w:val="single" w:color="auto" w:sz="6" w:space="1"/>
      </w:pBdr>
      <w:tabs>
        <w:tab w:val="center" w:pos="4153"/>
        <w:tab w:val="right" w:pos="8306"/>
      </w:tabs>
      <w:snapToGrid w:val="0"/>
      <w:jc w:val="center"/>
    </w:pPr>
    <w:rPr>
      <w:kern w:val="2"/>
      <w:sz w:val="18"/>
    </w:rPr>
  </w:style>
  <w:style w:type="paragraph" w:styleId="25">
    <w:name w:val="toc 1"/>
    <w:basedOn w:val="1"/>
    <w:next w:val="1"/>
    <w:qFormat/>
    <w:uiPriority w:val="39"/>
    <w:pPr>
      <w:spacing w:before="120" w:after="120"/>
      <w:jc w:val="left"/>
    </w:pPr>
    <w:rPr>
      <w:b/>
      <w:caps/>
      <w:sz w:val="20"/>
    </w:rPr>
  </w:style>
  <w:style w:type="paragraph" w:styleId="26">
    <w:name w:val="toc 4"/>
    <w:basedOn w:val="1"/>
    <w:next w:val="1"/>
    <w:qFormat/>
    <w:uiPriority w:val="39"/>
    <w:pPr>
      <w:ind w:left="840"/>
      <w:jc w:val="left"/>
    </w:pPr>
    <w:rPr>
      <w:sz w:val="18"/>
    </w:rPr>
  </w:style>
  <w:style w:type="paragraph" w:styleId="27">
    <w:name w:val="Subtitle"/>
    <w:basedOn w:val="1"/>
    <w:next w:val="1"/>
    <w:link w:val="95"/>
    <w:qFormat/>
    <w:uiPriority w:val="11"/>
    <w:pPr>
      <w:widowControl/>
      <w:spacing w:after="60"/>
      <w:jc w:val="center"/>
      <w:outlineLvl w:val="1"/>
    </w:pPr>
    <w:rPr>
      <w:rFonts w:ascii="Cambria" w:hAnsi="Cambria"/>
      <w:kern w:val="0"/>
      <w:sz w:val="24"/>
      <w:szCs w:val="24"/>
      <w:lang w:eastAsia="en-US" w:bidi="en-US"/>
    </w:rPr>
  </w:style>
  <w:style w:type="paragraph" w:styleId="28">
    <w:name w:val="List"/>
    <w:basedOn w:val="1"/>
    <w:qFormat/>
    <w:uiPriority w:val="0"/>
    <w:pPr>
      <w:ind w:left="420" w:hanging="420"/>
    </w:pPr>
    <w:rPr>
      <w:kern w:val="2"/>
      <w:sz w:val="28"/>
    </w:rPr>
  </w:style>
  <w:style w:type="paragraph" w:styleId="29">
    <w:name w:val="toc 6"/>
    <w:basedOn w:val="1"/>
    <w:next w:val="1"/>
    <w:qFormat/>
    <w:uiPriority w:val="0"/>
    <w:pPr>
      <w:ind w:left="1400"/>
      <w:jc w:val="left"/>
    </w:pPr>
    <w:rPr>
      <w:sz w:val="18"/>
    </w:rPr>
  </w:style>
  <w:style w:type="paragraph" w:styleId="30">
    <w:name w:val="toc 2"/>
    <w:basedOn w:val="1"/>
    <w:next w:val="1"/>
    <w:qFormat/>
    <w:uiPriority w:val="39"/>
    <w:pPr>
      <w:ind w:left="280"/>
      <w:jc w:val="left"/>
    </w:pPr>
    <w:rPr>
      <w:smallCaps/>
      <w:sz w:val="20"/>
    </w:rPr>
  </w:style>
  <w:style w:type="paragraph" w:styleId="31">
    <w:name w:val="toc 9"/>
    <w:basedOn w:val="1"/>
    <w:next w:val="1"/>
    <w:qFormat/>
    <w:uiPriority w:val="0"/>
    <w:pPr>
      <w:ind w:left="2240"/>
      <w:jc w:val="left"/>
    </w:pPr>
    <w:rPr>
      <w:sz w:val="18"/>
    </w:rPr>
  </w:style>
  <w:style w:type="paragraph" w:styleId="32">
    <w:name w:val="Title"/>
    <w:basedOn w:val="1"/>
    <w:next w:val="1"/>
    <w:link w:val="94"/>
    <w:qFormat/>
    <w:uiPriority w:val="10"/>
    <w:pPr>
      <w:widowControl/>
      <w:spacing w:before="240" w:after="60"/>
      <w:jc w:val="center"/>
      <w:outlineLvl w:val="0"/>
    </w:pPr>
    <w:rPr>
      <w:rFonts w:ascii="Cambria" w:hAnsi="Cambria"/>
      <w:b/>
      <w:bCs/>
      <w:kern w:val="28"/>
      <w:sz w:val="32"/>
      <w:szCs w:val="32"/>
      <w:lang w:eastAsia="en-US" w:bidi="en-US"/>
    </w:rPr>
  </w:style>
  <w:style w:type="paragraph" w:styleId="33">
    <w:name w:val="annotation subject"/>
    <w:basedOn w:val="14"/>
    <w:next w:val="14"/>
    <w:link w:val="102"/>
    <w:qFormat/>
    <w:uiPriority w:val="99"/>
    <w:rPr>
      <w:b/>
      <w:bCs/>
    </w:rPr>
  </w:style>
  <w:style w:type="table" w:styleId="35">
    <w:name w:val="Table Grid"/>
    <w:basedOn w:val="34"/>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Strong"/>
    <w:qFormat/>
    <w:uiPriority w:val="22"/>
    <w:rPr>
      <w:b/>
      <w:bCs/>
    </w:rPr>
  </w:style>
  <w:style w:type="character" w:styleId="38">
    <w:name w:val="page number"/>
    <w:basedOn w:val="36"/>
    <w:qFormat/>
    <w:uiPriority w:val="0"/>
  </w:style>
  <w:style w:type="character" w:styleId="39">
    <w:name w:val="FollowedHyperlink"/>
    <w:qFormat/>
    <w:uiPriority w:val="0"/>
    <w:rPr>
      <w:color w:val="800080"/>
      <w:u w:val="single"/>
    </w:rPr>
  </w:style>
  <w:style w:type="character" w:styleId="40">
    <w:name w:val="Emphasis"/>
    <w:qFormat/>
    <w:uiPriority w:val="20"/>
    <w:rPr>
      <w:rFonts w:ascii="Calibri" w:hAnsi="Calibri"/>
      <w:b/>
      <w:i/>
      <w:iCs/>
    </w:rPr>
  </w:style>
  <w:style w:type="character" w:styleId="41">
    <w:name w:val="Hyperlink"/>
    <w:qFormat/>
    <w:uiPriority w:val="99"/>
    <w:rPr>
      <w:color w:val="0000FF"/>
      <w:u w:val="single"/>
    </w:rPr>
  </w:style>
  <w:style w:type="character" w:styleId="42">
    <w:name w:val="annotation reference"/>
    <w:qFormat/>
    <w:uiPriority w:val="99"/>
    <w:rPr>
      <w:sz w:val="21"/>
      <w:szCs w:val="21"/>
    </w:rPr>
  </w:style>
  <w:style w:type="paragraph" w:customStyle="1" w:styleId="43">
    <w:name w:val="content"/>
    <w:link w:val="70"/>
    <w:qFormat/>
    <w:uiPriority w:val="0"/>
    <w:pPr>
      <w:widowControl w:val="0"/>
      <w:kinsoku w:val="0"/>
      <w:overflowPunct w:val="0"/>
      <w:autoSpaceDE w:val="0"/>
      <w:autoSpaceDN w:val="0"/>
      <w:adjustRightInd w:val="0"/>
      <w:snapToGrid w:val="0"/>
      <w:spacing w:line="360" w:lineRule="auto"/>
      <w:ind w:firstLine="480" w:firstLineChars="200"/>
    </w:pPr>
    <w:rPr>
      <w:rFonts w:ascii="Calibri" w:hAnsi="Calibri" w:eastAsia="宋体" w:cs="Times New Roman"/>
      <w:snapToGrid w:val="0"/>
      <w:sz w:val="24"/>
      <w:szCs w:val="24"/>
      <w:lang w:val="en-US" w:eastAsia="zh-CN" w:bidi="ar-SA"/>
    </w:rPr>
  </w:style>
  <w:style w:type="paragraph" w:customStyle="1" w:styleId="44">
    <w:name w:val="Char1"/>
    <w:basedOn w:val="1"/>
    <w:qFormat/>
    <w:uiPriority w:val="0"/>
    <w:pPr>
      <w:spacing w:beforeLines="100"/>
    </w:pPr>
    <w:rPr>
      <w:kern w:val="2"/>
      <w:szCs w:val="24"/>
    </w:rPr>
  </w:style>
  <w:style w:type="paragraph" w:customStyle="1" w:styleId="45">
    <w:name w:val="样式2"/>
    <w:basedOn w:val="1"/>
    <w:qFormat/>
    <w:uiPriority w:val="0"/>
    <w:pPr>
      <w:adjustRightInd w:val="0"/>
      <w:spacing w:line="410" w:lineRule="atLeast"/>
      <w:jc w:val="left"/>
      <w:textAlignment w:val="baseline"/>
    </w:pPr>
    <w:rPr>
      <w:kern w:val="0"/>
      <w:sz w:val="24"/>
    </w:rPr>
  </w:style>
  <w:style w:type="paragraph" w:customStyle="1" w:styleId="46">
    <w:name w:val="Char Char Char1 Char Char Char Char Char Char1 Char Char Char Char"/>
    <w:basedOn w:val="1"/>
    <w:qFormat/>
    <w:uiPriority w:val="0"/>
    <w:rPr>
      <w:rFonts w:ascii="宋体" w:hAnsi="宋体"/>
      <w:b/>
      <w:color w:val="000000"/>
      <w:kern w:val="2"/>
      <w:sz w:val="24"/>
      <w:szCs w:val="24"/>
    </w:rPr>
  </w:style>
  <w:style w:type="paragraph" w:customStyle="1" w:styleId="47">
    <w:name w:val="默认段落字体 Para Char Char Char Char"/>
    <w:basedOn w:val="1"/>
    <w:qFormat/>
    <w:uiPriority w:val="0"/>
    <w:rPr>
      <w:kern w:val="2"/>
      <w:szCs w:val="24"/>
    </w:rPr>
  </w:style>
  <w:style w:type="paragraph" w:customStyle="1" w:styleId="48">
    <w:name w:val="jl 正文 Char Char"/>
    <w:basedOn w:val="1"/>
    <w:link w:val="72"/>
    <w:semiHidden/>
    <w:qFormat/>
    <w:uiPriority w:val="0"/>
    <w:pPr>
      <w:autoSpaceDE w:val="0"/>
      <w:autoSpaceDN w:val="0"/>
      <w:adjustRightInd w:val="0"/>
      <w:ind w:firstLine="200" w:firstLineChars="200"/>
      <w:jc w:val="left"/>
      <w:textAlignment w:val="baseline"/>
    </w:pPr>
    <w:rPr>
      <w:rFonts w:ascii="宋体"/>
      <w:kern w:val="2"/>
      <w:sz w:val="24"/>
      <w:szCs w:val="24"/>
    </w:rPr>
  </w:style>
  <w:style w:type="paragraph" w:customStyle="1" w:styleId="49">
    <w:name w:val="TOC 标题1"/>
    <w:basedOn w:val="2"/>
    <w:next w:val="1"/>
    <w:unhideWhenUsed/>
    <w:qFormat/>
    <w:uiPriority w:val="39"/>
    <w:pPr>
      <w:widowControl/>
      <w:spacing w:before="480" w:after="0" w:line="276" w:lineRule="auto"/>
      <w:jc w:val="left"/>
      <w:outlineLvl w:val="9"/>
    </w:pPr>
    <w:rPr>
      <w:rFonts w:ascii="Cambria" w:hAnsi="Cambria" w:cs="黑体"/>
      <w:color w:val="365F90"/>
      <w:kern w:val="0"/>
      <w:sz w:val="28"/>
      <w:szCs w:val="28"/>
    </w:rPr>
  </w:style>
  <w:style w:type="paragraph" w:customStyle="1" w:styleId="50">
    <w:name w:val="标书正文"/>
    <w:link w:val="84"/>
    <w:qFormat/>
    <w:uiPriority w:val="0"/>
    <w:pPr>
      <w:widowControl w:val="0"/>
      <w:spacing w:line="360" w:lineRule="auto"/>
      <w:ind w:left="500" w:leftChars="500" w:firstLine="200" w:firstLineChars="200"/>
    </w:pPr>
    <w:rPr>
      <w:rFonts w:ascii="宋体" w:hAnsi="Arial" w:eastAsia="宋体" w:cs="宋体"/>
      <w:sz w:val="24"/>
      <w:szCs w:val="24"/>
      <w:lang w:val="en-US" w:eastAsia="zh-CN" w:bidi="ar-SA"/>
    </w:rPr>
  </w:style>
  <w:style w:type="paragraph" w:customStyle="1" w:styleId="51">
    <w:name w:val="引用1"/>
    <w:basedOn w:val="1"/>
    <w:next w:val="1"/>
    <w:link w:val="96"/>
    <w:qFormat/>
    <w:uiPriority w:val="29"/>
    <w:pPr>
      <w:widowControl/>
      <w:jc w:val="left"/>
    </w:pPr>
    <w:rPr>
      <w:rFonts w:ascii="Calibri" w:hAnsi="Calibri"/>
      <w:i/>
      <w:kern w:val="0"/>
      <w:sz w:val="24"/>
      <w:szCs w:val="24"/>
      <w:lang w:eastAsia="en-US" w:bidi="en-US"/>
    </w:rPr>
  </w:style>
  <w:style w:type="paragraph" w:customStyle="1" w:styleId="52">
    <w:name w:val="明显引用1"/>
    <w:basedOn w:val="1"/>
    <w:next w:val="1"/>
    <w:link w:val="97"/>
    <w:qFormat/>
    <w:uiPriority w:val="30"/>
    <w:pPr>
      <w:widowControl/>
      <w:ind w:left="720" w:right="720"/>
      <w:jc w:val="left"/>
    </w:pPr>
    <w:rPr>
      <w:rFonts w:ascii="Calibri" w:hAnsi="Calibri"/>
      <w:b/>
      <w:i/>
      <w:kern w:val="0"/>
      <w:sz w:val="24"/>
      <w:lang w:eastAsia="en-US" w:bidi="en-US"/>
    </w:rPr>
  </w:style>
  <w:style w:type="paragraph" w:customStyle="1" w:styleId="53">
    <w:name w:val="样式 首行缩进:  0 厘米 行距: 单倍行距 Char"/>
    <w:basedOn w:val="1"/>
    <w:qFormat/>
    <w:uiPriority w:val="0"/>
    <w:pPr>
      <w:adjustRightInd w:val="0"/>
      <w:textAlignment w:val="baseline"/>
    </w:pPr>
    <w:rPr>
      <w:kern w:val="0"/>
    </w:rPr>
  </w:style>
  <w:style w:type="paragraph" w:customStyle="1" w:styleId="54">
    <w:name w:val="无间隔1"/>
    <w:basedOn w:val="1"/>
    <w:qFormat/>
    <w:uiPriority w:val="1"/>
    <w:pPr>
      <w:widowControl/>
      <w:jc w:val="left"/>
    </w:pPr>
    <w:rPr>
      <w:rFonts w:ascii="Calibri" w:hAnsi="Calibri"/>
      <w:kern w:val="0"/>
      <w:sz w:val="24"/>
      <w:szCs w:val="32"/>
      <w:lang w:eastAsia="en-US" w:bidi="en-US"/>
    </w:rPr>
  </w:style>
  <w:style w:type="paragraph" w:customStyle="1" w:styleId="55">
    <w:name w:val="Default Text"/>
    <w:qFormat/>
    <w:uiPriority w:val="0"/>
    <w:pPr>
      <w:widowControl w:val="0"/>
      <w:autoSpaceDE w:val="0"/>
      <w:autoSpaceDN w:val="0"/>
      <w:adjustRightInd w:val="0"/>
      <w:spacing w:after="200" w:line="276" w:lineRule="auto"/>
    </w:pPr>
    <w:rPr>
      <w:rFonts w:ascii="Calibri" w:hAnsi="Calibri" w:eastAsia="宋体" w:cs="Times New Roman"/>
      <w:color w:val="000000"/>
      <w:sz w:val="24"/>
      <w:szCs w:val="24"/>
      <w:lang w:val="en-US" w:eastAsia="zh-CN" w:bidi="ar-SA"/>
    </w:rPr>
  </w:style>
  <w:style w:type="paragraph" w:customStyle="1" w:styleId="56">
    <w:name w:val="表头"/>
    <w:basedOn w:val="1"/>
    <w:qFormat/>
    <w:uiPriority w:val="0"/>
    <w:pPr>
      <w:topLinePunct/>
      <w:spacing w:before="160" w:after="60"/>
      <w:jc w:val="center"/>
    </w:pPr>
    <w:rPr>
      <w:rFonts w:eastAsia="黑体"/>
      <w:kern w:val="2"/>
    </w:rPr>
  </w:style>
  <w:style w:type="paragraph" w:customStyle="1" w:styleId="57">
    <w:name w:val="Char"/>
    <w:basedOn w:val="1"/>
    <w:qFormat/>
    <w:uiPriority w:val="0"/>
    <w:pPr>
      <w:widowControl/>
      <w:jc w:val="left"/>
    </w:pPr>
    <w:rPr>
      <w:rFonts w:ascii="Calibri" w:hAnsi="Calibri"/>
      <w:kern w:val="0"/>
      <w:sz w:val="24"/>
      <w:szCs w:val="24"/>
      <w:lang w:eastAsia="en-US" w:bidi="en-US"/>
    </w:rPr>
  </w:style>
  <w:style w:type="paragraph" w:customStyle="1" w:styleId="58">
    <w:name w:val="自控1"/>
    <w:basedOn w:val="1"/>
    <w:qFormat/>
    <w:uiPriority w:val="0"/>
    <w:pPr>
      <w:widowControl/>
      <w:topLinePunct/>
      <w:spacing w:line="312" w:lineRule="exact"/>
      <w:ind w:left="879" w:hanging="454"/>
    </w:pPr>
    <w:rPr>
      <w:rFonts w:cs="Arial"/>
      <w:szCs w:val="21"/>
    </w:rPr>
  </w:style>
  <w:style w:type="paragraph" w:customStyle="1" w:styleId="59">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60">
    <w:name w:val="标书2-二级标题"/>
    <w:basedOn w:val="5"/>
    <w:next w:val="1"/>
    <w:qFormat/>
    <w:uiPriority w:val="0"/>
    <w:pPr>
      <w:widowControl/>
      <w:tabs>
        <w:tab w:val="left" w:pos="630"/>
        <w:tab w:val="left" w:pos="960"/>
      </w:tabs>
      <w:spacing w:before="0" w:after="0" w:line="360" w:lineRule="auto"/>
      <w:ind w:left="960" w:hanging="960"/>
      <w:jc w:val="left"/>
      <w:outlineLvl w:val="1"/>
    </w:pPr>
    <w:rPr>
      <w:rFonts w:ascii="Times New Roman" w:hAnsi="Times New Roman" w:eastAsia="宋体"/>
      <w:kern w:val="0"/>
      <w:sz w:val="24"/>
      <w:lang w:bidi="en-US"/>
    </w:rPr>
  </w:style>
  <w:style w:type="paragraph" w:customStyle="1" w:styleId="6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2">
    <w:name w:val="列出段落1"/>
    <w:basedOn w:val="1"/>
    <w:qFormat/>
    <w:uiPriority w:val="34"/>
    <w:pPr>
      <w:widowControl/>
      <w:ind w:left="720"/>
      <w:contextualSpacing/>
      <w:jc w:val="left"/>
    </w:pPr>
    <w:rPr>
      <w:rFonts w:ascii="Calibri" w:hAnsi="Calibri"/>
      <w:kern w:val="0"/>
      <w:sz w:val="24"/>
      <w:szCs w:val="24"/>
      <w:lang w:eastAsia="en-US" w:bidi="en-US"/>
    </w:rPr>
  </w:style>
  <w:style w:type="paragraph" w:customStyle="1" w:styleId="63">
    <w:name w:val="样式 标题 2 + 黑体 段前: 10.25 磅 段后: 10.25 磅 行距: 单倍行距"/>
    <w:basedOn w:val="3"/>
    <w:qFormat/>
    <w:uiPriority w:val="0"/>
    <w:pPr>
      <w:spacing w:beforeLines="50" w:afterLines="50" w:line="240" w:lineRule="auto"/>
      <w:jc w:val="left"/>
    </w:pPr>
    <w:rPr>
      <w:rFonts w:ascii="黑体" w:hAnsi="黑体"/>
      <w:b w:val="0"/>
      <w:sz w:val="21"/>
      <w:lang w:val="zh-CN"/>
    </w:rPr>
  </w:style>
  <w:style w:type="paragraph" w:customStyle="1" w:styleId="64">
    <w:name w:val="修订1"/>
    <w:semiHidden/>
    <w:qFormat/>
    <w:uiPriority w:val="99"/>
    <w:rPr>
      <w:rFonts w:ascii="Calibri" w:hAnsi="Calibri" w:eastAsia="宋体" w:cs="Times New Roman"/>
      <w:sz w:val="24"/>
      <w:szCs w:val="24"/>
      <w:lang w:val="en-US" w:eastAsia="en-US" w:bidi="en-US"/>
    </w:rPr>
  </w:style>
  <w:style w:type="paragraph" w:customStyle="1" w:styleId="65">
    <w:name w:val="TOC 标题2"/>
    <w:basedOn w:val="2"/>
    <w:next w:val="1"/>
    <w:qFormat/>
    <w:uiPriority w:val="39"/>
    <w:pPr>
      <w:widowControl/>
      <w:spacing w:before="240" w:after="60" w:line="240" w:lineRule="auto"/>
      <w:jc w:val="left"/>
      <w:outlineLvl w:val="9"/>
    </w:pPr>
    <w:rPr>
      <w:rFonts w:ascii="Cambria" w:hAnsi="Cambria"/>
      <w:kern w:val="32"/>
      <w:sz w:val="32"/>
      <w:szCs w:val="32"/>
      <w:lang w:val="zh-CN" w:eastAsia="en-US" w:bidi="en-US"/>
    </w:rPr>
  </w:style>
  <w:style w:type="paragraph" w:customStyle="1" w:styleId="66">
    <w:name w:val="样式 Arial 首行缩进:  2 字符"/>
    <w:basedOn w:val="1"/>
    <w:qFormat/>
    <w:uiPriority w:val="0"/>
    <w:pPr>
      <w:ind w:firstLine="403" w:firstLineChars="200"/>
    </w:pPr>
    <w:rPr>
      <w:kern w:val="2"/>
    </w:rPr>
  </w:style>
  <w:style w:type="paragraph" w:customStyle="1" w:styleId="67">
    <w:name w:val="Char Char Char Char Char Char Char Char Char"/>
    <w:basedOn w:val="1"/>
    <w:qFormat/>
    <w:uiPriority w:val="0"/>
    <w:pPr>
      <w:spacing w:line="360" w:lineRule="auto"/>
      <w:ind w:firstLine="200" w:firstLineChars="200"/>
    </w:pPr>
    <w:rPr>
      <w:rFonts w:ascii="宋体" w:hAnsi="宋体" w:cs="宋体"/>
      <w:kern w:val="2"/>
      <w:sz w:val="24"/>
      <w:szCs w:val="24"/>
    </w:rPr>
  </w:style>
  <w:style w:type="paragraph" w:customStyle="1" w:styleId="68">
    <w:name w:val="样式 2"/>
    <w:basedOn w:val="3"/>
    <w:qFormat/>
    <w:uiPriority w:val="0"/>
    <w:pPr>
      <w:topLinePunct/>
      <w:adjustRightInd/>
      <w:spacing w:before="0" w:after="0" w:line="312" w:lineRule="exact"/>
      <w:textAlignment w:val="auto"/>
    </w:pPr>
    <w:rPr>
      <w:rFonts w:ascii="EU-F1" w:hAnsi="Times New Roman"/>
      <w:b w:val="0"/>
      <w:bCs/>
      <w:kern w:val="2"/>
      <w:sz w:val="21"/>
      <w:szCs w:val="21"/>
      <w:lang w:val="zh-CN"/>
    </w:rPr>
  </w:style>
  <w:style w:type="character" w:customStyle="1" w:styleId="69">
    <w:name w:val="批注框文本 Char"/>
    <w:link w:val="22"/>
    <w:qFormat/>
    <w:uiPriority w:val="0"/>
    <w:rPr>
      <w:kern w:val="21"/>
      <w:sz w:val="18"/>
      <w:szCs w:val="18"/>
    </w:rPr>
  </w:style>
  <w:style w:type="character" w:customStyle="1" w:styleId="70">
    <w:name w:val="content Char"/>
    <w:link w:val="43"/>
    <w:qFormat/>
    <w:uiPriority w:val="0"/>
    <w:rPr>
      <w:rFonts w:ascii="Calibri" w:hAnsi="Calibri"/>
      <w:snapToGrid w:val="0"/>
      <w:sz w:val="24"/>
      <w:szCs w:val="24"/>
      <w:lang w:val="en-US" w:eastAsia="zh-CN" w:bidi="ar-SA"/>
    </w:rPr>
  </w:style>
  <w:style w:type="character" w:customStyle="1" w:styleId="71">
    <w:name w:val="content Char Char"/>
    <w:qFormat/>
    <w:uiPriority w:val="0"/>
    <w:rPr>
      <w:snapToGrid w:val="0"/>
      <w:sz w:val="24"/>
      <w:szCs w:val="24"/>
      <w:lang w:bidi="ar-SA"/>
    </w:rPr>
  </w:style>
  <w:style w:type="character" w:customStyle="1" w:styleId="72">
    <w:name w:val="jl 正文 Char Char Char"/>
    <w:link w:val="48"/>
    <w:semiHidden/>
    <w:qFormat/>
    <w:uiPriority w:val="0"/>
    <w:rPr>
      <w:rFonts w:ascii="宋体"/>
      <w:kern w:val="2"/>
      <w:sz w:val="24"/>
      <w:szCs w:val="24"/>
    </w:rPr>
  </w:style>
  <w:style w:type="character" w:customStyle="1" w:styleId="73">
    <w:name w:val="纯文本 Char"/>
    <w:link w:val="19"/>
    <w:qFormat/>
    <w:uiPriority w:val="0"/>
    <w:rPr>
      <w:rFonts w:ascii="宋体" w:hAnsi="Courier New"/>
      <w:kern w:val="2"/>
      <w:sz w:val="21"/>
    </w:rPr>
  </w:style>
  <w:style w:type="character" w:customStyle="1" w:styleId="74">
    <w:name w:val="页脚 Char"/>
    <w:basedOn w:val="36"/>
    <w:link w:val="23"/>
    <w:qFormat/>
    <w:uiPriority w:val="99"/>
    <w:rPr>
      <w:kern w:val="21"/>
      <w:sz w:val="18"/>
    </w:rPr>
  </w:style>
  <w:style w:type="character" w:customStyle="1" w:styleId="75">
    <w:name w:val="标题 7 Char"/>
    <w:basedOn w:val="36"/>
    <w:link w:val="9"/>
    <w:qFormat/>
    <w:uiPriority w:val="9"/>
    <w:rPr>
      <w:rFonts w:ascii="Calibri" w:hAnsi="Calibri"/>
      <w:sz w:val="24"/>
      <w:szCs w:val="24"/>
      <w:lang w:val="zh-CN" w:eastAsia="en-US" w:bidi="en-US"/>
    </w:rPr>
  </w:style>
  <w:style w:type="character" w:customStyle="1" w:styleId="76">
    <w:name w:val="标题 8 Char"/>
    <w:basedOn w:val="36"/>
    <w:link w:val="10"/>
    <w:qFormat/>
    <w:uiPriority w:val="9"/>
    <w:rPr>
      <w:rFonts w:ascii="Calibri" w:hAnsi="Calibri"/>
      <w:i/>
      <w:iCs/>
      <w:sz w:val="24"/>
      <w:szCs w:val="24"/>
      <w:lang w:val="zh-CN" w:eastAsia="en-US" w:bidi="en-US"/>
    </w:rPr>
  </w:style>
  <w:style w:type="character" w:customStyle="1" w:styleId="77">
    <w:name w:val="标题 9 Char"/>
    <w:basedOn w:val="36"/>
    <w:link w:val="11"/>
    <w:qFormat/>
    <w:uiPriority w:val="9"/>
    <w:rPr>
      <w:rFonts w:ascii="Cambria" w:hAnsi="Cambria"/>
      <w:sz w:val="22"/>
      <w:lang w:val="zh-CN" w:eastAsia="en-US" w:bidi="en-US"/>
    </w:rPr>
  </w:style>
  <w:style w:type="character" w:customStyle="1" w:styleId="78">
    <w:name w:val="标题 1 Char"/>
    <w:link w:val="2"/>
    <w:qFormat/>
    <w:uiPriority w:val="0"/>
    <w:rPr>
      <w:b/>
      <w:bCs/>
      <w:kern w:val="44"/>
      <w:sz w:val="44"/>
      <w:szCs w:val="44"/>
    </w:rPr>
  </w:style>
  <w:style w:type="character" w:customStyle="1" w:styleId="79">
    <w:name w:val="明显强调1"/>
    <w:qFormat/>
    <w:uiPriority w:val="21"/>
    <w:rPr>
      <w:b/>
      <w:i/>
      <w:sz w:val="24"/>
      <w:szCs w:val="24"/>
      <w:u w:val="single"/>
    </w:rPr>
  </w:style>
  <w:style w:type="character" w:customStyle="1" w:styleId="80">
    <w:name w:val="标题 3 Char"/>
    <w:link w:val="4"/>
    <w:qFormat/>
    <w:uiPriority w:val="9"/>
    <w:rPr>
      <w:b/>
      <w:sz w:val="30"/>
    </w:rPr>
  </w:style>
  <w:style w:type="character" w:customStyle="1" w:styleId="81">
    <w:name w:val="书籍标题1"/>
    <w:qFormat/>
    <w:uiPriority w:val="33"/>
    <w:rPr>
      <w:rFonts w:ascii="Cambria" w:hAnsi="Cambria" w:eastAsia="宋体"/>
      <w:b/>
      <w:i/>
      <w:sz w:val="24"/>
      <w:szCs w:val="24"/>
    </w:rPr>
  </w:style>
  <w:style w:type="character" w:customStyle="1" w:styleId="82">
    <w:name w:val="标题 6 Char"/>
    <w:link w:val="8"/>
    <w:qFormat/>
    <w:uiPriority w:val="9"/>
    <w:rPr>
      <w:rFonts w:ascii="Arial" w:hAnsi="Arial" w:eastAsia="黑体"/>
      <w:b/>
      <w:kern w:val="21"/>
      <w:sz w:val="24"/>
    </w:rPr>
  </w:style>
  <w:style w:type="character" w:customStyle="1" w:styleId="83">
    <w:name w:val="批注文字 Char"/>
    <w:link w:val="14"/>
    <w:qFormat/>
    <w:uiPriority w:val="99"/>
    <w:rPr>
      <w:kern w:val="21"/>
      <w:sz w:val="21"/>
    </w:rPr>
  </w:style>
  <w:style w:type="character" w:customStyle="1" w:styleId="84">
    <w:name w:val="标书正文 Char"/>
    <w:link w:val="50"/>
    <w:qFormat/>
    <w:uiPriority w:val="0"/>
    <w:rPr>
      <w:rFonts w:ascii="宋体" w:hAnsi="Arial" w:cs="宋体"/>
      <w:sz w:val="24"/>
      <w:szCs w:val="24"/>
    </w:rPr>
  </w:style>
  <w:style w:type="character" w:customStyle="1" w:styleId="85">
    <w:name w:val="页眉 Char"/>
    <w:link w:val="24"/>
    <w:qFormat/>
    <w:uiPriority w:val="99"/>
    <w:rPr>
      <w:kern w:val="2"/>
      <w:sz w:val="18"/>
    </w:rPr>
  </w:style>
  <w:style w:type="character" w:customStyle="1" w:styleId="86">
    <w:name w:val="标题 4 Char"/>
    <w:link w:val="5"/>
    <w:qFormat/>
    <w:uiPriority w:val="9"/>
    <w:rPr>
      <w:rFonts w:ascii="Arial" w:hAnsi="Arial" w:eastAsia="黑体"/>
      <w:b/>
      <w:kern w:val="21"/>
      <w:sz w:val="28"/>
    </w:rPr>
  </w:style>
  <w:style w:type="character" w:customStyle="1" w:styleId="87">
    <w:name w:val="标题 2 Char"/>
    <w:link w:val="3"/>
    <w:qFormat/>
    <w:uiPriority w:val="0"/>
    <w:rPr>
      <w:rFonts w:ascii="Arial" w:hAnsi="Arial" w:eastAsia="黑体"/>
      <w:b/>
      <w:sz w:val="32"/>
    </w:rPr>
  </w:style>
  <w:style w:type="character" w:customStyle="1" w:styleId="88">
    <w:name w:val="标题 5 Char"/>
    <w:link w:val="7"/>
    <w:qFormat/>
    <w:uiPriority w:val="9"/>
    <w:rPr>
      <w:b/>
      <w:kern w:val="21"/>
      <w:sz w:val="24"/>
    </w:rPr>
  </w:style>
  <w:style w:type="character" w:customStyle="1" w:styleId="89">
    <w:name w:val="正文文本缩进 Char"/>
    <w:link w:val="16"/>
    <w:qFormat/>
    <w:uiPriority w:val="0"/>
    <w:rPr>
      <w:kern w:val="21"/>
      <w:sz w:val="21"/>
    </w:rPr>
  </w:style>
  <w:style w:type="character" w:customStyle="1" w:styleId="90">
    <w:name w:val="日期 Char"/>
    <w:link w:val="21"/>
    <w:qFormat/>
    <w:uiPriority w:val="0"/>
    <w:rPr>
      <w:rFonts w:ascii="Arial" w:hAnsi="Arial"/>
      <w:kern w:val="2"/>
      <w:sz w:val="21"/>
    </w:rPr>
  </w:style>
  <w:style w:type="character" w:customStyle="1" w:styleId="91">
    <w:name w:val="正文文本 Char"/>
    <w:link w:val="15"/>
    <w:qFormat/>
    <w:uiPriority w:val="0"/>
    <w:rPr>
      <w:rFonts w:ascii="Calibri" w:hAnsi="Calibri"/>
      <w:sz w:val="24"/>
      <w:lang w:eastAsia="en-US" w:bidi="en-US"/>
    </w:rPr>
  </w:style>
  <w:style w:type="character" w:customStyle="1" w:styleId="92">
    <w:name w:val="普通文字 Char Char1"/>
    <w:qFormat/>
    <w:uiPriority w:val="0"/>
    <w:rPr>
      <w:rFonts w:ascii="宋体" w:hAnsi="Courier New" w:eastAsia="宋体"/>
      <w:kern w:val="2"/>
      <w:sz w:val="21"/>
      <w:lang w:val="en-US" w:eastAsia="zh-CN" w:bidi="ar-SA"/>
    </w:rPr>
  </w:style>
  <w:style w:type="character" w:customStyle="1" w:styleId="93">
    <w:name w:val="文档结构图 Char"/>
    <w:link w:val="13"/>
    <w:qFormat/>
    <w:uiPriority w:val="0"/>
    <w:rPr>
      <w:kern w:val="21"/>
      <w:sz w:val="21"/>
      <w:shd w:val="clear" w:color="auto" w:fill="000080"/>
    </w:rPr>
  </w:style>
  <w:style w:type="character" w:customStyle="1" w:styleId="94">
    <w:name w:val="标题 Char"/>
    <w:link w:val="32"/>
    <w:qFormat/>
    <w:uiPriority w:val="10"/>
    <w:rPr>
      <w:rFonts w:ascii="Cambria" w:hAnsi="Cambria"/>
      <w:b/>
      <w:bCs/>
      <w:kern w:val="28"/>
      <w:sz w:val="32"/>
      <w:szCs w:val="32"/>
      <w:lang w:eastAsia="en-US" w:bidi="en-US"/>
    </w:rPr>
  </w:style>
  <w:style w:type="character" w:customStyle="1" w:styleId="95">
    <w:name w:val="副标题 Char"/>
    <w:link w:val="27"/>
    <w:qFormat/>
    <w:uiPriority w:val="11"/>
    <w:rPr>
      <w:rFonts w:ascii="Cambria" w:hAnsi="Cambria"/>
      <w:sz w:val="24"/>
      <w:szCs w:val="24"/>
      <w:lang w:eastAsia="en-US" w:bidi="en-US"/>
    </w:rPr>
  </w:style>
  <w:style w:type="character" w:customStyle="1" w:styleId="96">
    <w:name w:val="引用 Char"/>
    <w:link w:val="51"/>
    <w:qFormat/>
    <w:uiPriority w:val="29"/>
    <w:rPr>
      <w:rFonts w:ascii="Calibri" w:hAnsi="Calibri"/>
      <w:i/>
      <w:sz w:val="24"/>
      <w:szCs w:val="24"/>
      <w:lang w:eastAsia="en-US" w:bidi="en-US"/>
    </w:rPr>
  </w:style>
  <w:style w:type="character" w:customStyle="1" w:styleId="97">
    <w:name w:val="明显引用 Char"/>
    <w:link w:val="52"/>
    <w:qFormat/>
    <w:uiPriority w:val="30"/>
    <w:rPr>
      <w:rFonts w:ascii="Calibri" w:hAnsi="Calibri"/>
      <w:b/>
      <w:i/>
      <w:sz w:val="24"/>
      <w:lang w:eastAsia="en-US" w:bidi="en-US"/>
    </w:rPr>
  </w:style>
  <w:style w:type="character" w:customStyle="1" w:styleId="98">
    <w:name w:val="不明显强调1"/>
    <w:qFormat/>
    <w:uiPriority w:val="19"/>
    <w:rPr>
      <w:i/>
      <w:color w:val="5A5A5A"/>
    </w:rPr>
  </w:style>
  <w:style w:type="character" w:customStyle="1" w:styleId="99">
    <w:name w:val="不明显参考1"/>
    <w:qFormat/>
    <w:uiPriority w:val="31"/>
    <w:rPr>
      <w:sz w:val="24"/>
      <w:szCs w:val="24"/>
      <w:u w:val="single"/>
    </w:rPr>
  </w:style>
  <w:style w:type="character" w:customStyle="1" w:styleId="100">
    <w:name w:val="明显参考1"/>
    <w:qFormat/>
    <w:uiPriority w:val="32"/>
    <w:rPr>
      <w:b/>
      <w:sz w:val="24"/>
      <w:u w:val="single"/>
    </w:rPr>
  </w:style>
  <w:style w:type="character" w:customStyle="1" w:styleId="101">
    <w:name w:val="样式 Arial"/>
    <w:qFormat/>
    <w:uiPriority w:val="0"/>
    <w:rPr>
      <w:rFonts w:hint="default" w:ascii="Times New Roman" w:hAnsi="Times New Roman" w:eastAsia="宋体"/>
      <w:sz w:val="21"/>
    </w:rPr>
  </w:style>
  <w:style w:type="character" w:customStyle="1" w:styleId="102">
    <w:name w:val="批注主题 Char"/>
    <w:link w:val="33"/>
    <w:qFormat/>
    <w:uiPriority w:val="99"/>
    <w:rPr>
      <w:b/>
      <w:bCs/>
      <w:kern w:val="21"/>
      <w:sz w:val="21"/>
    </w:rPr>
  </w:style>
  <w:style w:type="character" w:customStyle="1" w:styleId="103">
    <w:name w:val="正文缩进 Char"/>
    <w:link w:val="6"/>
    <w:qFormat/>
    <w:locked/>
    <w:uiPriority w:val="0"/>
    <w:rPr>
      <w:kern w:val="21"/>
      <w:sz w:val="21"/>
    </w:rPr>
  </w:style>
  <w:style w:type="character" w:customStyle="1" w:styleId="104">
    <w:name w:val="正文文本 Char1"/>
    <w:basedOn w:val="36"/>
    <w:semiHidden/>
    <w:qFormat/>
    <w:uiPriority w:val="0"/>
    <w:rPr>
      <w:kern w:val="21"/>
      <w:sz w:val="21"/>
    </w:rPr>
  </w:style>
  <w:style w:type="character" w:customStyle="1" w:styleId="105">
    <w:name w:val="标题 Char1"/>
    <w:basedOn w:val="36"/>
    <w:qFormat/>
    <w:uiPriority w:val="0"/>
    <w:rPr>
      <w:rFonts w:ascii="Cambria" w:hAnsi="Cambria" w:cs="黑体"/>
      <w:b/>
      <w:bCs/>
      <w:kern w:val="21"/>
      <w:sz w:val="32"/>
      <w:szCs w:val="32"/>
    </w:rPr>
  </w:style>
  <w:style w:type="character" w:customStyle="1" w:styleId="106">
    <w:name w:val="副标题 Char1"/>
    <w:basedOn w:val="36"/>
    <w:qFormat/>
    <w:uiPriority w:val="0"/>
    <w:rPr>
      <w:rFonts w:ascii="Cambria" w:hAnsi="Cambria" w:cs="黑体"/>
      <w:b/>
      <w:bCs/>
      <w:kern w:val="28"/>
      <w:sz w:val="32"/>
      <w:szCs w:val="32"/>
    </w:rPr>
  </w:style>
  <w:style w:type="character" w:customStyle="1" w:styleId="107">
    <w:name w:val="引用 Char1"/>
    <w:basedOn w:val="36"/>
    <w:semiHidden/>
    <w:qFormat/>
    <w:uiPriority w:val="99"/>
    <w:rPr>
      <w:i/>
      <w:iCs/>
      <w:color w:val="000000"/>
      <w:kern w:val="21"/>
      <w:sz w:val="21"/>
    </w:rPr>
  </w:style>
  <w:style w:type="character" w:customStyle="1" w:styleId="108">
    <w:name w:val="明显引用 Char1"/>
    <w:basedOn w:val="36"/>
    <w:semiHidden/>
    <w:uiPriority w:val="99"/>
    <w:rPr>
      <w:b/>
      <w:bCs/>
      <w:i/>
      <w:iCs/>
      <w:color w:val="4F81BD"/>
      <w:kern w:val="21"/>
      <w:sz w:val="21"/>
    </w:rPr>
  </w:style>
  <w:style w:type="paragraph" w:customStyle="1" w:styleId="109">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image" Target="media/image2.wmf"/><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gsd</Company>
  <Pages>25</Pages>
  <Words>12265</Words>
  <Characters>13489</Characters>
  <Lines>119</Lines>
  <Paragraphs>33</Paragraphs>
  <TotalTime>66</TotalTime>
  <ScaleCrop>false</ScaleCrop>
  <LinksUpToDate>false</LinksUpToDate>
  <CharactersWithSpaces>13772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2019-01-29T05:30:00Z</dcterms:created>
  <dc:creator>zhang qing</dc:creator>
  <cp:lastModifiedBy>Ï只小鹿</cp:lastModifiedBy>
  <cp:lastPrinted>2023-02-28T06:43:00Z</cp:lastPrinted>
  <dcterms:modified xsi:type="dcterms:W3CDTF">2023-04-23T06:07:04Z</dcterms:modified>
  <dc:title>110KV专用变电站126KV全封闭组合电器(GIS)</dc:title>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FDBBC503072F49459EBC6C033F5C07CA</vt:lpwstr>
  </property>
</Properties>
</file>