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08A" w:rsidRDefault="003D508A" w:rsidP="008F2644">
      <w:pPr>
        <w:spacing w:beforeLines="100" w:afterLines="100" w:line="360" w:lineRule="auto"/>
        <w:jc w:val="center"/>
        <w:rPr>
          <w:rFonts w:ascii="宋体" w:hAnsi="宋体"/>
          <w:b/>
          <w:sz w:val="52"/>
          <w:szCs w:val="52"/>
        </w:rPr>
      </w:pPr>
    </w:p>
    <w:p w:rsidR="003D508A" w:rsidRDefault="00836294">
      <w:pPr>
        <w:jc w:val="center"/>
        <w:rPr>
          <w:rFonts w:hAnsi="宋体"/>
          <w:b/>
          <w:sz w:val="48"/>
        </w:rPr>
      </w:pPr>
      <w:r w:rsidRPr="00836294">
        <w:rPr>
          <w:rFonts w:ascii="宋体" w:cs="宋体" w:hint="eastAsia"/>
          <w:color w:val="000000"/>
          <w:sz w:val="44"/>
          <w:szCs w:val="44"/>
          <w:u w:val="single"/>
        </w:rPr>
        <w:t>青龙建昊土门子215MW光伏发电项目-220kV升压站新建工程</w:t>
      </w:r>
    </w:p>
    <w:p w:rsidR="003D508A" w:rsidRDefault="003D508A">
      <w:pPr>
        <w:jc w:val="center"/>
        <w:rPr>
          <w:rFonts w:hAnsi="宋体"/>
          <w:b/>
          <w:sz w:val="48"/>
        </w:rPr>
      </w:pPr>
    </w:p>
    <w:p w:rsidR="003D508A" w:rsidRDefault="003D508A">
      <w:pPr>
        <w:jc w:val="center"/>
        <w:rPr>
          <w:rFonts w:hAnsi="宋体"/>
          <w:b/>
          <w:sz w:val="52"/>
          <w:szCs w:val="52"/>
        </w:rPr>
      </w:pPr>
      <w:r>
        <w:rPr>
          <w:rFonts w:hAnsi="宋体" w:hint="eastAsia"/>
          <w:b/>
          <w:sz w:val="52"/>
          <w:szCs w:val="52"/>
        </w:rPr>
        <w:t>35kV</w:t>
      </w:r>
      <w:r>
        <w:rPr>
          <w:rFonts w:hAnsi="宋体" w:hint="eastAsia"/>
          <w:b/>
          <w:sz w:val="52"/>
          <w:szCs w:val="52"/>
        </w:rPr>
        <w:t>动态无功补偿成套装置</w:t>
      </w:r>
    </w:p>
    <w:p w:rsidR="003D508A" w:rsidRDefault="003D508A">
      <w:pPr>
        <w:jc w:val="center"/>
        <w:rPr>
          <w:rFonts w:hAnsi="宋体"/>
          <w:b/>
          <w:sz w:val="52"/>
          <w:szCs w:val="52"/>
        </w:rPr>
      </w:pPr>
      <w:r>
        <w:rPr>
          <w:rFonts w:hAnsi="宋体" w:hint="eastAsia"/>
          <w:b/>
          <w:sz w:val="52"/>
          <w:szCs w:val="52"/>
        </w:rPr>
        <w:t>SVG+FC</w:t>
      </w:r>
    </w:p>
    <w:p w:rsidR="003D508A" w:rsidRDefault="003D508A">
      <w:pPr>
        <w:jc w:val="center"/>
        <w:rPr>
          <w:rFonts w:hAnsi="宋体"/>
          <w:b/>
          <w:sz w:val="48"/>
          <w:szCs w:val="48"/>
        </w:rPr>
      </w:pPr>
    </w:p>
    <w:p w:rsidR="003D508A" w:rsidRDefault="003D508A">
      <w:pPr>
        <w:jc w:val="center"/>
        <w:rPr>
          <w:rFonts w:hAnsi="宋体"/>
          <w:b/>
          <w:sz w:val="48"/>
          <w:szCs w:val="48"/>
        </w:rPr>
      </w:pPr>
    </w:p>
    <w:p w:rsidR="003D508A" w:rsidRDefault="003D508A">
      <w:pPr>
        <w:jc w:val="center"/>
        <w:rPr>
          <w:rFonts w:hAnsi="宋体"/>
          <w:b/>
          <w:sz w:val="48"/>
          <w:szCs w:val="48"/>
        </w:rPr>
      </w:pPr>
    </w:p>
    <w:p w:rsidR="003D508A" w:rsidRDefault="003D508A">
      <w:pPr>
        <w:jc w:val="center"/>
        <w:rPr>
          <w:rFonts w:hAnsi="宋体"/>
          <w:b/>
          <w:sz w:val="84"/>
        </w:rPr>
      </w:pPr>
      <w:r>
        <w:rPr>
          <w:rFonts w:hAnsi="宋体" w:hint="eastAsia"/>
          <w:b/>
          <w:sz w:val="84"/>
        </w:rPr>
        <w:t>技术规范书</w:t>
      </w:r>
    </w:p>
    <w:p w:rsidR="003D508A" w:rsidRDefault="003D508A">
      <w:pPr>
        <w:jc w:val="center"/>
        <w:rPr>
          <w:rFonts w:hAnsi="宋体"/>
          <w:b/>
          <w:sz w:val="36"/>
        </w:rPr>
      </w:pPr>
    </w:p>
    <w:p w:rsidR="003D508A" w:rsidRDefault="003D508A">
      <w:pPr>
        <w:spacing w:line="360" w:lineRule="auto"/>
        <w:ind w:firstLineChars="400" w:firstLine="1281"/>
        <w:rPr>
          <w:b/>
          <w:sz w:val="32"/>
          <w:szCs w:val="32"/>
        </w:rPr>
      </w:pPr>
      <w:r>
        <w:rPr>
          <w:rFonts w:hint="eastAsia"/>
          <w:b/>
          <w:sz w:val="32"/>
          <w:szCs w:val="32"/>
        </w:rPr>
        <w:t xml:space="preserve">  </w:t>
      </w:r>
    </w:p>
    <w:p w:rsidR="003D508A" w:rsidRDefault="006D607F" w:rsidP="00C84940">
      <w:pPr>
        <w:spacing w:line="360" w:lineRule="auto"/>
        <w:ind w:firstLineChars="400" w:firstLine="840"/>
        <w:rPr>
          <w:b/>
          <w:sz w:val="32"/>
          <w:szCs w:val="32"/>
        </w:rPr>
      </w:pPr>
      <w:hyperlink r:id="rId8" w:history="1"/>
    </w:p>
    <w:p w:rsidR="003D508A" w:rsidRDefault="003D508A">
      <w:pPr>
        <w:spacing w:line="360" w:lineRule="auto"/>
        <w:ind w:firstLineChars="400" w:firstLine="1281"/>
        <w:rPr>
          <w:b/>
          <w:sz w:val="32"/>
          <w:szCs w:val="32"/>
        </w:rPr>
      </w:pPr>
    </w:p>
    <w:p w:rsidR="003D508A" w:rsidRDefault="003D508A">
      <w:pPr>
        <w:spacing w:line="360" w:lineRule="auto"/>
        <w:rPr>
          <w:b/>
          <w:sz w:val="32"/>
          <w:szCs w:val="32"/>
        </w:rPr>
      </w:pPr>
    </w:p>
    <w:p w:rsidR="00F95DC0" w:rsidRDefault="00F95DC0" w:rsidP="00F95DC0">
      <w:pPr>
        <w:widowControl/>
        <w:spacing w:line="360" w:lineRule="auto"/>
        <w:ind w:firstLineChars="400" w:firstLine="1200"/>
        <w:rPr>
          <w:rFonts w:eastAsia="黑体"/>
          <w:sz w:val="30"/>
          <w:szCs w:val="30"/>
        </w:rPr>
      </w:pPr>
      <w:r>
        <w:rPr>
          <w:rFonts w:eastAsia="黑体" w:hint="eastAsia"/>
          <w:sz w:val="30"/>
          <w:szCs w:val="30"/>
        </w:rPr>
        <w:t>招标单位：</w:t>
      </w:r>
    </w:p>
    <w:p w:rsidR="00F95DC0" w:rsidRDefault="00F95DC0" w:rsidP="00F95DC0">
      <w:pPr>
        <w:widowControl/>
        <w:spacing w:line="360" w:lineRule="auto"/>
        <w:ind w:firstLineChars="400" w:firstLine="1200"/>
        <w:rPr>
          <w:rFonts w:eastAsia="黑体"/>
          <w:sz w:val="30"/>
          <w:szCs w:val="30"/>
        </w:rPr>
      </w:pPr>
      <w:r>
        <w:rPr>
          <w:rFonts w:eastAsia="黑体" w:hint="eastAsia"/>
          <w:sz w:val="30"/>
          <w:szCs w:val="30"/>
        </w:rPr>
        <w:t>编制单位：</w:t>
      </w:r>
    </w:p>
    <w:p w:rsidR="00F95DC0" w:rsidRDefault="00F95DC0" w:rsidP="00F95DC0">
      <w:pPr>
        <w:widowControl/>
        <w:spacing w:line="360" w:lineRule="auto"/>
        <w:ind w:firstLineChars="1000" w:firstLine="3000"/>
        <w:rPr>
          <w:rFonts w:eastAsia="黑体"/>
          <w:sz w:val="30"/>
          <w:szCs w:val="30"/>
        </w:rPr>
      </w:pPr>
      <w:r>
        <w:rPr>
          <w:rFonts w:eastAsia="黑体" w:hint="eastAsia"/>
          <w:sz w:val="30"/>
          <w:szCs w:val="30"/>
        </w:rPr>
        <w:t xml:space="preserve">      </w:t>
      </w:r>
      <w:r>
        <w:rPr>
          <w:rFonts w:eastAsia="黑体" w:hint="eastAsia"/>
          <w:sz w:val="30"/>
          <w:szCs w:val="30"/>
        </w:rPr>
        <w:t>年</w:t>
      </w:r>
      <w:r>
        <w:rPr>
          <w:rFonts w:eastAsia="黑体" w:hint="eastAsia"/>
          <w:sz w:val="30"/>
          <w:szCs w:val="30"/>
        </w:rPr>
        <w:t xml:space="preserve">    </w:t>
      </w:r>
      <w:r>
        <w:rPr>
          <w:rFonts w:eastAsia="黑体" w:hint="eastAsia"/>
          <w:sz w:val="30"/>
          <w:szCs w:val="30"/>
        </w:rPr>
        <w:t>月</w:t>
      </w:r>
      <w:r>
        <w:rPr>
          <w:rFonts w:eastAsia="黑体" w:hint="eastAsia"/>
          <w:sz w:val="30"/>
          <w:szCs w:val="30"/>
        </w:rPr>
        <w:t xml:space="preserve"> </w:t>
      </w:r>
      <w:r>
        <w:rPr>
          <w:rFonts w:eastAsia="黑体"/>
          <w:sz w:val="30"/>
          <w:szCs w:val="30"/>
        </w:rPr>
        <w:t xml:space="preserve">    </w:t>
      </w:r>
      <w:r>
        <w:rPr>
          <w:rFonts w:eastAsia="黑体" w:hint="eastAsia"/>
          <w:sz w:val="30"/>
          <w:szCs w:val="30"/>
        </w:rPr>
        <w:t>日</w:t>
      </w:r>
    </w:p>
    <w:p w:rsidR="003D508A" w:rsidRDefault="003D508A">
      <w:pPr>
        <w:spacing w:line="360" w:lineRule="auto"/>
        <w:ind w:firstLineChars="200" w:firstLine="561"/>
        <w:rPr>
          <w:rFonts w:ascii="仿宋_GB2312" w:eastAsia="仿宋_GB2312"/>
          <w:b/>
          <w:bCs/>
          <w:sz w:val="28"/>
        </w:rPr>
      </w:pPr>
    </w:p>
    <w:p w:rsidR="00A01FD0" w:rsidRDefault="00A01FD0">
      <w:pPr>
        <w:widowControl/>
        <w:jc w:val="center"/>
        <w:rPr>
          <w:rFonts w:ascii="黑体" w:eastAsia="黑体"/>
          <w:b/>
          <w:kern w:val="0"/>
          <w:sz w:val="32"/>
          <w:szCs w:val="32"/>
        </w:rPr>
      </w:pPr>
    </w:p>
    <w:p w:rsidR="003D508A" w:rsidRDefault="003D508A">
      <w:pPr>
        <w:widowControl/>
        <w:jc w:val="center"/>
        <w:rPr>
          <w:rFonts w:ascii="黑体" w:eastAsia="黑体"/>
          <w:b/>
          <w:kern w:val="0"/>
          <w:sz w:val="32"/>
          <w:szCs w:val="32"/>
        </w:rPr>
      </w:pPr>
      <w:r>
        <w:rPr>
          <w:rFonts w:ascii="黑体" w:eastAsia="黑体" w:hint="eastAsia"/>
          <w:b/>
          <w:kern w:val="0"/>
          <w:sz w:val="32"/>
          <w:szCs w:val="32"/>
        </w:rPr>
        <w:lastRenderedPageBreak/>
        <w:t>目   录</w:t>
      </w:r>
    </w:p>
    <w:p w:rsidR="003D508A" w:rsidRDefault="006D607F">
      <w:pPr>
        <w:pStyle w:val="10"/>
        <w:tabs>
          <w:tab w:val="right" w:leader="dot" w:pos="8302"/>
        </w:tabs>
        <w:rPr>
          <w:rFonts w:ascii="Calibri" w:hAnsi="Calibri"/>
          <w:b w:val="0"/>
          <w:bCs w:val="0"/>
          <w:caps w:val="0"/>
          <w:sz w:val="21"/>
          <w:szCs w:val="22"/>
        </w:rPr>
      </w:pPr>
      <w:r w:rsidRPr="006D607F">
        <w:fldChar w:fldCharType="begin"/>
      </w:r>
      <w:r w:rsidR="003D508A">
        <w:instrText xml:space="preserve"> </w:instrText>
      </w:r>
      <w:r w:rsidR="003D508A">
        <w:rPr>
          <w:rFonts w:hint="eastAsia"/>
        </w:rPr>
        <w:instrText>TOC \o "1-3" \h \z \u</w:instrText>
      </w:r>
      <w:r w:rsidR="003D508A">
        <w:instrText xml:space="preserve"> </w:instrText>
      </w:r>
      <w:r w:rsidRPr="006D607F">
        <w:fldChar w:fldCharType="separate"/>
      </w:r>
      <w:hyperlink w:anchor="_Toc423195696" w:history="1">
        <w:r w:rsidR="003D508A">
          <w:rPr>
            <w:rStyle w:val="a4"/>
            <w:rFonts w:ascii="宋体" w:hAnsi="宋体" w:hint="eastAsia"/>
            <w:color w:val="auto"/>
          </w:rPr>
          <w:t>供货需求表</w:t>
        </w:r>
        <w:r w:rsidR="003D508A">
          <w:tab/>
        </w:r>
        <w:r>
          <w:fldChar w:fldCharType="begin"/>
        </w:r>
        <w:r w:rsidR="003D508A">
          <w:instrText xml:space="preserve"> PAGEREF _Toc423195696 \h </w:instrText>
        </w:r>
        <w:r>
          <w:fldChar w:fldCharType="separate"/>
        </w:r>
        <w:r w:rsidR="003D508A">
          <w:t>1</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697" w:history="1">
        <w:r w:rsidR="003D508A">
          <w:rPr>
            <w:rStyle w:val="a4"/>
            <w:rFonts w:ascii="宋体" w:hAnsi="宋体"/>
            <w:color w:val="auto"/>
          </w:rPr>
          <w:t xml:space="preserve">1 </w:t>
        </w:r>
        <w:r w:rsidR="003D508A">
          <w:rPr>
            <w:rStyle w:val="a4"/>
            <w:rFonts w:ascii="宋体" w:hAnsi="宋体" w:hint="eastAsia"/>
            <w:color w:val="auto"/>
          </w:rPr>
          <w:t>总则</w:t>
        </w:r>
        <w:r w:rsidR="003D508A">
          <w:tab/>
        </w:r>
        <w:r>
          <w:fldChar w:fldCharType="begin"/>
        </w:r>
        <w:r w:rsidR="003D508A">
          <w:instrText xml:space="preserve"> PAGEREF _Toc423195697 \h </w:instrText>
        </w:r>
        <w:r>
          <w:fldChar w:fldCharType="separate"/>
        </w:r>
        <w:r w:rsidR="003D508A">
          <w:t>2</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698" w:history="1">
        <w:r w:rsidR="003D508A">
          <w:rPr>
            <w:rStyle w:val="a4"/>
            <w:rFonts w:ascii="宋体" w:hAnsi="宋体"/>
            <w:color w:val="auto"/>
          </w:rPr>
          <w:t xml:space="preserve">2 </w:t>
        </w:r>
        <w:r w:rsidR="003D508A">
          <w:rPr>
            <w:rStyle w:val="a4"/>
            <w:rFonts w:ascii="宋体" w:hAnsi="宋体" w:hint="eastAsia"/>
            <w:color w:val="auto"/>
          </w:rPr>
          <w:t>项目概况</w:t>
        </w:r>
        <w:r w:rsidR="003D508A">
          <w:tab/>
        </w:r>
        <w:r>
          <w:fldChar w:fldCharType="begin"/>
        </w:r>
        <w:r w:rsidR="003D508A">
          <w:instrText xml:space="preserve"> PAGEREF _Toc423195698 \h </w:instrText>
        </w:r>
        <w:r>
          <w:fldChar w:fldCharType="separate"/>
        </w:r>
        <w:r w:rsidR="003D508A">
          <w:t>2</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699" w:history="1">
        <w:r w:rsidR="003D508A">
          <w:rPr>
            <w:rStyle w:val="a4"/>
            <w:rFonts w:ascii="宋体" w:hAnsi="宋体"/>
            <w:color w:val="auto"/>
          </w:rPr>
          <w:t xml:space="preserve">3 </w:t>
        </w:r>
        <w:r w:rsidR="003D508A">
          <w:rPr>
            <w:rStyle w:val="a4"/>
            <w:rFonts w:ascii="宋体" w:hAnsi="宋体" w:hint="eastAsia"/>
            <w:color w:val="auto"/>
          </w:rPr>
          <w:t>项目建设环境条件</w:t>
        </w:r>
        <w:r w:rsidR="003D508A">
          <w:tab/>
        </w:r>
        <w:r>
          <w:fldChar w:fldCharType="begin"/>
        </w:r>
        <w:r w:rsidR="003D508A">
          <w:instrText xml:space="preserve"> PAGEREF _Toc423195699 \h </w:instrText>
        </w:r>
        <w:r>
          <w:fldChar w:fldCharType="separate"/>
        </w:r>
        <w:r w:rsidR="003D508A">
          <w:t>3</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00" w:history="1">
        <w:r w:rsidR="003D508A">
          <w:rPr>
            <w:rStyle w:val="a4"/>
            <w:rFonts w:ascii="宋体" w:hAnsi="宋体"/>
            <w:color w:val="auto"/>
          </w:rPr>
          <w:t xml:space="preserve">4 </w:t>
        </w:r>
        <w:r w:rsidR="003D508A">
          <w:rPr>
            <w:rStyle w:val="a4"/>
            <w:rFonts w:ascii="宋体" w:hAnsi="宋体" w:hint="eastAsia"/>
            <w:color w:val="auto"/>
          </w:rPr>
          <w:t>适用技术标准</w:t>
        </w:r>
        <w:r w:rsidR="003D508A">
          <w:tab/>
        </w:r>
        <w:r>
          <w:fldChar w:fldCharType="begin"/>
        </w:r>
        <w:r w:rsidR="003D508A">
          <w:instrText xml:space="preserve"> PAGEREF _Toc423195700 \h </w:instrText>
        </w:r>
        <w:r>
          <w:fldChar w:fldCharType="separate"/>
        </w:r>
        <w:r w:rsidR="003D508A">
          <w:t>4</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01" w:history="1">
        <w:r w:rsidR="003D508A">
          <w:rPr>
            <w:rStyle w:val="a4"/>
            <w:rFonts w:ascii="宋体" w:hAnsi="宋体"/>
            <w:color w:val="auto"/>
          </w:rPr>
          <w:t xml:space="preserve">5 </w:t>
        </w:r>
        <w:r w:rsidR="003D508A">
          <w:rPr>
            <w:rStyle w:val="a4"/>
            <w:rFonts w:ascii="宋体" w:hAnsi="宋体" w:hint="eastAsia"/>
            <w:color w:val="auto"/>
          </w:rPr>
          <w:t>技术性能</w:t>
        </w:r>
        <w:r w:rsidR="003D508A">
          <w:tab/>
        </w:r>
        <w:r>
          <w:fldChar w:fldCharType="begin"/>
        </w:r>
        <w:r w:rsidR="003D508A">
          <w:instrText xml:space="preserve"> PAGEREF _Toc423195701 \h </w:instrText>
        </w:r>
        <w:r>
          <w:fldChar w:fldCharType="separate"/>
        </w:r>
        <w:r w:rsidR="003D508A">
          <w:t>6</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2" w:history="1">
        <w:r w:rsidR="003D508A">
          <w:rPr>
            <w:rStyle w:val="a4"/>
            <w:rFonts w:ascii="宋体" w:hAnsi="宋体"/>
            <w:color w:val="auto"/>
          </w:rPr>
          <w:t xml:space="preserve">5.1 </w:t>
        </w:r>
        <w:r w:rsidR="003D508A">
          <w:rPr>
            <w:rStyle w:val="a4"/>
            <w:rFonts w:ascii="宋体" w:hAnsi="宋体" w:hint="eastAsia"/>
            <w:color w:val="auto"/>
          </w:rPr>
          <w:t>动态无功补偿成套装置整体技术要求</w:t>
        </w:r>
        <w:r w:rsidR="003D508A">
          <w:tab/>
        </w:r>
        <w:r>
          <w:fldChar w:fldCharType="begin"/>
        </w:r>
        <w:r w:rsidR="003D508A">
          <w:instrText xml:space="preserve"> PAGEREF _Toc423195702 \h </w:instrText>
        </w:r>
        <w:r>
          <w:fldChar w:fldCharType="separate"/>
        </w:r>
        <w:r w:rsidR="003D508A">
          <w:t>6</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3" w:history="1">
        <w:r w:rsidR="003D508A">
          <w:rPr>
            <w:rStyle w:val="a4"/>
            <w:rFonts w:ascii="宋体" w:hAnsi="宋体"/>
            <w:color w:val="auto"/>
          </w:rPr>
          <w:t>5.2</w:t>
        </w:r>
        <w:r w:rsidR="003D508A">
          <w:rPr>
            <w:rStyle w:val="a4"/>
            <w:rFonts w:ascii="宋体" w:hAnsi="宋体" w:hint="eastAsia"/>
            <w:color w:val="auto"/>
          </w:rPr>
          <w:t>系统概况</w:t>
        </w:r>
        <w:r w:rsidR="003D508A">
          <w:tab/>
        </w:r>
        <w:r>
          <w:fldChar w:fldCharType="begin"/>
        </w:r>
        <w:r w:rsidR="003D508A">
          <w:instrText xml:space="preserve"> PAGEREF _Toc423195703 \h </w:instrText>
        </w:r>
        <w:r>
          <w:fldChar w:fldCharType="separate"/>
        </w:r>
        <w:r w:rsidR="003D508A">
          <w:t>7</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4" w:history="1">
        <w:r w:rsidR="003D508A">
          <w:rPr>
            <w:rStyle w:val="a4"/>
            <w:rFonts w:ascii="宋体" w:hAnsi="宋体"/>
            <w:color w:val="auto"/>
          </w:rPr>
          <w:t xml:space="preserve">5.3 </w:t>
        </w:r>
        <w:r w:rsidR="003D508A">
          <w:rPr>
            <w:rStyle w:val="a4"/>
            <w:rFonts w:ascii="宋体" w:hAnsi="宋体" w:hint="eastAsia"/>
            <w:color w:val="auto"/>
          </w:rPr>
          <w:t>无功补偿成套装置电气要求</w:t>
        </w:r>
        <w:r w:rsidR="003D508A">
          <w:tab/>
        </w:r>
        <w:r>
          <w:fldChar w:fldCharType="begin"/>
        </w:r>
        <w:r w:rsidR="003D508A">
          <w:instrText xml:space="preserve"> PAGEREF _Toc423195704 \h </w:instrText>
        </w:r>
        <w:r>
          <w:fldChar w:fldCharType="separate"/>
        </w:r>
        <w:r w:rsidR="003D508A">
          <w:t>7</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5" w:history="1">
        <w:r w:rsidR="003D508A">
          <w:rPr>
            <w:rStyle w:val="a4"/>
            <w:rFonts w:ascii="宋体" w:hAnsi="宋体"/>
            <w:color w:val="auto"/>
          </w:rPr>
          <w:t xml:space="preserve">5.4 </w:t>
        </w:r>
        <w:r w:rsidR="003D508A">
          <w:rPr>
            <w:rStyle w:val="a4"/>
            <w:rFonts w:ascii="宋体" w:hAnsi="宋体" w:hint="eastAsia"/>
            <w:color w:val="auto"/>
          </w:rPr>
          <w:t>技术指标</w:t>
        </w:r>
        <w:r w:rsidR="003D508A">
          <w:tab/>
        </w:r>
        <w:r>
          <w:fldChar w:fldCharType="begin"/>
        </w:r>
        <w:r w:rsidR="003D508A">
          <w:instrText xml:space="preserve"> PAGEREF _Toc423195705 \h </w:instrText>
        </w:r>
        <w:r>
          <w:fldChar w:fldCharType="separate"/>
        </w:r>
        <w:r w:rsidR="003D508A">
          <w:t>8</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6" w:history="1">
        <w:r w:rsidR="003D508A">
          <w:rPr>
            <w:rStyle w:val="a4"/>
            <w:rFonts w:ascii="宋体" w:hAnsi="宋体"/>
            <w:color w:val="auto"/>
          </w:rPr>
          <w:t xml:space="preserve">5.5 </w:t>
        </w:r>
        <w:r w:rsidR="003D508A">
          <w:rPr>
            <w:rStyle w:val="a4"/>
            <w:rFonts w:ascii="宋体" w:hAnsi="宋体" w:hint="eastAsia"/>
            <w:color w:val="auto"/>
          </w:rPr>
          <w:t>补偿装置技术要求</w:t>
        </w:r>
        <w:r w:rsidR="003D508A">
          <w:tab/>
        </w:r>
        <w:r>
          <w:fldChar w:fldCharType="begin"/>
        </w:r>
        <w:r w:rsidR="003D508A">
          <w:instrText xml:space="preserve"> PAGEREF _Toc423195706 \h </w:instrText>
        </w:r>
        <w:r>
          <w:fldChar w:fldCharType="separate"/>
        </w:r>
        <w:r w:rsidR="003D508A">
          <w:t>9</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7" w:history="1">
        <w:r w:rsidR="003D508A">
          <w:rPr>
            <w:rStyle w:val="a4"/>
            <w:rFonts w:ascii="宋体" w:hAnsi="宋体"/>
            <w:color w:val="auto"/>
          </w:rPr>
          <w:t>SVG</w:t>
        </w:r>
        <w:r w:rsidR="003D508A">
          <w:rPr>
            <w:rStyle w:val="a4"/>
            <w:rFonts w:ascii="宋体" w:hAnsi="宋体" w:hint="eastAsia"/>
            <w:color w:val="auto"/>
          </w:rPr>
          <w:t>型静止无功发生器成套装置技术要求</w:t>
        </w:r>
        <w:r w:rsidR="003D508A">
          <w:tab/>
        </w:r>
        <w:r>
          <w:fldChar w:fldCharType="begin"/>
        </w:r>
        <w:r w:rsidR="003D508A">
          <w:instrText xml:space="preserve"> PAGEREF _Toc423195707 \h </w:instrText>
        </w:r>
        <w:r>
          <w:fldChar w:fldCharType="separate"/>
        </w:r>
        <w:r w:rsidR="003D508A">
          <w:t>10</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8" w:history="1">
        <w:r w:rsidR="003D508A">
          <w:rPr>
            <w:rStyle w:val="a4"/>
            <w:rFonts w:ascii="宋体" w:hAnsi="宋体"/>
            <w:color w:val="auto"/>
          </w:rPr>
          <w:t>5.6 SVG</w:t>
        </w:r>
        <w:r w:rsidR="003D508A">
          <w:rPr>
            <w:rStyle w:val="a4"/>
            <w:rFonts w:ascii="宋体" w:hAnsi="宋体" w:hint="eastAsia"/>
            <w:color w:val="auto"/>
          </w:rPr>
          <w:t>支路连接电抗器技术要求</w:t>
        </w:r>
        <w:r w:rsidR="003D508A">
          <w:tab/>
        </w:r>
        <w:r>
          <w:fldChar w:fldCharType="begin"/>
        </w:r>
        <w:r w:rsidR="003D508A">
          <w:instrText xml:space="preserve"> PAGEREF _Toc423195708 \h </w:instrText>
        </w:r>
        <w:r>
          <w:fldChar w:fldCharType="separate"/>
        </w:r>
        <w:r w:rsidR="003D508A">
          <w:t>11</w:t>
        </w:r>
        <w:r>
          <w:fldChar w:fldCharType="end"/>
        </w:r>
      </w:hyperlink>
    </w:p>
    <w:p w:rsidR="003D508A" w:rsidRDefault="006D607F">
      <w:pPr>
        <w:pStyle w:val="21"/>
        <w:tabs>
          <w:tab w:val="right" w:leader="dot" w:pos="8302"/>
        </w:tabs>
        <w:rPr>
          <w:rFonts w:ascii="Calibri" w:hAnsi="Calibri"/>
          <w:smallCaps w:val="0"/>
          <w:sz w:val="21"/>
          <w:szCs w:val="22"/>
        </w:rPr>
      </w:pPr>
      <w:hyperlink w:anchor="_Toc423195709" w:history="1">
        <w:r w:rsidR="003D508A">
          <w:rPr>
            <w:rStyle w:val="a4"/>
            <w:rFonts w:ascii="宋体" w:hAnsi="宋体"/>
            <w:color w:val="auto"/>
          </w:rPr>
          <w:t>5.7</w:t>
        </w:r>
        <w:r w:rsidR="003D508A">
          <w:rPr>
            <w:rStyle w:val="a4"/>
            <w:rFonts w:ascii="宋体" w:hAnsi="宋体"/>
            <w:b/>
            <w:color w:val="auto"/>
          </w:rPr>
          <w:t xml:space="preserve"> </w:t>
        </w:r>
        <w:r w:rsidR="003D508A">
          <w:rPr>
            <w:rStyle w:val="a4"/>
            <w:rFonts w:ascii="宋体" w:hAnsi="宋体" w:hint="eastAsia"/>
            <w:color w:val="auto"/>
          </w:rPr>
          <w:t>电容器装置（</w:t>
        </w:r>
        <w:r w:rsidR="003D508A">
          <w:rPr>
            <w:rStyle w:val="a4"/>
            <w:rFonts w:ascii="宋体" w:hAnsi="宋体"/>
            <w:color w:val="auto"/>
          </w:rPr>
          <w:t>FC</w:t>
        </w:r>
        <w:r w:rsidR="003D508A">
          <w:rPr>
            <w:rStyle w:val="a4"/>
            <w:rFonts w:ascii="宋体" w:hAnsi="宋体" w:hint="eastAsia"/>
            <w:color w:val="auto"/>
          </w:rPr>
          <w:t>）通用技术参数和性能要求</w:t>
        </w:r>
        <w:r w:rsidR="003D508A">
          <w:tab/>
        </w:r>
        <w:r>
          <w:fldChar w:fldCharType="begin"/>
        </w:r>
        <w:r w:rsidR="003D508A">
          <w:instrText xml:space="preserve"> PAGEREF _Toc423195709 \h </w:instrText>
        </w:r>
        <w:r>
          <w:fldChar w:fldCharType="separate"/>
        </w:r>
        <w:r w:rsidR="003D508A">
          <w:t>11</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0" w:history="1">
        <w:r w:rsidR="003D508A">
          <w:rPr>
            <w:rStyle w:val="a4"/>
            <w:rFonts w:ascii="宋体" w:hAnsi="宋体"/>
            <w:color w:val="auto"/>
          </w:rPr>
          <w:t xml:space="preserve">5.8  </w:t>
        </w:r>
        <w:r w:rsidR="003D508A">
          <w:rPr>
            <w:rStyle w:val="a4"/>
            <w:rFonts w:ascii="宋体" w:hAnsi="宋体" w:hint="eastAsia"/>
            <w:color w:val="auto"/>
          </w:rPr>
          <w:t>综自专业技术要求</w:t>
        </w:r>
        <w:r w:rsidR="003D508A">
          <w:tab/>
        </w:r>
        <w:r>
          <w:fldChar w:fldCharType="begin"/>
        </w:r>
        <w:r w:rsidR="003D508A">
          <w:instrText xml:space="preserve"> PAGEREF _Toc423195710 \h </w:instrText>
        </w:r>
        <w:r>
          <w:fldChar w:fldCharType="separate"/>
        </w:r>
        <w:r w:rsidR="003D508A">
          <w:t>18</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11" w:history="1">
        <w:r w:rsidR="003D508A">
          <w:rPr>
            <w:rStyle w:val="a4"/>
            <w:rFonts w:ascii="宋体" w:hAnsi="宋体"/>
            <w:color w:val="auto"/>
          </w:rPr>
          <w:t xml:space="preserve">6 </w:t>
        </w:r>
        <w:r w:rsidR="003D508A">
          <w:rPr>
            <w:rStyle w:val="a4"/>
            <w:rFonts w:ascii="宋体" w:hAnsi="宋体" w:hint="eastAsia"/>
            <w:color w:val="auto"/>
          </w:rPr>
          <w:t>供货范围</w:t>
        </w:r>
        <w:r w:rsidR="003D508A">
          <w:tab/>
        </w:r>
        <w:r>
          <w:fldChar w:fldCharType="begin"/>
        </w:r>
        <w:r w:rsidR="003D508A">
          <w:instrText xml:space="preserve"> PAGEREF _Toc423195711 \h </w:instrText>
        </w:r>
        <w:r>
          <w:fldChar w:fldCharType="separate"/>
        </w:r>
        <w:r w:rsidR="003D508A">
          <w:t>21</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12" w:history="1">
        <w:r w:rsidR="003D508A">
          <w:rPr>
            <w:rStyle w:val="a4"/>
            <w:rFonts w:ascii="宋体" w:hAnsi="宋体"/>
            <w:color w:val="auto"/>
          </w:rPr>
          <w:t xml:space="preserve">7 </w:t>
        </w:r>
        <w:r w:rsidR="003D508A">
          <w:rPr>
            <w:rStyle w:val="a4"/>
            <w:rFonts w:ascii="宋体" w:hAnsi="宋体" w:hint="eastAsia"/>
            <w:color w:val="auto"/>
          </w:rPr>
          <w:t>备品、备件及专用工具</w:t>
        </w:r>
        <w:r w:rsidR="003D508A">
          <w:tab/>
        </w:r>
        <w:r>
          <w:fldChar w:fldCharType="begin"/>
        </w:r>
        <w:r w:rsidR="003D508A">
          <w:instrText xml:space="preserve"> PAGEREF _Toc423195712 \h </w:instrText>
        </w:r>
        <w:r>
          <w:fldChar w:fldCharType="separate"/>
        </w:r>
        <w:r w:rsidR="003D508A">
          <w:t>22</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13" w:history="1">
        <w:r w:rsidR="003D508A">
          <w:rPr>
            <w:rStyle w:val="a4"/>
            <w:rFonts w:ascii="宋体" w:hAnsi="宋体"/>
            <w:color w:val="auto"/>
          </w:rPr>
          <w:t xml:space="preserve">8 </w:t>
        </w:r>
        <w:r w:rsidR="003D508A">
          <w:rPr>
            <w:rStyle w:val="a4"/>
            <w:rFonts w:ascii="宋体" w:hAnsi="宋体" w:hint="eastAsia"/>
            <w:color w:val="auto"/>
          </w:rPr>
          <w:t>包装、标识、运输</w:t>
        </w:r>
        <w:r w:rsidR="003D508A">
          <w:tab/>
        </w:r>
        <w:r>
          <w:fldChar w:fldCharType="begin"/>
        </w:r>
        <w:r w:rsidR="003D508A">
          <w:instrText xml:space="preserve"> PAGEREF _Toc423195713 \h </w:instrText>
        </w:r>
        <w:r>
          <w:fldChar w:fldCharType="separate"/>
        </w:r>
        <w:r w:rsidR="003D508A">
          <w:t>22</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4" w:history="1">
        <w:r w:rsidR="003D508A">
          <w:rPr>
            <w:rStyle w:val="a4"/>
            <w:color w:val="auto"/>
          </w:rPr>
          <w:t xml:space="preserve">8.1 </w:t>
        </w:r>
        <w:r w:rsidR="003D508A">
          <w:rPr>
            <w:rStyle w:val="a4"/>
            <w:rFonts w:hint="eastAsia"/>
            <w:color w:val="auto"/>
          </w:rPr>
          <w:t>基本要求</w:t>
        </w:r>
        <w:r w:rsidR="003D508A">
          <w:tab/>
        </w:r>
        <w:r>
          <w:fldChar w:fldCharType="begin"/>
        </w:r>
        <w:r w:rsidR="003D508A">
          <w:instrText xml:space="preserve"> PAGEREF _Toc423195714 \h </w:instrText>
        </w:r>
        <w:r>
          <w:fldChar w:fldCharType="separate"/>
        </w:r>
        <w:r w:rsidR="003D508A">
          <w:t>22</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5" w:history="1">
        <w:r w:rsidR="003D508A">
          <w:rPr>
            <w:rStyle w:val="a4"/>
            <w:rFonts w:hint="eastAsia"/>
            <w:color w:val="auto"/>
          </w:rPr>
          <w:t>装运标志</w:t>
        </w:r>
        <w:r w:rsidR="003D508A">
          <w:tab/>
        </w:r>
        <w:r>
          <w:fldChar w:fldCharType="begin"/>
        </w:r>
        <w:r w:rsidR="003D508A">
          <w:instrText xml:space="preserve"> PAGEREF _Toc423195715 \h </w:instrText>
        </w:r>
        <w:r>
          <w:fldChar w:fldCharType="separate"/>
        </w:r>
        <w:r w:rsidR="003D508A">
          <w:t>22</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6" w:history="1">
        <w:r w:rsidR="003D508A">
          <w:rPr>
            <w:rStyle w:val="a4"/>
            <w:color w:val="auto"/>
          </w:rPr>
          <w:t xml:space="preserve">8.2 </w:t>
        </w:r>
        <w:r w:rsidR="003D508A">
          <w:rPr>
            <w:rStyle w:val="a4"/>
            <w:rFonts w:hAnsi="宋体" w:hint="eastAsia"/>
            <w:color w:val="auto"/>
          </w:rPr>
          <w:t>特殊要求</w:t>
        </w:r>
        <w:r w:rsidR="003D508A">
          <w:tab/>
        </w:r>
        <w:r>
          <w:fldChar w:fldCharType="begin"/>
        </w:r>
        <w:r w:rsidR="003D508A">
          <w:instrText xml:space="preserve"> PAGEREF _Toc423195716 \h </w:instrText>
        </w:r>
        <w:r>
          <w:fldChar w:fldCharType="separate"/>
        </w:r>
        <w:r w:rsidR="003D508A">
          <w:t>22</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17" w:history="1">
        <w:r w:rsidR="003D508A">
          <w:rPr>
            <w:rStyle w:val="a4"/>
            <w:rFonts w:ascii="宋体" w:hAnsi="宋体"/>
            <w:color w:val="auto"/>
          </w:rPr>
          <w:t xml:space="preserve">9 </w:t>
        </w:r>
        <w:r w:rsidR="003D508A">
          <w:rPr>
            <w:rStyle w:val="a4"/>
            <w:rFonts w:ascii="宋体" w:hAnsi="宋体" w:hint="eastAsia"/>
            <w:color w:val="auto"/>
          </w:rPr>
          <w:t>技术服务</w:t>
        </w:r>
        <w:r w:rsidR="003D508A">
          <w:tab/>
        </w:r>
        <w:r>
          <w:fldChar w:fldCharType="begin"/>
        </w:r>
        <w:r w:rsidR="003D508A">
          <w:instrText xml:space="preserve"> PAGEREF _Toc423195717 \h </w:instrText>
        </w:r>
        <w:r>
          <w:fldChar w:fldCharType="separate"/>
        </w:r>
        <w:r w:rsidR="003D508A">
          <w:t>22</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8" w:history="1">
        <w:r w:rsidR="003D508A">
          <w:rPr>
            <w:rStyle w:val="a4"/>
            <w:color w:val="auto"/>
          </w:rPr>
          <w:t xml:space="preserve">9.1 </w:t>
        </w:r>
        <w:r w:rsidR="003D508A">
          <w:rPr>
            <w:rStyle w:val="a4"/>
            <w:rFonts w:hint="eastAsia"/>
            <w:color w:val="auto"/>
          </w:rPr>
          <w:t>设计资料要求</w:t>
        </w:r>
        <w:r w:rsidR="003D508A">
          <w:tab/>
        </w:r>
        <w:r>
          <w:fldChar w:fldCharType="begin"/>
        </w:r>
        <w:r w:rsidR="003D508A">
          <w:instrText xml:space="preserve"> PAGEREF _Toc423195718 \h </w:instrText>
        </w:r>
        <w:r>
          <w:fldChar w:fldCharType="separate"/>
        </w:r>
        <w:r w:rsidR="003D508A">
          <w:t>22</w:t>
        </w:r>
        <w:r>
          <w:fldChar w:fldCharType="end"/>
        </w:r>
      </w:hyperlink>
    </w:p>
    <w:p w:rsidR="003D508A" w:rsidRDefault="006D607F">
      <w:pPr>
        <w:pStyle w:val="21"/>
        <w:tabs>
          <w:tab w:val="right" w:leader="dot" w:pos="8302"/>
        </w:tabs>
        <w:rPr>
          <w:rFonts w:ascii="Calibri" w:hAnsi="Calibri"/>
          <w:smallCaps w:val="0"/>
          <w:sz w:val="21"/>
          <w:szCs w:val="22"/>
        </w:rPr>
      </w:pPr>
      <w:hyperlink w:anchor="_Toc423195719" w:history="1">
        <w:r w:rsidR="003D508A">
          <w:rPr>
            <w:rStyle w:val="a4"/>
            <w:color w:val="auto"/>
          </w:rPr>
          <w:t xml:space="preserve">9.2 </w:t>
        </w:r>
        <w:r w:rsidR="003D508A">
          <w:rPr>
            <w:rStyle w:val="a4"/>
            <w:rFonts w:hint="eastAsia"/>
            <w:color w:val="auto"/>
          </w:rPr>
          <w:t>制造厂的工地代表</w:t>
        </w:r>
        <w:r w:rsidR="003D508A">
          <w:tab/>
        </w:r>
        <w:r>
          <w:fldChar w:fldCharType="begin"/>
        </w:r>
        <w:r w:rsidR="003D508A">
          <w:instrText xml:space="preserve"> PAGEREF _Toc423195719 \h </w:instrText>
        </w:r>
        <w:r>
          <w:fldChar w:fldCharType="separate"/>
        </w:r>
        <w:r w:rsidR="003D508A">
          <w:t>24</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0" w:history="1">
        <w:r w:rsidR="003D508A">
          <w:rPr>
            <w:rStyle w:val="a4"/>
            <w:color w:val="auto"/>
          </w:rPr>
          <w:t xml:space="preserve">9.3 </w:t>
        </w:r>
        <w:r w:rsidR="003D508A">
          <w:rPr>
            <w:rStyle w:val="a4"/>
            <w:rFonts w:hint="eastAsia"/>
            <w:color w:val="auto"/>
          </w:rPr>
          <w:t>在</w:t>
        </w:r>
        <w:r w:rsidR="005072F7">
          <w:rPr>
            <w:rStyle w:val="a4"/>
            <w:rFonts w:hint="eastAsia"/>
            <w:color w:val="auto"/>
          </w:rPr>
          <w:t>投标方</w:t>
        </w:r>
        <w:r w:rsidR="003D508A">
          <w:rPr>
            <w:rStyle w:val="a4"/>
            <w:rFonts w:hint="eastAsia"/>
            <w:color w:val="auto"/>
          </w:rPr>
          <w:t>工厂的检验和监造</w:t>
        </w:r>
        <w:r w:rsidR="003D508A">
          <w:tab/>
        </w:r>
        <w:r>
          <w:fldChar w:fldCharType="begin"/>
        </w:r>
        <w:r w:rsidR="003D508A">
          <w:instrText xml:space="preserve"> PAGEREF _Toc423195720 \h </w:instrText>
        </w:r>
        <w:r>
          <w:fldChar w:fldCharType="separate"/>
        </w:r>
        <w:r w:rsidR="003D508A">
          <w:t>24</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1" w:history="1">
        <w:r w:rsidR="003D508A">
          <w:rPr>
            <w:rStyle w:val="a4"/>
            <w:color w:val="auto"/>
          </w:rPr>
          <w:t xml:space="preserve">9.4 </w:t>
        </w:r>
        <w:r w:rsidR="005072F7">
          <w:rPr>
            <w:rStyle w:val="a4"/>
            <w:rFonts w:hint="eastAsia"/>
            <w:color w:val="auto"/>
          </w:rPr>
          <w:t>投标方</w:t>
        </w:r>
        <w:r w:rsidR="003D508A">
          <w:rPr>
            <w:rStyle w:val="a4"/>
            <w:rFonts w:hint="eastAsia"/>
            <w:color w:val="auto"/>
          </w:rPr>
          <w:t>负责的培训服务</w:t>
        </w:r>
        <w:r w:rsidR="003D508A">
          <w:tab/>
        </w:r>
        <w:r>
          <w:fldChar w:fldCharType="begin"/>
        </w:r>
        <w:r w:rsidR="003D508A">
          <w:instrText xml:space="preserve"> PAGEREF _Toc423195721 \h </w:instrText>
        </w:r>
        <w:r>
          <w:fldChar w:fldCharType="separate"/>
        </w:r>
        <w:r w:rsidR="003D508A">
          <w:t>25</w:t>
        </w:r>
        <w:r>
          <w:fldChar w:fldCharType="end"/>
        </w:r>
      </w:hyperlink>
    </w:p>
    <w:p w:rsidR="003D508A" w:rsidRDefault="006D607F">
      <w:pPr>
        <w:pStyle w:val="10"/>
        <w:tabs>
          <w:tab w:val="right" w:leader="dot" w:pos="8302"/>
        </w:tabs>
        <w:rPr>
          <w:rFonts w:ascii="Calibri" w:hAnsi="Calibri"/>
          <w:b w:val="0"/>
          <w:bCs w:val="0"/>
          <w:caps w:val="0"/>
          <w:sz w:val="21"/>
          <w:szCs w:val="22"/>
        </w:rPr>
      </w:pPr>
      <w:hyperlink w:anchor="_Toc423195722" w:history="1">
        <w:r w:rsidR="003D508A">
          <w:rPr>
            <w:rStyle w:val="a4"/>
            <w:rFonts w:ascii="宋体" w:hAnsi="宋体"/>
            <w:color w:val="auto"/>
          </w:rPr>
          <w:t xml:space="preserve">10 </w:t>
        </w:r>
        <w:r w:rsidR="003D508A">
          <w:rPr>
            <w:rStyle w:val="a4"/>
            <w:rFonts w:ascii="宋体" w:hAnsi="宋体" w:hint="eastAsia"/>
            <w:color w:val="auto"/>
          </w:rPr>
          <w:t>质量保证和试验</w:t>
        </w:r>
        <w:r w:rsidR="003D508A">
          <w:tab/>
        </w:r>
        <w:r>
          <w:fldChar w:fldCharType="begin"/>
        </w:r>
        <w:r w:rsidR="003D508A">
          <w:instrText xml:space="preserve"> PAGEREF _Toc423195722 \h </w:instrText>
        </w:r>
        <w:r>
          <w:fldChar w:fldCharType="separate"/>
        </w:r>
        <w:r w:rsidR="003D508A">
          <w:t>25</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3" w:history="1">
        <w:r w:rsidR="003D508A">
          <w:rPr>
            <w:rStyle w:val="a4"/>
            <w:color w:val="auto"/>
          </w:rPr>
          <w:t>10.1</w:t>
        </w:r>
        <w:r w:rsidR="003D508A">
          <w:rPr>
            <w:rStyle w:val="a4"/>
            <w:rFonts w:hint="eastAsia"/>
            <w:color w:val="auto"/>
          </w:rPr>
          <w:t>质量保证</w:t>
        </w:r>
        <w:r w:rsidR="003D508A">
          <w:tab/>
        </w:r>
        <w:r>
          <w:fldChar w:fldCharType="begin"/>
        </w:r>
        <w:r w:rsidR="003D508A">
          <w:instrText xml:space="preserve"> PAGEREF _Toc423195723 \h </w:instrText>
        </w:r>
        <w:r>
          <w:fldChar w:fldCharType="separate"/>
        </w:r>
        <w:r w:rsidR="003D508A">
          <w:t>25</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4" w:history="1">
        <w:r w:rsidR="003D508A">
          <w:rPr>
            <w:rStyle w:val="a4"/>
            <w:color w:val="auto"/>
          </w:rPr>
          <w:t>10.2</w:t>
        </w:r>
        <w:r w:rsidR="003D508A">
          <w:rPr>
            <w:rStyle w:val="a4"/>
            <w:rFonts w:hint="eastAsia"/>
            <w:color w:val="auto"/>
          </w:rPr>
          <w:t>试验</w:t>
        </w:r>
        <w:r w:rsidR="003D508A">
          <w:tab/>
        </w:r>
        <w:r>
          <w:fldChar w:fldCharType="begin"/>
        </w:r>
        <w:r w:rsidR="003D508A">
          <w:instrText xml:space="preserve"> PAGEREF _Toc423195724 \h </w:instrText>
        </w:r>
        <w:r>
          <w:fldChar w:fldCharType="separate"/>
        </w:r>
        <w:r w:rsidR="003D508A">
          <w:t>25</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5" w:history="1">
        <w:r w:rsidR="003D508A">
          <w:rPr>
            <w:rStyle w:val="a4"/>
            <w:color w:val="auto"/>
          </w:rPr>
          <w:t xml:space="preserve">10.3 </w:t>
        </w:r>
        <w:r w:rsidR="003D508A">
          <w:rPr>
            <w:rStyle w:val="a4"/>
            <w:rFonts w:hint="eastAsia"/>
            <w:color w:val="auto"/>
          </w:rPr>
          <w:t>其它事项</w:t>
        </w:r>
        <w:r w:rsidR="003D508A">
          <w:tab/>
        </w:r>
        <w:r>
          <w:fldChar w:fldCharType="begin"/>
        </w:r>
        <w:r w:rsidR="003D508A">
          <w:instrText xml:space="preserve"> PAGEREF _Toc423195725 \h </w:instrText>
        </w:r>
        <w:r>
          <w:fldChar w:fldCharType="separate"/>
        </w:r>
        <w:r w:rsidR="003D508A">
          <w:t>26</w:t>
        </w:r>
        <w:r>
          <w:fldChar w:fldCharType="end"/>
        </w:r>
      </w:hyperlink>
    </w:p>
    <w:p w:rsidR="003D508A" w:rsidRDefault="006D607F">
      <w:pPr>
        <w:pStyle w:val="21"/>
        <w:tabs>
          <w:tab w:val="right" w:leader="dot" w:pos="8302"/>
        </w:tabs>
        <w:rPr>
          <w:rFonts w:ascii="Calibri" w:hAnsi="Calibri"/>
          <w:smallCaps w:val="0"/>
          <w:sz w:val="21"/>
          <w:szCs w:val="22"/>
        </w:rPr>
      </w:pPr>
      <w:hyperlink w:anchor="_Toc423195726" w:history="1">
        <w:r w:rsidR="003D508A">
          <w:rPr>
            <w:rStyle w:val="a4"/>
            <w:rFonts w:hint="eastAsia"/>
            <w:color w:val="auto"/>
          </w:rPr>
          <w:t>附录</w:t>
        </w:r>
        <w:r w:rsidR="003D508A">
          <w:rPr>
            <w:rStyle w:val="a4"/>
            <w:color w:val="auto"/>
          </w:rPr>
          <w:t xml:space="preserve">A </w:t>
        </w:r>
        <w:r w:rsidR="003D508A">
          <w:rPr>
            <w:rStyle w:val="a4"/>
            <w:rFonts w:hint="eastAsia"/>
            <w:color w:val="auto"/>
          </w:rPr>
          <w:t>投标人需填写的表格</w:t>
        </w:r>
        <w:r w:rsidR="003D508A">
          <w:tab/>
        </w:r>
        <w:r>
          <w:fldChar w:fldCharType="begin"/>
        </w:r>
        <w:r w:rsidR="003D508A">
          <w:instrText xml:space="preserve"> PAGEREF _Toc423195726 \h </w:instrText>
        </w:r>
        <w:r>
          <w:fldChar w:fldCharType="separate"/>
        </w:r>
        <w:r w:rsidR="003D508A">
          <w:t>28</w:t>
        </w:r>
        <w:r>
          <w:fldChar w:fldCharType="end"/>
        </w:r>
      </w:hyperlink>
    </w:p>
    <w:p w:rsidR="003D508A" w:rsidRDefault="006D607F">
      <w:pPr>
        <w:pStyle w:val="31"/>
        <w:tabs>
          <w:tab w:val="left" w:pos="1050"/>
          <w:tab w:val="right" w:leader="dot" w:pos="8302"/>
        </w:tabs>
        <w:rPr>
          <w:rFonts w:ascii="Calibri" w:hAnsi="Calibri"/>
          <w:i w:val="0"/>
          <w:iCs w:val="0"/>
          <w:sz w:val="21"/>
          <w:szCs w:val="22"/>
        </w:rPr>
      </w:pPr>
      <w:hyperlink w:anchor="_Toc423195727" w:history="1">
        <w:r w:rsidR="003D508A">
          <w:rPr>
            <w:rStyle w:val="a4"/>
            <w:color w:val="auto"/>
          </w:rPr>
          <w:t>1.1.1</w:t>
        </w:r>
        <w:r w:rsidR="003D508A">
          <w:rPr>
            <w:rFonts w:ascii="Calibri" w:hAnsi="Calibri"/>
            <w:i w:val="0"/>
            <w:iCs w:val="0"/>
            <w:sz w:val="21"/>
            <w:szCs w:val="22"/>
          </w:rPr>
          <w:tab/>
        </w:r>
        <w:r w:rsidR="003D508A">
          <w:rPr>
            <w:rStyle w:val="a4"/>
            <w:color w:val="auto"/>
          </w:rPr>
          <w:t xml:space="preserve">A1 </w:t>
        </w:r>
        <w:r w:rsidR="003D508A">
          <w:rPr>
            <w:rStyle w:val="a4"/>
            <w:rFonts w:hint="eastAsia"/>
            <w:color w:val="auto"/>
          </w:rPr>
          <w:t>投标人需填写的主要配套部件表</w:t>
        </w:r>
        <w:r w:rsidR="003D508A">
          <w:tab/>
        </w:r>
        <w:r>
          <w:fldChar w:fldCharType="begin"/>
        </w:r>
        <w:r w:rsidR="003D508A">
          <w:instrText xml:space="preserve"> PAGEREF _Toc423195727 \h </w:instrText>
        </w:r>
        <w:r>
          <w:fldChar w:fldCharType="separate"/>
        </w:r>
        <w:r w:rsidR="003D508A">
          <w:t>28</w:t>
        </w:r>
        <w:r>
          <w:fldChar w:fldCharType="end"/>
        </w:r>
      </w:hyperlink>
    </w:p>
    <w:p w:rsidR="003D508A" w:rsidRDefault="006D607F">
      <w:pPr>
        <w:pStyle w:val="31"/>
        <w:tabs>
          <w:tab w:val="left" w:pos="1050"/>
          <w:tab w:val="right" w:leader="dot" w:pos="8302"/>
        </w:tabs>
        <w:rPr>
          <w:rFonts w:ascii="Calibri" w:hAnsi="Calibri"/>
          <w:i w:val="0"/>
          <w:iCs w:val="0"/>
          <w:sz w:val="21"/>
          <w:szCs w:val="22"/>
        </w:rPr>
      </w:pPr>
      <w:hyperlink w:anchor="_Toc423195728" w:history="1">
        <w:r w:rsidR="003D508A">
          <w:rPr>
            <w:rStyle w:val="a4"/>
            <w:color w:val="auto"/>
          </w:rPr>
          <w:t>1.1.2</w:t>
        </w:r>
        <w:r w:rsidR="003D508A">
          <w:rPr>
            <w:rFonts w:ascii="Calibri" w:hAnsi="Calibri"/>
            <w:i w:val="0"/>
            <w:iCs w:val="0"/>
            <w:sz w:val="21"/>
            <w:szCs w:val="22"/>
          </w:rPr>
          <w:tab/>
        </w:r>
        <w:r w:rsidR="003D508A">
          <w:rPr>
            <w:rStyle w:val="a4"/>
            <w:color w:val="auto"/>
          </w:rPr>
          <w:t xml:space="preserve">A2 </w:t>
        </w:r>
        <w:r w:rsidR="003D508A">
          <w:rPr>
            <w:rStyle w:val="a4"/>
            <w:rFonts w:hint="eastAsia"/>
            <w:color w:val="auto"/>
          </w:rPr>
          <w:t>技术偏离表</w:t>
        </w:r>
        <w:r w:rsidR="003D508A">
          <w:tab/>
        </w:r>
        <w:r>
          <w:fldChar w:fldCharType="begin"/>
        </w:r>
        <w:r w:rsidR="003D508A">
          <w:instrText xml:space="preserve"> PAGEREF _Toc423195728 \h </w:instrText>
        </w:r>
        <w:r>
          <w:fldChar w:fldCharType="separate"/>
        </w:r>
        <w:r w:rsidR="003D508A">
          <w:t>28</w:t>
        </w:r>
        <w:r>
          <w:fldChar w:fldCharType="end"/>
        </w:r>
      </w:hyperlink>
    </w:p>
    <w:p w:rsidR="003D508A" w:rsidRDefault="006D607F">
      <w:pPr>
        <w:pStyle w:val="31"/>
        <w:tabs>
          <w:tab w:val="left" w:pos="1050"/>
          <w:tab w:val="right" w:leader="dot" w:pos="8302"/>
        </w:tabs>
        <w:rPr>
          <w:rFonts w:ascii="仿宋_GB2312" w:eastAsia="仿宋_GB2312"/>
          <w:b/>
          <w:bCs/>
          <w:sz w:val="28"/>
        </w:rPr>
      </w:pPr>
      <w:hyperlink w:anchor="_Toc423195729" w:history="1">
        <w:r w:rsidR="003D508A">
          <w:rPr>
            <w:rStyle w:val="a4"/>
            <w:color w:val="auto"/>
          </w:rPr>
          <w:t>1.1.3</w:t>
        </w:r>
        <w:r w:rsidR="003D508A">
          <w:rPr>
            <w:rFonts w:ascii="Calibri" w:hAnsi="Calibri"/>
            <w:i w:val="0"/>
            <w:iCs w:val="0"/>
            <w:sz w:val="21"/>
            <w:szCs w:val="22"/>
          </w:rPr>
          <w:tab/>
        </w:r>
        <w:r w:rsidR="003D508A">
          <w:rPr>
            <w:rStyle w:val="a4"/>
            <w:color w:val="auto"/>
          </w:rPr>
          <w:t xml:space="preserve">A3 </w:t>
        </w:r>
        <w:r w:rsidR="003D508A">
          <w:rPr>
            <w:rStyle w:val="a4"/>
            <w:rFonts w:hint="eastAsia"/>
            <w:color w:val="auto"/>
          </w:rPr>
          <w:t>备品备件、专用工具表</w:t>
        </w:r>
        <w:r w:rsidR="003D508A">
          <w:tab/>
        </w:r>
        <w:r>
          <w:fldChar w:fldCharType="begin"/>
        </w:r>
        <w:r w:rsidR="003D508A">
          <w:instrText xml:space="preserve"> PAGEREF _Toc423195729 \h </w:instrText>
        </w:r>
        <w:r>
          <w:fldChar w:fldCharType="separate"/>
        </w:r>
        <w:r w:rsidR="003D508A">
          <w:t>28</w:t>
        </w:r>
        <w:r>
          <w:fldChar w:fldCharType="end"/>
        </w:r>
      </w:hyperlink>
      <w:r>
        <w:fldChar w:fldCharType="end"/>
      </w:r>
    </w:p>
    <w:p w:rsidR="003D508A" w:rsidRDefault="003D508A">
      <w:pPr>
        <w:spacing w:line="360" w:lineRule="auto"/>
        <w:ind w:firstLineChars="200" w:firstLine="561"/>
        <w:rPr>
          <w:rFonts w:ascii="仿宋_GB2312" w:eastAsia="仿宋_GB2312"/>
          <w:b/>
          <w:bCs/>
          <w:sz w:val="28"/>
        </w:rPr>
        <w:sectPr w:rsidR="003D508A">
          <w:headerReference w:type="default" r:id="rId9"/>
          <w:footerReference w:type="even" r:id="rId10"/>
          <w:footerReference w:type="default" r:id="rId11"/>
          <w:pgSz w:w="11906" w:h="16838"/>
          <w:pgMar w:top="1246" w:right="1797" w:bottom="1246" w:left="1797" w:header="851" w:footer="992" w:gutter="0"/>
          <w:cols w:space="720"/>
          <w:titlePg/>
          <w:docGrid w:type="lines" w:linePitch="312"/>
        </w:sectPr>
      </w:pPr>
    </w:p>
    <w:p w:rsidR="003D508A" w:rsidRDefault="003D508A">
      <w:pPr>
        <w:pStyle w:val="1"/>
        <w:snapToGrid w:val="0"/>
        <w:spacing w:before="0" w:after="0" w:line="360" w:lineRule="auto"/>
        <w:ind w:left="0" w:firstLine="0"/>
        <w:jc w:val="center"/>
        <w:rPr>
          <w:rFonts w:ascii="宋体" w:hAnsi="宋体"/>
          <w:bCs/>
          <w:kern w:val="2"/>
          <w:sz w:val="24"/>
          <w:szCs w:val="24"/>
        </w:rPr>
      </w:pPr>
      <w:bookmarkStart w:id="0" w:name="_Toc227982762"/>
      <w:bookmarkStart w:id="1" w:name="_Toc267665684"/>
      <w:bookmarkStart w:id="2" w:name="_Toc423195696"/>
      <w:r>
        <w:rPr>
          <w:rFonts w:ascii="宋体" w:hAnsi="宋体" w:hint="eastAsia"/>
          <w:bCs/>
          <w:kern w:val="2"/>
          <w:sz w:val="24"/>
          <w:szCs w:val="24"/>
        </w:rPr>
        <w:lastRenderedPageBreak/>
        <w:t>供货需求表</w:t>
      </w:r>
      <w:bookmarkEnd w:id="0"/>
      <w:bookmarkEnd w:id="1"/>
      <w:bookmarkEnd w:id="2"/>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977"/>
        <w:gridCol w:w="1763"/>
        <w:gridCol w:w="2940"/>
        <w:gridCol w:w="807"/>
        <w:gridCol w:w="825"/>
        <w:gridCol w:w="1080"/>
      </w:tblGrid>
      <w:tr w:rsidR="003D508A">
        <w:trPr>
          <w:trHeight w:val="857"/>
          <w:jc w:val="center"/>
        </w:trPr>
        <w:tc>
          <w:tcPr>
            <w:tcW w:w="977" w:type="dxa"/>
            <w:vAlign w:val="center"/>
          </w:tcPr>
          <w:p w:rsidR="003D508A" w:rsidRDefault="003D508A">
            <w:pPr>
              <w:snapToGrid w:val="0"/>
              <w:jc w:val="center"/>
              <w:rPr>
                <w:rFonts w:ascii="宋体" w:hAnsi="宋体"/>
                <w:b/>
                <w:sz w:val="24"/>
              </w:rPr>
            </w:pPr>
            <w:r>
              <w:rPr>
                <w:rFonts w:ascii="宋体" w:hAnsi="宋体" w:hint="eastAsia"/>
                <w:b/>
                <w:sz w:val="24"/>
              </w:rPr>
              <w:t>序号</w:t>
            </w:r>
          </w:p>
        </w:tc>
        <w:tc>
          <w:tcPr>
            <w:tcW w:w="1763" w:type="dxa"/>
            <w:vAlign w:val="center"/>
          </w:tcPr>
          <w:p w:rsidR="003D508A" w:rsidRDefault="003D508A">
            <w:pPr>
              <w:snapToGrid w:val="0"/>
              <w:jc w:val="center"/>
              <w:rPr>
                <w:rFonts w:ascii="宋体" w:hAnsi="宋体"/>
                <w:b/>
                <w:sz w:val="24"/>
              </w:rPr>
            </w:pPr>
            <w:r>
              <w:rPr>
                <w:rFonts w:ascii="宋体" w:hAnsi="宋体" w:hint="eastAsia"/>
                <w:b/>
                <w:sz w:val="24"/>
              </w:rPr>
              <w:t>名称</w:t>
            </w:r>
          </w:p>
        </w:tc>
        <w:tc>
          <w:tcPr>
            <w:tcW w:w="2940" w:type="dxa"/>
            <w:vAlign w:val="center"/>
          </w:tcPr>
          <w:p w:rsidR="003D508A" w:rsidRDefault="003D508A">
            <w:pPr>
              <w:snapToGrid w:val="0"/>
              <w:jc w:val="center"/>
              <w:rPr>
                <w:rFonts w:ascii="宋体" w:hAnsi="宋体"/>
                <w:b/>
                <w:sz w:val="24"/>
              </w:rPr>
            </w:pPr>
            <w:r>
              <w:rPr>
                <w:rFonts w:ascii="宋体" w:hAnsi="宋体" w:hint="eastAsia"/>
                <w:b/>
                <w:sz w:val="24"/>
              </w:rPr>
              <w:t>规格型号</w:t>
            </w:r>
          </w:p>
        </w:tc>
        <w:tc>
          <w:tcPr>
            <w:tcW w:w="807" w:type="dxa"/>
            <w:vAlign w:val="center"/>
          </w:tcPr>
          <w:p w:rsidR="003D508A" w:rsidRDefault="003D508A">
            <w:pPr>
              <w:snapToGrid w:val="0"/>
              <w:jc w:val="center"/>
              <w:rPr>
                <w:rFonts w:ascii="宋体" w:hAnsi="宋体"/>
                <w:b/>
                <w:sz w:val="24"/>
              </w:rPr>
            </w:pPr>
            <w:r>
              <w:rPr>
                <w:rFonts w:ascii="宋体" w:hAnsi="宋体" w:hint="eastAsia"/>
                <w:b/>
                <w:sz w:val="24"/>
              </w:rPr>
              <w:t>单位</w:t>
            </w:r>
          </w:p>
        </w:tc>
        <w:tc>
          <w:tcPr>
            <w:tcW w:w="825" w:type="dxa"/>
            <w:vAlign w:val="center"/>
          </w:tcPr>
          <w:p w:rsidR="003D508A" w:rsidRDefault="003D508A">
            <w:pPr>
              <w:snapToGrid w:val="0"/>
              <w:jc w:val="center"/>
              <w:rPr>
                <w:rFonts w:ascii="宋体" w:hAnsi="宋体"/>
                <w:b/>
                <w:sz w:val="24"/>
              </w:rPr>
            </w:pPr>
            <w:r>
              <w:rPr>
                <w:rFonts w:ascii="宋体" w:hAnsi="宋体" w:hint="eastAsia"/>
                <w:b/>
                <w:sz w:val="24"/>
              </w:rPr>
              <w:t>数量</w:t>
            </w:r>
          </w:p>
        </w:tc>
        <w:tc>
          <w:tcPr>
            <w:tcW w:w="1080" w:type="dxa"/>
            <w:vAlign w:val="center"/>
          </w:tcPr>
          <w:p w:rsidR="003D508A" w:rsidRDefault="003D508A">
            <w:pPr>
              <w:snapToGrid w:val="0"/>
              <w:jc w:val="center"/>
              <w:rPr>
                <w:rFonts w:ascii="宋体" w:hAnsi="宋体"/>
                <w:b/>
                <w:sz w:val="24"/>
              </w:rPr>
            </w:pPr>
            <w:r>
              <w:rPr>
                <w:rFonts w:ascii="宋体" w:hAnsi="宋体" w:hint="eastAsia"/>
                <w:b/>
                <w:sz w:val="24"/>
              </w:rPr>
              <w:t>备注</w:t>
            </w:r>
          </w:p>
        </w:tc>
      </w:tr>
      <w:tr w:rsidR="003D508A">
        <w:trPr>
          <w:jc w:val="center"/>
        </w:trPr>
        <w:tc>
          <w:tcPr>
            <w:tcW w:w="977" w:type="dxa"/>
            <w:vAlign w:val="center"/>
          </w:tcPr>
          <w:p w:rsidR="003D508A" w:rsidRDefault="003D508A">
            <w:pPr>
              <w:spacing w:line="360" w:lineRule="auto"/>
              <w:jc w:val="center"/>
              <w:rPr>
                <w:rFonts w:ascii="宋体" w:hAnsi="宋体"/>
                <w:sz w:val="24"/>
              </w:rPr>
            </w:pPr>
            <w:r>
              <w:rPr>
                <w:rFonts w:ascii="宋体" w:hAnsi="宋体" w:hint="eastAsia"/>
                <w:sz w:val="24"/>
              </w:rPr>
              <w:t>1</w:t>
            </w:r>
          </w:p>
        </w:tc>
        <w:tc>
          <w:tcPr>
            <w:tcW w:w="1763" w:type="dxa"/>
            <w:vAlign w:val="center"/>
          </w:tcPr>
          <w:p w:rsidR="003D508A" w:rsidRDefault="003D508A">
            <w:pPr>
              <w:rPr>
                <w:rFonts w:hAnsi="宋体"/>
                <w:color w:val="000000"/>
              </w:rPr>
            </w:pPr>
            <w:r>
              <w:rPr>
                <w:rFonts w:hAnsi="宋体" w:hint="eastAsia"/>
                <w:color w:val="000000"/>
              </w:rPr>
              <w:t>35kV</w:t>
            </w:r>
            <w:r>
              <w:rPr>
                <w:rFonts w:hAnsi="宋体" w:hint="eastAsia"/>
                <w:color w:val="000000"/>
              </w:rPr>
              <w:t>无功发生器</w:t>
            </w:r>
          </w:p>
          <w:p w:rsidR="003D508A" w:rsidRDefault="003D508A">
            <w:pPr>
              <w:rPr>
                <w:rFonts w:hAnsi="宋体"/>
                <w:color w:val="000000"/>
              </w:rPr>
            </w:pPr>
            <w:r>
              <w:rPr>
                <w:rFonts w:hAnsi="宋体" w:hint="eastAsia"/>
                <w:color w:val="000000"/>
              </w:rPr>
              <w:t>直挂式全封闭水冷系统</w:t>
            </w:r>
          </w:p>
        </w:tc>
        <w:tc>
          <w:tcPr>
            <w:tcW w:w="2940" w:type="dxa"/>
            <w:vAlign w:val="center"/>
          </w:tcPr>
          <w:p w:rsidR="003D508A" w:rsidRDefault="003D508A">
            <w:pPr>
              <w:rPr>
                <w:rFonts w:hAnsi="宋体"/>
                <w:color w:val="000000"/>
              </w:rPr>
            </w:pPr>
            <w:r>
              <w:rPr>
                <w:rFonts w:hAnsi="宋体" w:hint="eastAsia"/>
                <w:color w:val="000000"/>
              </w:rPr>
              <w:t>额定电压</w:t>
            </w:r>
            <w:r>
              <w:rPr>
                <w:rFonts w:hAnsi="宋体" w:hint="eastAsia"/>
                <w:color w:val="000000"/>
              </w:rPr>
              <w:t xml:space="preserve">35kV </w:t>
            </w:r>
            <w:r w:rsidR="00941241">
              <w:rPr>
                <w:rFonts w:hAnsi="宋体"/>
                <w:color w:val="000000"/>
              </w:rPr>
              <w:t xml:space="preserve"> </w:t>
            </w:r>
          </w:p>
          <w:p w:rsidR="007D0923" w:rsidRDefault="007D0923">
            <w:pPr>
              <w:rPr>
                <w:rFonts w:hAnsi="宋体"/>
                <w:color w:val="000000"/>
              </w:rPr>
            </w:pPr>
            <w:r>
              <w:rPr>
                <w:rFonts w:hAnsi="宋体" w:hint="eastAsia"/>
                <w:color w:val="000000"/>
              </w:rPr>
              <w:t>SVG</w:t>
            </w:r>
            <w:r>
              <w:rPr>
                <w:rFonts w:hAnsi="宋体" w:hint="eastAsia"/>
                <w:color w:val="000000"/>
              </w:rPr>
              <w:t>：</w:t>
            </w:r>
            <w:r>
              <w:rPr>
                <w:rFonts w:hAnsi="宋体" w:hint="eastAsia"/>
                <w:color w:val="000000"/>
              </w:rPr>
              <w:t>-1</w:t>
            </w:r>
            <w:r w:rsidR="00CE1FB0">
              <w:rPr>
                <w:rFonts w:hAnsi="宋体" w:hint="eastAsia"/>
                <w:color w:val="000000"/>
              </w:rPr>
              <w:t>5</w:t>
            </w:r>
            <w:r>
              <w:rPr>
                <w:rFonts w:hAnsi="宋体" w:hint="eastAsia"/>
                <w:color w:val="000000"/>
              </w:rPr>
              <w:t>Mvar</w:t>
            </w:r>
            <w:r>
              <w:rPr>
                <w:rFonts w:hAnsi="宋体" w:hint="eastAsia"/>
                <w:color w:val="000000"/>
              </w:rPr>
              <w:t>（感性）～</w:t>
            </w:r>
            <w:r>
              <w:rPr>
                <w:rFonts w:hAnsi="宋体" w:hint="eastAsia"/>
                <w:color w:val="000000"/>
              </w:rPr>
              <w:t>+1</w:t>
            </w:r>
            <w:r w:rsidR="00CE1FB0">
              <w:rPr>
                <w:rFonts w:hAnsi="宋体" w:hint="eastAsia"/>
                <w:color w:val="000000"/>
              </w:rPr>
              <w:t>5</w:t>
            </w:r>
            <w:r>
              <w:rPr>
                <w:rFonts w:hAnsi="宋体" w:hint="eastAsia"/>
                <w:color w:val="000000"/>
              </w:rPr>
              <w:t>Mvar</w:t>
            </w:r>
            <w:r>
              <w:rPr>
                <w:rFonts w:hAnsi="宋体" w:hint="eastAsia"/>
                <w:color w:val="000000"/>
              </w:rPr>
              <w:t>（容性）</w:t>
            </w:r>
            <w:r w:rsidR="008D6D71">
              <w:rPr>
                <w:rFonts w:hAnsi="宋体" w:hint="eastAsia"/>
                <w:color w:val="000000"/>
              </w:rPr>
              <w:t>范围内连续平滑调节，采用直挂式</w:t>
            </w:r>
            <w:r w:rsidR="008D6D71">
              <w:rPr>
                <w:rFonts w:hAnsi="宋体" w:hint="eastAsia"/>
                <w:color w:val="000000"/>
              </w:rPr>
              <w:t>SVG</w:t>
            </w:r>
          </w:p>
          <w:p w:rsidR="003D508A" w:rsidRDefault="003D508A">
            <w:pPr>
              <w:rPr>
                <w:rFonts w:hAnsi="宋体"/>
                <w:color w:val="000000"/>
              </w:rPr>
            </w:pPr>
            <w:r>
              <w:rPr>
                <w:rFonts w:hAnsi="宋体" w:hint="eastAsia"/>
                <w:color w:val="000000"/>
              </w:rPr>
              <w:t>主要包括：功率柜、控制柜、启动柜、电抗器、隔离开关设备等所有组成成套设备；包括隔离开关安装支架，操作机构安装固定用支架、螺栓，本体与底部支架连接</w:t>
            </w:r>
            <w:r>
              <w:rPr>
                <w:rFonts w:hAnsi="宋体"/>
                <w:color w:val="000000"/>
              </w:rPr>
              <w:t>连接件及螺栓</w:t>
            </w:r>
            <w:r>
              <w:rPr>
                <w:rFonts w:hAnsi="宋体" w:hint="eastAsia"/>
                <w:color w:val="000000"/>
              </w:rPr>
              <w:t>等附件，均采用热镀锌防腐；</w:t>
            </w:r>
          </w:p>
          <w:p w:rsidR="003D508A" w:rsidRDefault="003D508A">
            <w:pPr>
              <w:rPr>
                <w:rFonts w:hAnsi="宋体"/>
                <w:color w:val="000000"/>
              </w:rPr>
            </w:pPr>
            <w:r>
              <w:rPr>
                <w:rFonts w:hAnsi="宋体" w:hint="eastAsia"/>
                <w:color w:val="000000"/>
              </w:rPr>
              <w:t>为保证户内设备在</w:t>
            </w:r>
            <w:r w:rsidR="001961A8">
              <w:rPr>
                <w:rFonts w:hAnsi="宋体" w:hint="eastAsia"/>
                <w:color w:val="000000"/>
              </w:rPr>
              <w:t>本工程环境</w:t>
            </w:r>
            <w:r>
              <w:rPr>
                <w:rFonts w:hAnsi="宋体" w:hint="eastAsia"/>
                <w:color w:val="000000"/>
              </w:rPr>
              <w:t>温度范围内正常运行的全封闭水冷系统成套设备</w:t>
            </w:r>
            <w:r w:rsidR="00160AF2">
              <w:rPr>
                <w:rFonts w:hAnsi="宋体" w:hint="eastAsia"/>
                <w:color w:val="000000"/>
              </w:rPr>
              <w:t>以及配套空调等</w:t>
            </w:r>
            <w:r>
              <w:rPr>
                <w:rFonts w:hAnsi="宋体" w:hint="eastAsia"/>
                <w:color w:val="000000"/>
              </w:rPr>
              <w:t>；</w:t>
            </w:r>
          </w:p>
          <w:p w:rsidR="003D508A" w:rsidRDefault="003D508A">
            <w:pPr>
              <w:rPr>
                <w:rFonts w:hAnsi="宋体"/>
                <w:color w:val="000000"/>
              </w:rPr>
            </w:pPr>
            <w:r>
              <w:rPr>
                <w:rFonts w:hAnsi="宋体" w:hint="eastAsia"/>
                <w:color w:val="000000"/>
              </w:rPr>
              <w:t>成套装置所有设备的保护和测控装置，防误锁具和无功控制及水冷控制后台主机，防误锁具，火灾报警器等。</w:t>
            </w:r>
          </w:p>
        </w:tc>
        <w:tc>
          <w:tcPr>
            <w:tcW w:w="807" w:type="dxa"/>
            <w:vAlign w:val="center"/>
          </w:tcPr>
          <w:p w:rsidR="003D508A" w:rsidRDefault="003D508A">
            <w:pPr>
              <w:spacing w:line="360" w:lineRule="auto"/>
              <w:jc w:val="center"/>
              <w:rPr>
                <w:rFonts w:ascii="宋体" w:hAnsi="宋体"/>
                <w:sz w:val="24"/>
              </w:rPr>
            </w:pPr>
            <w:r>
              <w:rPr>
                <w:rFonts w:ascii="宋体" w:hAnsi="宋体" w:hint="eastAsia"/>
                <w:sz w:val="24"/>
              </w:rPr>
              <w:t>套</w:t>
            </w:r>
          </w:p>
        </w:tc>
        <w:tc>
          <w:tcPr>
            <w:tcW w:w="825" w:type="dxa"/>
            <w:vAlign w:val="center"/>
          </w:tcPr>
          <w:p w:rsidR="003D508A" w:rsidRDefault="000302C1">
            <w:pPr>
              <w:spacing w:line="360" w:lineRule="auto"/>
              <w:jc w:val="center"/>
              <w:rPr>
                <w:rFonts w:ascii="宋体" w:hAnsi="宋体"/>
                <w:sz w:val="24"/>
              </w:rPr>
            </w:pPr>
            <w:r>
              <w:rPr>
                <w:rFonts w:ascii="宋体" w:hAnsi="宋体" w:hint="eastAsia"/>
                <w:sz w:val="24"/>
              </w:rPr>
              <w:t>2</w:t>
            </w:r>
          </w:p>
        </w:tc>
        <w:tc>
          <w:tcPr>
            <w:tcW w:w="1080" w:type="dxa"/>
            <w:vAlign w:val="center"/>
          </w:tcPr>
          <w:p w:rsidR="003D508A" w:rsidRDefault="003D508A">
            <w:pPr>
              <w:jc w:val="left"/>
              <w:rPr>
                <w:rFonts w:ascii="宋体" w:hAnsi="宋体"/>
              </w:rPr>
            </w:pPr>
            <w:r>
              <w:rPr>
                <w:rFonts w:ascii="宋体" w:hAnsi="宋体" w:hint="eastAsia"/>
              </w:rPr>
              <w:t>SVG成套装置的功率柜、控制柜、启动柜户外集装箱布置，其余</w:t>
            </w:r>
            <w:r>
              <w:rPr>
                <w:rFonts w:ascii="宋体" w:hAnsi="宋体"/>
              </w:rPr>
              <w:t>户外布置</w:t>
            </w:r>
          </w:p>
          <w:p w:rsidR="003D508A" w:rsidRDefault="003D508A">
            <w:pPr>
              <w:spacing w:line="360" w:lineRule="auto"/>
              <w:rPr>
                <w:rFonts w:ascii="宋体" w:hAnsi="宋体"/>
              </w:rPr>
            </w:pPr>
          </w:p>
          <w:p w:rsidR="003D508A" w:rsidRDefault="003D508A" w:rsidP="00C84940">
            <w:pPr>
              <w:spacing w:line="360" w:lineRule="auto"/>
              <w:rPr>
                <w:rFonts w:ascii="宋体" w:hAnsi="宋体"/>
                <w:sz w:val="24"/>
              </w:rPr>
            </w:pPr>
            <w:r>
              <w:rPr>
                <w:rFonts w:ascii="宋体" w:hAnsi="宋体"/>
              </w:rPr>
              <w:t>按</w:t>
            </w:r>
            <w:r w:rsidR="006B0282">
              <w:rPr>
                <w:rFonts w:ascii="宋体" w:hAnsi="宋体" w:hint="eastAsia"/>
              </w:rPr>
              <w:t>IV</w:t>
            </w:r>
            <w:r>
              <w:rPr>
                <w:rFonts w:ascii="宋体" w:hAnsi="宋体"/>
              </w:rPr>
              <w:t>级</w:t>
            </w:r>
            <w:r>
              <w:rPr>
                <w:rFonts w:ascii="宋体" w:hAnsi="宋体" w:hint="eastAsia"/>
              </w:rPr>
              <w:t>污秽设防</w:t>
            </w:r>
          </w:p>
        </w:tc>
      </w:tr>
      <w:tr w:rsidR="00A9364C">
        <w:trPr>
          <w:jc w:val="center"/>
        </w:trPr>
        <w:tc>
          <w:tcPr>
            <w:tcW w:w="977" w:type="dxa"/>
            <w:vAlign w:val="center"/>
          </w:tcPr>
          <w:p w:rsidR="00A9364C" w:rsidRDefault="00A9364C">
            <w:pPr>
              <w:spacing w:line="360" w:lineRule="auto"/>
              <w:jc w:val="center"/>
              <w:rPr>
                <w:rFonts w:ascii="宋体" w:hAnsi="宋体"/>
                <w:sz w:val="24"/>
              </w:rPr>
            </w:pPr>
            <w:r>
              <w:rPr>
                <w:rFonts w:ascii="宋体" w:hAnsi="宋体" w:hint="eastAsia"/>
                <w:sz w:val="24"/>
              </w:rPr>
              <w:t>2</w:t>
            </w:r>
          </w:p>
        </w:tc>
        <w:tc>
          <w:tcPr>
            <w:tcW w:w="1763" w:type="dxa"/>
            <w:vAlign w:val="center"/>
          </w:tcPr>
          <w:p w:rsidR="00A9364C" w:rsidRDefault="00A9364C">
            <w:pPr>
              <w:rPr>
                <w:rFonts w:hAnsi="宋体"/>
                <w:color w:val="000000"/>
              </w:rPr>
            </w:pPr>
            <w:r>
              <w:rPr>
                <w:rFonts w:hAnsi="宋体" w:hint="eastAsia"/>
                <w:color w:val="000000"/>
              </w:rPr>
              <w:t>滤波电容器</w:t>
            </w:r>
          </w:p>
        </w:tc>
        <w:tc>
          <w:tcPr>
            <w:tcW w:w="2940" w:type="dxa"/>
            <w:vAlign w:val="center"/>
          </w:tcPr>
          <w:p w:rsidR="00A9364C" w:rsidRDefault="00A9364C" w:rsidP="00D51F10">
            <w:pPr>
              <w:rPr>
                <w:rFonts w:hAnsi="宋体"/>
                <w:color w:val="000000"/>
              </w:rPr>
            </w:pPr>
            <w:r>
              <w:rPr>
                <w:rFonts w:hAnsi="宋体" w:hint="eastAsia"/>
                <w:color w:val="000000"/>
              </w:rPr>
              <w:t>额定电压</w:t>
            </w:r>
            <w:r>
              <w:rPr>
                <w:rFonts w:hAnsi="宋体" w:hint="eastAsia"/>
                <w:color w:val="000000"/>
              </w:rPr>
              <w:t>35kV</w:t>
            </w:r>
          </w:p>
          <w:p w:rsidR="00A9364C" w:rsidRDefault="00A9364C" w:rsidP="00D51F10">
            <w:pPr>
              <w:rPr>
                <w:rFonts w:hAnsi="宋体"/>
                <w:color w:val="000000"/>
              </w:rPr>
            </w:pPr>
            <w:r>
              <w:rPr>
                <w:rFonts w:hAnsi="宋体" w:hint="eastAsia"/>
                <w:color w:val="000000"/>
              </w:rPr>
              <w:t xml:space="preserve">FC: </w:t>
            </w:r>
            <w:r w:rsidR="00CE1FB0">
              <w:rPr>
                <w:rFonts w:hAnsi="宋体" w:hint="eastAsia"/>
                <w:color w:val="000000"/>
              </w:rPr>
              <w:t>10</w:t>
            </w:r>
            <w:r>
              <w:rPr>
                <w:rFonts w:hAnsi="宋体" w:hint="eastAsia"/>
                <w:color w:val="000000"/>
              </w:rPr>
              <w:t>Mvar</w:t>
            </w:r>
          </w:p>
          <w:p w:rsidR="00A9364C" w:rsidRDefault="00A9364C" w:rsidP="00803B6F">
            <w:pPr>
              <w:rPr>
                <w:rFonts w:hAnsi="宋体"/>
                <w:color w:val="000000"/>
              </w:rPr>
            </w:pPr>
            <w:r>
              <w:rPr>
                <w:rFonts w:hAnsi="宋体" w:hint="eastAsia"/>
                <w:color w:val="000000"/>
              </w:rPr>
              <w:t>具备滤除</w:t>
            </w:r>
            <w:r>
              <w:rPr>
                <w:rFonts w:hAnsi="宋体" w:hint="eastAsia"/>
                <w:color w:val="000000"/>
              </w:rPr>
              <w:t>5</w:t>
            </w:r>
            <w:r>
              <w:rPr>
                <w:rFonts w:hAnsi="宋体" w:hint="eastAsia"/>
                <w:color w:val="000000"/>
              </w:rPr>
              <w:t>次谐波电流，确保满足国标限值。</w:t>
            </w:r>
          </w:p>
          <w:p w:rsidR="00A9364C" w:rsidRDefault="00A9364C" w:rsidP="00A9364C">
            <w:pPr>
              <w:rPr>
                <w:rFonts w:hAnsi="宋体"/>
                <w:color w:val="000000"/>
              </w:rPr>
            </w:pPr>
            <w:r>
              <w:rPr>
                <w:rFonts w:hAnsi="宋体" w:hint="eastAsia"/>
                <w:color w:val="000000"/>
              </w:rPr>
              <w:t>主要包括：电抗器、隔离开关、放电线圈、避雷器、电容器及设备间连接线</w:t>
            </w:r>
            <w:r w:rsidR="00F55A8C">
              <w:rPr>
                <w:rFonts w:hAnsi="宋体" w:hint="eastAsia"/>
                <w:color w:val="000000"/>
              </w:rPr>
              <w:t>、围栏</w:t>
            </w:r>
            <w:r>
              <w:rPr>
                <w:rFonts w:hAnsi="宋体" w:hint="eastAsia"/>
                <w:color w:val="000000"/>
              </w:rPr>
              <w:t>等所有组成成套设备；包括隔离开关安装支架，操作机构安装固定用支架、螺栓，本体与底部支架连接</w:t>
            </w:r>
            <w:r>
              <w:rPr>
                <w:rFonts w:hAnsi="宋体"/>
                <w:color w:val="000000"/>
              </w:rPr>
              <w:t>连接件及螺栓</w:t>
            </w:r>
            <w:r>
              <w:rPr>
                <w:rFonts w:hAnsi="宋体" w:hint="eastAsia"/>
                <w:color w:val="000000"/>
              </w:rPr>
              <w:t>等附件，均采用热镀锌防腐；</w:t>
            </w:r>
          </w:p>
          <w:p w:rsidR="00A9364C" w:rsidRPr="00A9364C" w:rsidRDefault="00A9364C" w:rsidP="00803B6F">
            <w:pPr>
              <w:rPr>
                <w:rFonts w:hAnsi="宋体"/>
                <w:color w:val="000000"/>
              </w:rPr>
            </w:pPr>
          </w:p>
          <w:p w:rsidR="00A9364C" w:rsidRPr="00803B6F" w:rsidRDefault="00A9364C">
            <w:pPr>
              <w:rPr>
                <w:rFonts w:hAnsi="宋体"/>
                <w:color w:val="000000"/>
              </w:rPr>
            </w:pPr>
          </w:p>
        </w:tc>
        <w:tc>
          <w:tcPr>
            <w:tcW w:w="807" w:type="dxa"/>
            <w:vAlign w:val="center"/>
          </w:tcPr>
          <w:p w:rsidR="00A9364C" w:rsidRDefault="00A9364C" w:rsidP="001631FC">
            <w:pPr>
              <w:spacing w:line="360" w:lineRule="auto"/>
              <w:jc w:val="center"/>
              <w:rPr>
                <w:rFonts w:ascii="宋体" w:hAnsi="宋体"/>
                <w:sz w:val="24"/>
              </w:rPr>
            </w:pPr>
            <w:r>
              <w:rPr>
                <w:rFonts w:ascii="宋体" w:hAnsi="宋体" w:hint="eastAsia"/>
                <w:sz w:val="24"/>
              </w:rPr>
              <w:t>套</w:t>
            </w:r>
          </w:p>
        </w:tc>
        <w:tc>
          <w:tcPr>
            <w:tcW w:w="825" w:type="dxa"/>
            <w:vAlign w:val="center"/>
          </w:tcPr>
          <w:p w:rsidR="00A9364C" w:rsidRDefault="00A9364C" w:rsidP="001631FC">
            <w:pPr>
              <w:spacing w:line="360" w:lineRule="auto"/>
              <w:jc w:val="center"/>
              <w:rPr>
                <w:rFonts w:ascii="宋体" w:hAnsi="宋体"/>
                <w:sz w:val="24"/>
              </w:rPr>
            </w:pPr>
            <w:r>
              <w:rPr>
                <w:rFonts w:ascii="宋体" w:hAnsi="宋体" w:hint="eastAsia"/>
                <w:sz w:val="24"/>
              </w:rPr>
              <w:t>2</w:t>
            </w:r>
          </w:p>
        </w:tc>
        <w:tc>
          <w:tcPr>
            <w:tcW w:w="1080" w:type="dxa"/>
            <w:vAlign w:val="center"/>
          </w:tcPr>
          <w:p w:rsidR="00A9364C" w:rsidRDefault="00A9364C">
            <w:pPr>
              <w:jc w:val="left"/>
              <w:rPr>
                <w:rFonts w:ascii="宋体" w:hAnsi="宋体"/>
              </w:rPr>
            </w:pPr>
            <w:r>
              <w:rPr>
                <w:rFonts w:ascii="宋体" w:hAnsi="宋体"/>
              </w:rPr>
              <w:t>户外布置</w:t>
            </w:r>
          </w:p>
          <w:p w:rsidR="00A9364C" w:rsidRDefault="00A9364C">
            <w:pPr>
              <w:jc w:val="left"/>
              <w:rPr>
                <w:rFonts w:ascii="宋体" w:hAnsi="宋体"/>
              </w:rPr>
            </w:pPr>
            <w:r>
              <w:rPr>
                <w:rFonts w:ascii="宋体" w:hAnsi="宋体"/>
              </w:rPr>
              <w:t>按</w:t>
            </w:r>
            <w:r>
              <w:rPr>
                <w:rFonts w:ascii="宋体" w:hAnsi="宋体" w:hint="eastAsia"/>
              </w:rPr>
              <w:t>IV</w:t>
            </w:r>
            <w:r>
              <w:rPr>
                <w:rFonts w:ascii="宋体" w:hAnsi="宋体"/>
              </w:rPr>
              <w:t>级</w:t>
            </w:r>
            <w:r>
              <w:rPr>
                <w:rFonts w:ascii="宋体" w:hAnsi="宋体" w:hint="eastAsia"/>
              </w:rPr>
              <w:t>污秽设防</w:t>
            </w:r>
          </w:p>
        </w:tc>
      </w:tr>
    </w:tbl>
    <w:p w:rsidR="003D508A" w:rsidRDefault="003D508A">
      <w:pPr>
        <w:spacing w:line="340" w:lineRule="exact"/>
        <w:rPr>
          <w:rFonts w:ascii="宋体" w:hAnsi="宋体"/>
          <w:sz w:val="24"/>
        </w:rPr>
      </w:pPr>
      <w:r>
        <w:rPr>
          <w:rFonts w:ascii="宋体" w:hAnsi="宋体" w:hint="eastAsia"/>
          <w:sz w:val="24"/>
        </w:rPr>
        <w:t>说明：</w:t>
      </w:r>
    </w:p>
    <w:p w:rsidR="003D508A" w:rsidRDefault="003D508A" w:rsidP="005B1758">
      <w:pPr>
        <w:spacing w:line="360" w:lineRule="auto"/>
        <w:rPr>
          <w:rFonts w:ascii="宋体" w:hAnsi="宋体"/>
          <w:sz w:val="24"/>
        </w:rPr>
      </w:pPr>
      <w:r>
        <w:rPr>
          <w:rFonts w:ascii="宋体" w:hAnsi="宋体" w:hint="eastAsia"/>
          <w:sz w:val="24"/>
          <w:szCs w:val="28"/>
        </w:rPr>
        <w:t>1、</w:t>
      </w:r>
      <w:r>
        <w:rPr>
          <w:rFonts w:ascii="宋体" w:hAnsi="宋体"/>
          <w:bCs/>
          <w:sz w:val="24"/>
          <w:szCs w:val="28"/>
        </w:rPr>
        <w:t>本期工程装设</w:t>
      </w:r>
      <w:r w:rsidR="00C400CC">
        <w:rPr>
          <w:rFonts w:ascii="宋体" w:hAnsi="宋体" w:hint="eastAsia"/>
          <w:bCs/>
          <w:sz w:val="24"/>
          <w:szCs w:val="28"/>
        </w:rPr>
        <w:t>2套</w:t>
      </w:r>
      <w:r>
        <w:rPr>
          <w:rFonts w:ascii="宋体" w:hAnsi="宋体" w:hint="eastAsia"/>
          <w:bCs/>
          <w:sz w:val="24"/>
          <w:szCs w:val="28"/>
        </w:rPr>
        <w:t>动态无功补偿</w:t>
      </w:r>
      <w:r w:rsidR="005F49B5">
        <w:rPr>
          <w:rFonts w:ascii="宋体" w:hAnsi="宋体" w:hint="eastAsia"/>
          <w:bCs/>
          <w:sz w:val="24"/>
          <w:szCs w:val="28"/>
        </w:rPr>
        <w:t>装置</w:t>
      </w:r>
      <w:r w:rsidR="004221E2">
        <w:rPr>
          <w:rFonts w:ascii="宋体" w:hAnsi="宋体" w:hint="eastAsia"/>
          <w:bCs/>
          <w:sz w:val="24"/>
          <w:szCs w:val="28"/>
        </w:rPr>
        <w:t>（SVG</w:t>
      </w:r>
      <w:r w:rsidR="004221E2">
        <w:rPr>
          <w:rFonts w:ascii="宋体" w:hAnsi="宋体"/>
          <w:bCs/>
          <w:sz w:val="24"/>
          <w:szCs w:val="28"/>
        </w:rPr>
        <w:t>）</w:t>
      </w:r>
      <w:r>
        <w:rPr>
          <w:rFonts w:ascii="宋体" w:hAnsi="宋体" w:hint="eastAsia"/>
          <w:bCs/>
          <w:sz w:val="24"/>
          <w:szCs w:val="28"/>
        </w:rPr>
        <w:t>容量为</w:t>
      </w:r>
      <w:r>
        <w:rPr>
          <w:rFonts w:ascii="宋体" w:hAnsi="宋体" w:hint="eastAsia"/>
          <w:sz w:val="24"/>
          <w:szCs w:val="28"/>
        </w:rPr>
        <w:t>-</w:t>
      </w:r>
      <w:r w:rsidR="00AF0F3C">
        <w:rPr>
          <w:rFonts w:ascii="宋体" w:hAnsi="宋体" w:hint="eastAsia"/>
          <w:sz w:val="24"/>
          <w:szCs w:val="28"/>
        </w:rPr>
        <w:t>15</w:t>
      </w:r>
      <w:r>
        <w:rPr>
          <w:rFonts w:ascii="宋体" w:hAnsi="宋体" w:hint="eastAsia"/>
          <w:sz w:val="24"/>
          <w:szCs w:val="28"/>
        </w:rPr>
        <w:t>Mvar（感性）～</w:t>
      </w:r>
      <w:r w:rsidR="00AF0F3C">
        <w:rPr>
          <w:rFonts w:ascii="宋体" w:hAnsi="宋体" w:hint="eastAsia"/>
          <w:sz w:val="24"/>
          <w:szCs w:val="28"/>
        </w:rPr>
        <w:t>15</w:t>
      </w:r>
      <w:r>
        <w:rPr>
          <w:rFonts w:ascii="宋体" w:hAnsi="宋体" w:hint="eastAsia"/>
          <w:sz w:val="24"/>
          <w:szCs w:val="28"/>
        </w:rPr>
        <w:t xml:space="preserve">Mvar（容性）范围内连续平滑调节, </w:t>
      </w:r>
      <w:r w:rsidR="00C400CC">
        <w:rPr>
          <w:rFonts w:ascii="宋体" w:hAnsi="宋体" w:hint="eastAsia"/>
          <w:sz w:val="24"/>
          <w:szCs w:val="28"/>
        </w:rPr>
        <w:t>2套</w:t>
      </w:r>
      <w:r>
        <w:rPr>
          <w:rFonts w:ascii="宋体" w:hAnsi="宋体" w:hint="eastAsia"/>
          <w:sz w:val="24"/>
          <w:szCs w:val="28"/>
        </w:rPr>
        <w:t>电容器组</w:t>
      </w:r>
      <w:r w:rsidR="003D5128">
        <w:rPr>
          <w:rFonts w:ascii="宋体" w:hAnsi="宋体" w:hint="eastAsia"/>
          <w:sz w:val="24"/>
          <w:szCs w:val="28"/>
        </w:rPr>
        <w:t>（FC）</w:t>
      </w:r>
      <w:r w:rsidR="008B5B21">
        <w:rPr>
          <w:rFonts w:ascii="宋体" w:hAnsi="宋体" w:hint="eastAsia"/>
          <w:bCs/>
          <w:sz w:val="24"/>
          <w:szCs w:val="28"/>
        </w:rPr>
        <w:t>无功补偿</w:t>
      </w:r>
      <w:r w:rsidR="00AF0F3C">
        <w:rPr>
          <w:rFonts w:ascii="宋体" w:hAnsi="宋体" w:hint="eastAsia"/>
          <w:sz w:val="24"/>
          <w:szCs w:val="28"/>
        </w:rPr>
        <w:t>容量</w:t>
      </w:r>
      <w:r w:rsidR="003D5128">
        <w:rPr>
          <w:rFonts w:ascii="宋体" w:hAnsi="宋体" w:hint="eastAsia"/>
          <w:sz w:val="24"/>
          <w:szCs w:val="28"/>
        </w:rPr>
        <w:t>为</w:t>
      </w:r>
      <w:r w:rsidR="008F2644">
        <w:rPr>
          <w:rFonts w:ascii="宋体" w:hAnsi="宋体" w:hint="eastAsia"/>
          <w:sz w:val="24"/>
          <w:szCs w:val="28"/>
        </w:rPr>
        <w:t>10</w:t>
      </w:r>
      <w:r w:rsidR="00AF0F3C">
        <w:rPr>
          <w:rFonts w:ascii="宋体" w:hAnsi="宋体" w:hint="eastAsia"/>
          <w:sz w:val="24"/>
          <w:szCs w:val="28"/>
        </w:rPr>
        <w:t>Mvar</w:t>
      </w:r>
      <w:r>
        <w:rPr>
          <w:rFonts w:ascii="宋体" w:hAnsi="宋体" w:hint="eastAsia"/>
          <w:sz w:val="24"/>
          <w:szCs w:val="28"/>
        </w:rPr>
        <w:t>进行滤波，具备滤除</w:t>
      </w:r>
      <w:r w:rsidR="00F60DC8">
        <w:rPr>
          <w:rFonts w:hAnsi="宋体" w:hint="eastAsia"/>
          <w:color w:val="000000"/>
        </w:rPr>
        <w:t>5</w:t>
      </w:r>
      <w:r>
        <w:rPr>
          <w:rFonts w:ascii="宋体" w:hAnsi="宋体" w:hint="eastAsia"/>
          <w:sz w:val="24"/>
          <w:szCs w:val="28"/>
        </w:rPr>
        <w:t>次谐波电流，确保满足国标限值</w:t>
      </w:r>
      <w:r>
        <w:rPr>
          <w:rFonts w:ascii="宋体" w:hAnsi="宋体" w:hint="eastAsia"/>
          <w:bCs/>
          <w:sz w:val="24"/>
          <w:szCs w:val="28"/>
        </w:rPr>
        <w:t>。</w:t>
      </w:r>
    </w:p>
    <w:p w:rsidR="003D508A" w:rsidRDefault="003D508A" w:rsidP="005B1758">
      <w:pPr>
        <w:spacing w:line="360" w:lineRule="auto"/>
        <w:rPr>
          <w:rFonts w:ascii="宋体" w:hAnsi="宋体"/>
          <w:sz w:val="24"/>
          <w:szCs w:val="28"/>
        </w:rPr>
      </w:pPr>
      <w:r>
        <w:rPr>
          <w:rFonts w:ascii="宋体" w:hAnsi="宋体" w:hint="eastAsia"/>
          <w:sz w:val="24"/>
          <w:szCs w:val="28"/>
        </w:rPr>
        <w:t>2、单套</w:t>
      </w:r>
      <w:r w:rsidR="00505CCC">
        <w:rPr>
          <w:rFonts w:ascii="宋体" w:hAnsi="宋体" w:hint="eastAsia"/>
          <w:sz w:val="24"/>
          <w:szCs w:val="28"/>
        </w:rPr>
        <w:t>SVG</w:t>
      </w:r>
      <w:r>
        <w:rPr>
          <w:rFonts w:ascii="宋体" w:hAnsi="宋体" w:hint="eastAsia"/>
          <w:sz w:val="24"/>
          <w:szCs w:val="28"/>
        </w:rPr>
        <w:t>动态无功补偿成套装置占地最大面积不能大于（</w:t>
      </w:r>
      <w:r w:rsidR="00505CCC">
        <w:rPr>
          <w:rFonts w:ascii="宋体" w:hAnsi="宋体" w:hint="eastAsia"/>
          <w:sz w:val="24"/>
          <w:szCs w:val="28"/>
        </w:rPr>
        <w:t>1</w:t>
      </w:r>
      <w:r w:rsidR="006B772E">
        <w:rPr>
          <w:rFonts w:ascii="宋体" w:hAnsi="宋体" w:hint="eastAsia"/>
          <w:sz w:val="24"/>
          <w:szCs w:val="28"/>
        </w:rPr>
        <w:t>5</w:t>
      </w:r>
      <w:r>
        <w:rPr>
          <w:rFonts w:ascii="宋体" w:hAnsi="宋体" w:hint="eastAsia"/>
          <w:sz w:val="24"/>
          <w:szCs w:val="28"/>
        </w:rPr>
        <w:t>mx</w:t>
      </w:r>
      <w:r w:rsidR="00505CCC">
        <w:rPr>
          <w:rFonts w:ascii="宋体" w:hAnsi="宋体" w:hint="eastAsia"/>
          <w:sz w:val="24"/>
          <w:szCs w:val="28"/>
        </w:rPr>
        <w:t>1</w:t>
      </w:r>
      <w:r w:rsidR="006B772E">
        <w:rPr>
          <w:rFonts w:ascii="宋体" w:hAnsi="宋体" w:hint="eastAsia"/>
          <w:sz w:val="24"/>
          <w:szCs w:val="28"/>
        </w:rPr>
        <w:t>5</w:t>
      </w:r>
      <w:r>
        <w:rPr>
          <w:rFonts w:ascii="宋体" w:hAnsi="宋体" w:hint="eastAsia"/>
          <w:sz w:val="24"/>
          <w:szCs w:val="28"/>
        </w:rPr>
        <w:t>m</w:t>
      </w:r>
      <w:r>
        <w:rPr>
          <w:rFonts w:ascii="宋体" w:hAnsi="宋体"/>
          <w:sz w:val="24"/>
          <w:szCs w:val="28"/>
        </w:rPr>
        <w:t>）</w:t>
      </w:r>
      <w:r>
        <w:rPr>
          <w:rFonts w:ascii="宋体" w:hAnsi="宋体" w:hint="eastAsia"/>
          <w:sz w:val="24"/>
          <w:szCs w:val="28"/>
        </w:rPr>
        <w:t>，</w:t>
      </w:r>
      <w:r w:rsidR="00505CCC">
        <w:rPr>
          <w:rFonts w:ascii="宋体" w:hAnsi="宋体" w:hint="eastAsia"/>
          <w:sz w:val="24"/>
          <w:szCs w:val="28"/>
        </w:rPr>
        <w:t>单套电容器组（FC）占地最大面积不得大于</w:t>
      </w:r>
      <w:r w:rsidR="006B772E">
        <w:rPr>
          <w:rFonts w:ascii="宋体" w:hAnsi="宋体" w:hint="eastAsia"/>
          <w:sz w:val="24"/>
          <w:szCs w:val="28"/>
        </w:rPr>
        <w:t>（12mx12m</w:t>
      </w:r>
      <w:r w:rsidR="006B772E">
        <w:rPr>
          <w:rFonts w:ascii="宋体" w:hAnsi="宋体"/>
          <w:sz w:val="24"/>
          <w:szCs w:val="28"/>
        </w:rPr>
        <w:t>）</w:t>
      </w:r>
      <w:r w:rsidR="006B772E">
        <w:rPr>
          <w:rFonts w:ascii="宋体" w:hAnsi="宋体" w:hint="eastAsia"/>
          <w:sz w:val="24"/>
          <w:szCs w:val="28"/>
        </w:rPr>
        <w:t>，本工程预留</w:t>
      </w:r>
      <w:r w:rsidR="003E3476">
        <w:rPr>
          <w:rFonts w:ascii="宋体" w:hAnsi="宋体" w:hint="eastAsia"/>
          <w:sz w:val="24"/>
          <w:szCs w:val="28"/>
        </w:rPr>
        <w:t>2</w:t>
      </w:r>
      <w:r w:rsidR="006B772E">
        <w:rPr>
          <w:rFonts w:ascii="宋体" w:hAnsi="宋体" w:hint="eastAsia"/>
          <w:sz w:val="24"/>
          <w:szCs w:val="28"/>
        </w:rPr>
        <w:t>套SVG与2套电容器组安装位置。</w:t>
      </w:r>
      <w:r>
        <w:rPr>
          <w:rFonts w:ascii="宋体" w:hAnsi="宋体" w:hint="eastAsia"/>
          <w:sz w:val="24"/>
          <w:szCs w:val="28"/>
        </w:rPr>
        <w:t>投标方应根据无功补偿成套设备的规划用地及,整体占地面积</w:t>
      </w:r>
      <w:r>
        <w:rPr>
          <w:rFonts w:ascii="宋体" w:hAnsi="宋体" w:hint="eastAsia"/>
          <w:sz w:val="24"/>
          <w:szCs w:val="28"/>
        </w:rPr>
        <w:lastRenderedPageBreak/>
        <w:t>要求在满足电气及防火技术要求的基础上尽可能合理优化。</w:t>
      </w:r>
    </w:p>
    <w:p w:rsidR="003D508A" w:rsidRDefault="003D508A" w:rsidP="005B1758">
      <w:pPr>
        <w:spacing w:line="360" w:lineRule="auto"/>
        <w:rPr>
          <w:rFonts w:ascii="宋体" w:hAnsi="宋体"/>
          <w:sz w:val="24"/>
          <w:szCs w:val="28"/>
        </w:rPr>
      </w:pPr>
      <w:r>
        <w:rPr>
          <w:rFonts w:ascii="宋体" w:hAnsi="宋体" w:hint="eastAsia"/>
          <w:sz w:val="24"/>
          <w:szCs w:val="28"/>
        </w:rPr>
        <w:t>3、</w:t>
      </w:r>
      <w:r w:rsidR="009B3CBD">
        <w:rPr>
          <w:rFonts w:ascii="宋体" w:hAnsi="宋体" w:hint="eastAsia"/>
          <w:sz w:val="24"/>
          <w:szCs w:val="28"/>
        </w:rPr>
        <w:t>升压站</w:t>
      </w:r>
      <w:r>
        <w:rPr>
          <w:rFonts w:ascii="宋体" w:hAnsi="宋体" w:hint="eastAsia"/>
          <w:sz w:val="24"/>
          <w:szCs w:val="28"/>
        </w:rPr>
        <w:t>内动态无功补偿装置应以风场高压母线（220kV</w:t>
      </w:r>
      <w:r>
        <w:rPr>
          <w:rFonts w:ascii="宋体" w:hAnsi="宋体"/>
          <w:sz w:val="24"/>
          <w:szCs w:val="28"/>
        </w:rPr>
        <w:t>）</w:t>
      </w:r>
      <w:r>
        <w:rPr>
          <w:rFonts w:ascii="宋体" w:hAnsi="宋体" w:hint="eastAsia"/>
          <w:sz w:val="24"/>
          <w:szCs w:val="28"/>
        </w:rPr>
        <w:t>电压作为控制目标并投入自动运行。全部投入自动运行，不允许电容器的投切。</w:t>
      </w:r>
    </w:p>
    <w:p w:rsidR="003D508A" w:rsidRDefault="003D508A" w:rsidP="005B1758">
      <w:pPr>
        <w:spacing w:line="360" w:lineRule="auto"/>
        <w:jc w:val="left"/>
        <w:rPr>
          <w:rFonts w:ascii="宋体" w:hAnsi="宋体"/>
          <w:sz w:val="24"/>
        </w:rPr>
      </w:pPr>
      <w:r>
        <w:rPr>
          <w:rFonts w:ascii="宋体" w:hAnsi="宋体" w:hint="eastAsia"/>
          <w:sz w:val="24"/>
        </w:rPr>
        <w:t>4、</w:t>
      </w:r>
      <w:r w:rsidR="006B772E">
        <w:rPr>
          <w:rFonts w:ascii="宋体" w:hAnsi="宋体" w:hint="eastAsia"/>
          <w:sz w:val="24"/>
        </w:rPr>
        <w:t>投标</w:t>
      </w:r>
      <w:r>
        <w:rPr>
          <w:rFonts w:ascii="宋体" w:hAnsi="宋体" w:hint="eastAsia"/>
          <w:sz w:val="24"/>
        </w:rPr>
        <w:t>方应根据设备生产场所及试验场所对本招标设备的所有电气参数进行修正。所有电气设备的绝缘水平、安全净距，包括带电体对地、带电体对接地体、相间、维护通道等距离均应根据《高压配电装置》及相关规程规范的要求，按本工程海拔高度修正。</w:t>
      </w:r>
    </w:p>
    <w:p w:rsidR="003D508A" w:rsidRDefault="003D508A" w:rsidP="005178FC">
      <w:pPr>
        <w:spacing w:line="360" w:lineRule="auto"/>
        <w:rPr>
          <w:rFonts w:ascii="宋体" w:hAnsi="宋体"/>
          <w:sz w:val="24"/>
          <w:szCs w:val="28"/>
        </w:rPr>
      </w:pPr>
      <w:r>
        <w:rPr>
          <w:rFonts w:ascii="宋体" w:hAnsi="宋体" w:hint="eastAsia"/>
          <w:sz w:val="24"/>
          <w:szCs w:val="28"/>
        </w:rPr>
        <w:t>5、生产厂家待接到业主“生产通知”后再安排生产。</w:t>
      </w:r>
    </w:p>
    <w:p w:rsidR="003D508A" w:rsidRDefault="003D508A">
      <w:pPr>
        <w:spacing w:line="340" w:lineRule="exact"/>
        <w:rPr>
          <w:rFonts w:ascii="宋体" w:hAnsi="宋体"/>
          <w:sz w:val="24"/>
          <w:szCs w:val="28"/>
        </w:rPr>
      </w:pPr>
      <w:r>
        <w:rPr>
          <w:rFonts w:ascii="宋体" w:hAnsi="宋体" w:hint="eastAsia"/>
          <w:sz w:val="24"/>
          <w:szCs w:val="28"/>
        </w:rPr>
        <w:t>6、签协议时，需提供满足施工图设计深度的</w:t>
      </w:r>
      <w:r>
        <w:rPr>
          <w:rFonts w:ascii="宋体" w:hAnsi="宋体"/>
          <w:sz w:val="24"/>
          <w:szCs w:val="28"/>
        </w:rPr>
        <w:t>总装图</w:t>
      </w:r>
      <w:r>
        <w:rPr>
          <w:rFonts w:ascii="宋体" w:hAnsi="宋体" w:hint="eastAsia"/>
          <w:sz w:val="24"/>
          <w:szCs w:val="28"/>
        </w:rPr>
        <w:t>和</w:t>
      </w:r>
      <w:r>
        <w:rPr>
          <w:rFonts w:ascii="宋体" w:hAnsi="宋体"/>
          <w:sz w:val="24"/>
          <w:szCs w:val="28"/>
        </w:rPr>
        <w:t>基础安装尺寸图</w:t>
      </w:r>
      <w:r>
        <w:rPr>
          <w:rFonts w:ascii="宋体" w:hAnsi="宋体" w:hint="eastAsia"/>
          <w:sz w:val="24"/>
          <w:szCs w:val="28"/>
        </w:rPr>
        <w:t>（电子版及纸介质）。</w:t>
      </w:r>
    </w:p>
    <w:p w:rsidR="003D508A" w:rsidRPr="005178FC" w:rsidRDefault="003D508A" w:rsidP="005178FC">
      <w:pPr>
        <w:spacing w:line="340" w:lineRule="exact"/>
        <w:rPr>
          <w:rFonts w:ascii="宋体" w:hAnsi="宋体"/>
          <w:b/>
          <w:sz w:val="24"/>
          <w:szCs w:val="28"/>
        </w:rPr>
      </w:pPr>
      <w:r>
        <w:rPr>
          <w:rFonts w:ascii="宋体" w:hAnsi="宋体" w:hint="eastAsia"/>
          <w:b/>
          <w:sz w:val="24"/>
          <w:szCs w:val="28"/>
        </w:rPr>
        <w:t>电能质量评估报告见附件</w:t>
      </w:r>
    </w:p>
    <w:p w:rsidR="003D508A" w:rsidRDefault="003D508A">
      <w:pPr>
        <w:pStyle w:val="1"/>
        <w:snapToGrid w:val="0"/>
        <w:spacing w:before="0" w:after="0" w:line="360" w:lineRule="auto"/>
        <w:ind w:left="0" w:firstLine="0"/>
        <w:rPr>
          <w:rFonts w:ascii="宋体" w:hAnsi="宋体"/>
          <w:bCs/>
          <w:kern w:val="2"/>
          <w:sz w:val="24"/>
          <w:szCs w:val="24"/>
        </w:rPr>
      </w:pPr>
      <w:bookmarkStart w:id="3" w:name="_Toc239170171"/>
      <w:bookmarkStart w:id="4" w:name="_Toc423195697"/>
      <w:r>
        <w:rPr>
          <w:rFonts w:ascii="宋体" w:hAnsi="宋体" w:hint="eastAsia"/>
          <w:bCs/>
          <w:kern w:val="2"/>
          <w:sz w:val="24"/>
          <w:szCs w:val="24"/>
        </w:rPr>
        <w:t>1 总则</w:t>
      </w:r>
      <w:bookmarkEnd w:id="3"/>
      <w:bookmarkEnd w:id="4"/>
    </w:p>
    <w:p w:rsidR="003D508A" w:rsidRDefault="003D508A" w:rsidP="002054D7">
      <w:pPr>
        <w:spacing w:line="360" w:lineRule="auto"/>
        <w:rPr>
          <w:rFonts w:ascii="宋体" w:hAnsi="宋体"/>
          <w:sz w:val="24"/>
        </w:rPr>
      </w:pPr>
      <w:r>
        <w:rPr>
          <w:rFonts w:ascii="宋体" w:hAnsi="宋体" w:hint="eastAsia"/>
          <w:sz w:val="24"/>
        </w:rPr>
        <w:t>(1)本规范书适用于</w:t>
      </w:r>
      <w:r w:rsidR="005F49B5" w:rsidRPr="005F49B5">
        <w:rPr>
          <w:rFonts w:ascii="宋体" w:hAnsi="宋体" w:hint="eastAsia"/>
          <w:sz w:val="24"/>
        </w:rPr>
        <w:t>青龙建昊土门子215MW光伏发电项目-220kV升压站新建工程</w:t>
      </w:r>
      <w:r>
        <w:rPr>
          <w:rFonts w:ascii="宋体" w:hAnsi="宋体" w:hint="eastAsia"/>
          <w:sz w:val="24"/>
        </w:rPr>
        <w:t>中</w:t>
      </w:r>
      <w:r>
        <w:rPr>
          <w:rFonts w:ascii="宋体" w:hAnsi="宋体" w:hint="eastAsia"/>
          <w:b/>
          <w:sz w:val="24"/>
          <w:u w:val="single"/>
        </w:rPr>
        <w:t>35kV静止型无功发生器</w:t>
      </w:r>
      <w:r>
        <w:rPr>
          <w:rFonts w:ascii="宋体" w:hAnsi="宋体" w:hint="eastAsia"/>
          <w:sz w:val="24"/>
        </w:rPr>
        <w:t>。它提出了对该设备的功能设计、结构、安装和试验等方面的技术要求。</w:t>
      </w:r>
    </w:p>
    <w:p w:rsidR="003D508A" w:rsidRDefault="003D508A">
      <w:pPr>
        <w:adjustRightInd w:val="0"/>
        <w:snapToGrid w:val="0"/>
        <w:spacing w:line="360" w:lineRule="auto"/>
        <w:ind w:firstLineChars="200" w:firstLine="480"/>
        <w:jc w:val="left"/>
        <w:rPr>
          <w:rFonts w:ascii="宋体" w:hAnsi="宋体"/>
          <w:sz w:val="24"/>
        </w:rPr>
      </w:pPr>
      <w:r>
        <w:rPr>
          <w:rFonts w:ascii="宋体" w:hAnsi="宋体" w:hint="eastAsia"/>
          <w:sz w:val="24"/>
        </w:rPr>
        <w:t>(2)本规范书提出的是具体的技术要求</w:t>
      </w:r>
      <w:r>
        <w:rPr>
          <w:rFonts w:ascii="宋体" w:hAnsi="宋体"/>
          <w:sz w:val="24"/>
        </w:rPr>
        <w:t>,</w:t>
      </w:r>
      <w:r>
        <w:rPr>
          <w:rFonts w:ascii="宋体" w:hAnsi="宋体" w:hint="eastAsia"/>
          <w:sz w:val="24"/>
        </w:rPr>
        <w:t>并对一切技术细节作出规定。</w:t>
      </w:r>
      <w:r w:rsidR="005072F7">
        <w:rPr>
          <w:rFonts w:ascii="宋体" w:hAnsi="宋体" w:hint="eastAsia"/>
          <w:sz w:val="24"/>
        </w:rPr>
        <w:t>投标方</w:t>
      </w:r>
      <w:r>
        <w:rPr>
          <w:rFonts w:ascii="宋体" w:hAnsi="宋体" w:hint="eastAsia"/>
          <w:sz w:val="24"/>
        </w:rPr>
        <w:t>提供符合本规范书、国家相关标准和IEC标准的优质产品。</w:t>
      </w:r>
    </w:p>
    <w:p w:rsidR="003D508A" w:rsidRDefault="003D508A">
      <w:pPr>
        <w:adjustRightInd w:val="0"/>
        <w:snapToGrid w:val="0"/>
        <w:spacing w:line="360" w:lineRule="auto"/>
        <w:ind w:firstLineChars="200" w:firstLine="480"/>
        <w:jc w:val="left"/>
        <w:rPr>
          <w:rFonts w:ascii="宋体" w:hAnsi="宋体"/>
          <w:sz w:val="24"/>
        </w:rPr>
      </w:pPr>
      <w:r>
        <w:rPr>
          <w:rFonts w:ascii="宋体" w:hAnsi="宋体" w:hint="eastAsia"/>
          <w:sz w:val="24"/>
        </w:rPr>
        <w:t>(3)本规范书所使用的标准如与买方所执行标准不一致时</w:t>
      </w:r>
      <w:r>
        <w:rPr>
          <w:rFonts w:ascii="宋体" w:hAnsi="宋体"/>
          <w:sz w:val="24"/>
        </w:rPr>
        <w:t>,</w:t>
      </w:r>
      <w:r>
        <w:rPr>
          <w:rFonts w:ascii="宋体" w:hAnsi="宋体" w:hint="eastAsia"/>
          <w:sz w:val="24"/>
        </w:rPr>
        <w:t>按水平较高标准执行。</w:t>
      </w:r>
    </w:p>
    <w:p w:rsidR="003D508A" w:rsidRDefault="003D508A">
      <w:pPr>
        <w:adjustRightInd w:val="0"/>
        <w:snapToGrid w:val="0"/>
        <w:spacing w:line="360" w:lineRule="auto"/>
        <w:ind w:firstLineChars="200" w:firstLine="480"/>
        <w:jc w:val="left"/>
        <w:rPr>
          <w:rFonts w:ascii="宋体" w:hAnsi="宋体"/>
          <w:sz w:val="24"/>
        </w:rPr>
      </w:pPr>
      <w:r>
        <w:rPr>
          <w:rFonts w:ascii="宋体" w:hAnsi="宋体" w:hint="eastAsia"/>
          <w:sz w:val="24"/>
        </w:rPr>
        <w:t>(4)</w:t>
      </w:r>
      <w:r w:rsidR="005072F7">
        <w:rPr>
          <w:rFonts w:ascii="宋体" w:hAnsi="宋体" w:hint="eastAsia"/>
          <w:sz w:val="24"/>
        </w:rPr>
        <w:t>投标方</w:t>
      </w:r>
      <w:r>
        <w:rPr>
          <w:rFonts w:ascii="宋体" w:hAnsi="宋体" w:hint="eastAsia"/>
          <w:sz w:val="24"/>
        </w:rPr>
        <w:t>没有以书面形式对规范书的条文提出异议</w:t>
      </w:r>
      <w:r>
        <w:rPr>
          <w:rFonts w:ascii="宋体" w:hAnsi="宋体"/>
          <w:sz w:val="24"/>
        </w:rPr>
        <w:t>,</w:t>
      </w:r>
      <w:r>
        <w:rPr>
          <w:rFonts w:ascii="宋体" w:hAnsi="宋体" w:hint="eastAsia"/>
          <w:sz w:val="24"/>
        </w:rPr>
        <w:t>提供的产品完全符合招标的要求。</w:t>
      </w:r>
    </w:p>
    <w:p w:rsidR="003D508A" w:rsidRDefault="003D508A">
      <w:pPr>
        <w:adjustRightInd w:val="0"/>
        <w:snapToGrid w:val="0"/>
        <w:spacing w:line="360" w:lineRule="auto"/>
        <w:ind w:firstLineChars="200" w:firstLine="480"/>
        <w:jc w:val="left"/>
        <w:rPr>
          <w:rFonts w:ascii="宋体" w:hAnsi="宋体"/>
          <w:sz w:val="24"/>
        </w:rPr>
      </w:pPr>
      <w:r>
        <w:rPr>
          <w:rFonts w:ascii="宋体" w:hAnsi="宋体" w:hint="eastAsia"/>
          <w:sz w:val="24"/>
        </w:rPr>
        <w:t>(5)本规范书经买卖双方确认后作为合同的技术附件</w:t>
      </w:r>
      <w:r>
        <w:rPr>
          <w:rFonts w:ascii="宋体" w:hAnsi="宋体"/>
          <w:sz w:val="24"/>
        </w:rPr>
        <w:t>,</w:t>
      </w:r>
      <w:r>
        <w:rPr>
          <w:rFonts w:ascii="宋体" w:hAnsi="宋体" w:hint="eastAsia"/>
          <w:sz w:val="24"/>
        </w:rPr>
        <w:t>与合同正文具等同法律效力。随合同一起生效。</w:t>
      </w:r>
    </w:p>
    <w:p w:rsidR="003D508A" w:rsidRDefault="003D508A">
      <w:pPr>
        <w:adjustRightInd w:val="0"/>
        <w:snapToGrid w:val="0"/>
        <w:spacing w:line="360" w:lineRule="auto"/>
        <w:ind w:firstLineChars="200" w:firstLine="480"/>
        <w:jc w:val="left"/>
        <w:rPr>
          <w:rFonts w:ascii="宋体" w:hAnsi="宋体"/>
          <w:sz w:val="24"/>
        </w:rPr>
      </w:pPr>
      <w:r>
        <w:rPr>
          <w:rFonts w:ascii="宋体" w:hAnsi="宋体" w:hint="eastAsia"/>
          <w:sz w:val="24"/>
        </w:rPr>
        <w:t>(5)本规范书经买卖双方确认后作为合同的技术附件</w:t>
      </w:r>
      <w:r>
        <w:rPr>
          <w:rFonts w:ascii="宋体" w:hAnsi="宋体"/>
          <w:sz w:val="24"/>
        </w:rPr>
        <w:t>,</w:t>
      </w:r>
      <w:r>
        <w:rPr>
          <w:rFonts w:ascii="宋体" w:hAnsi="宋体" w:hint="eastAsia"/>
          <w:sz w:val="24"/>
        </w:rPr>
        <w:t>与合同正文具等同法律效力。随合同一起生效。</w:t>
      </w:r>
    </w:p>
    <w:p w:rsidR="003D508A" w:rsidRDefault="003D508A">
      <w:pPr>
        <w:spacing w:line="440" w:lineRule="exact"/>
        <w:ind w:firstLineChars="200" w:firstLine="480"/>
        <w:rPr>
          <w:rFonts w:ascii="宋体" w:hAnsi="宋体"/>
          <w:sz w:val="24"/>
        </w:rPr>
      </w:pPr>
      <w:r>
        <w:rPr>
          <w:rFonts w:ascii="宋体" w:hAnsi="宋体" w:hint="eastAsia"/>
          <w:sz w:val="24"/>
        </w:rPr>
        <w:t>（6）</w:t>
      </w:r>
      <w:r>
        <w:rPr>
          <w:rFonts w:ascii="宋体" w:hAnsi="宋体"/>
          <w:sz w:val="24"/>
        </w:rPr>
        <w:t>上位机所有软件必须配置正版（企业版），授权于</w:t>
      </w:r>
      <w:r>
        <w:rPr>
          <w:rFonts w:ascii="宋体" w:hAnsi="宋体" w:hint="eastAsia"/>
          <w:sz w:val="24"/>
        </w:rPr>
        <w:t>用户</w:t>
      </w:r>
      <w:r>
        <w:rPr>
          <w:rFonts w:ascii="宋体" w:hAnsi="宋体"/>
          <w:sz w:val="24"/>
        </w:rPr>
        <w:t>。</w:t>
      </w:r>
    </w:p>
    <w:p w:rsidR="003D508A" w:rsidRDefault="003D508A">
      <w:pPr>
        <w:spacing w:line="440" w:lineRule="exact"/>
        <w:ind w:firstLineChars="200" w:firstLine="480"/>
        <w:rPr>
          <w:rFonts w:ascii="宋体" w:hAnsi="宋体"/>
          <w:sz w:val="24"/>
        </w:rPr>
      </w:pPr>
      <w:r>
        <w:rPr>
          <w:rFonts w:ascii="宋体" w:hAnsi="宋体" w:hint="eastAsia"/>
          <w:sz w:val="24"/>
        </w:rPr>
        <w:t>（7）本工程若因无功补偿设备的投入引起升压站故障、系统解列，中标人需请第三方对故障进行分析，招标人将有权根据分析结果向中标人索赔相应的损失。</w:t>
      </w:r>
    </w:p>
    <w:p w:rsidR="003D508A" w:rsidRDefault="003D508A">
      <w:pPr>
        <w:spacing w:line="440" w:lineRule="exact"/>
        <w:ind w:firstLineChars="200" w:firstLine="480"/>
        <w:rPr>
          <w:rFonts w:ascii="宋体" w:hAnsi="宋体"/>
          <w:sz w:val="24"/>
        </w:rPr>
      </w:pPr>
      <w:r>
        <w:rPr>
          <w:rFonts w:ascii="宋体" w:hAnsi="宋体" w:hint="eastAsia"/>
          <w:sz w:val="24"/>
        </w:rPr>
        <w:t>（8）</w:t>
      </w:r>
      <w:r>
        <w:rPr>
          <w:rFonts w:ascii="宋体" w:hAnsi="宋体"/>
          <w:sz w:val="24"/>
        </w:rPr>
        <w:t>设计院或者业主对</w:t>
      </w:r>
      <w:r>
        <w:rPr>
          <w:rFonts w:ascii="宋体" w:hAnsi="宋体" w:hint="eastAsia"/>
          <w:sz w:val="24"/>
        </w:rPr>
        <w:t>投标方提供</w:t>
      </w:r>
      <w:r>
        <w:rPr>
          <w:rFonts w:ascii="宋体" w:hAnsi="宋体"/>
          <w:sz w:val="24"/>
        </w:rPr>
        <w:t>图纸的审查并不免除由于投标方设计缺陷</w:t>
      </w:r>
      <w:r>
        <w:rPr>
          <w:rFonts w:ascii="宋体" w:hAnsi="宋体" w:hint="eastAsia"/>
          <w:sz w:val="24"/>
        </w:rPr>
        <w:t>给业主的施工进度、安装调试、安全运行等造成不良影响</w:t>
      </w:r>
      <w:r>
        <w:rPr>
          <w:rFonts w:ascii="宋体" w:hAnsi="宋体"/>
          <w:sz w:val="24"/>
        </w:rPr>
        <w:t>时</w:t>
      </w:r>
      <w:r>
        <w:rPr>
          <w:rFonts w:ascii="宋体" w:hAnsi="宋体" w:hint="eastAsia"/>
          <w:sz w:val="24"/>
        </w:rPr>
        <w:t>应承担</w:t>
      </w:r>
      <w:r>
        <w:rPr>
          <w:rFonts w:ascii="宋体" w:hAnsi="宋体"/>
          <w:sz w:val="24"/>
        </w:rPr>
        <w:t>的责任。</w:t>
      </w:r>
    </w:p>
    <w:p w:rsidR="003D508A" w:rsidRDefault="003D508A">
      <w:pPr>
        <w:spacing w:line="440" w:lineRule="exact"/>
        <w:ind w:firstLineChars="200" w:firstLine="480"/>
        <w:rPr>
          <w:rFonts w:ascii="宋体" w:hAnsi="宋体"/>
          <w:sz w:val="24"/>
        </w:rPr>
      </w:pPr>
      <w:r>
        <w:rPr>
          <w:rFonts w:ascii="宋体" w:hAnsi="宋体" w:hint="eastAsia"/>
          <w:sz w:val="24"/>
        </w:rPr>
        <w:lastRenderedPageBreak/>
        <w:t>（9）要求投标方提供同类型产品在所在电网相关单位所做的运行实测报告。</w:t>
      </w:r>
    </w:p>
    <w:p w:rsidR="003D508A" w:rsidRDefault="003D508A">
      <w:pPr>
        <w:spacing w:line="440" w:lineRule="exact"/>
        <w:ind w:firstLineChars="200" w:firstLine="480"/>
        <w:rPr>
          <w:rFonts w:ascii="宋体" w:hAnsi="宋体"/>
          <w:sz w:val="24"/>
        </w:rPr>
      </w:pPr>
      <w:r>
        <w:rPr>
          <w:rFonts w:ascii="宋体" w:hAnsi="宋体" w:hint="eastAsia"/>
          <w:sz w:val="24"/>
        </w:rPr>
        <w:t>本规范书未尽事宜</w:t>
      </w:r>
      <w:r>
        <w:rPr>
          <w:rFonts w:ascii="宋体" w:hAnsi="宋体"/>
          <w:sz w:val="24"/>
        </w:rPr>
        <w:t>,</w:t>
      </w:r>
      <w:r>
        <w:rPr>
          <w:rFonts w:ascii="宋体" w:hAnsi="宋体" w:hint="eastAsia"/>
          <w:sz w:val="24"/>
        </w:rPr>
        <w:t>双方协商确定。</w:t>
      </w:r>
    </w:p>
    <w:p w:rsidR="003D508A" w:rsidRDefault="003D508A">
      <w:pPr>
        <w:pStyle w:val="1"/>
        <w:snapToGrid w:val="0"/>
        <w:spacing w:before="0" w:after="0" w:line="360" w:lineRule="auto"/>
        <w:ind w:left="0" w:firstLine="0"/>
        <w:rPr>
          <w:rFonts w:ascii="宋体" w:hAnsi="宋体"/>
          <w:bCs/>
          <w:kern w:val="2"/>
          <w:sz w:val="24"/>
          <w:szCs w:val="24"/>
        </w:rPr>
      </w:pPr>
      <w:bookmarkStart w:id="5" w:name="_Toc158623956"/>
      <w:bookmarkStart w:id="6" w:name="_Toc263595765"/>
      <w:bookmarkStart w:id="7" w:name="_Toc423195698"/>
      <w:r>
        <w:rPr>
          <w:rFonts w:ascii="宋体" w:hAnsi="宋体"/>
          <w:bCs/>
          <w:kern w:val="2"/>
          <w:sz w:val="24"/>
          <w:szCs w:val="24"/>
        </w:rPr>
        <w:t>2 项目概况</w:t>
      </w:r>
      <w:bookmarkEnd w:id="5"/>
      <w:bookmarkEnd w:id="6"/>
      <w:bookmarkEnd w:id="7"/>
    </w:p>
    <w:p w:rsidR="00C54EA7" w:rsidRPr="00C54EA7" w:rsidRDefault="003D508A" w:rsidP="00C54EA7">
      <w:pPr>
        <w:spacing w:line="360" w:lineRule="auto"/>
        <w:rPr>
          <w:rFonts w:ascii="Calibri" w:hAnsi="Calibri"/>
          <w:spacing w:val="4"/>
          <w:sz w:val="24"/>
          <w:szCs w:val="28"/>
        </w:rPr>
      </w:pPr>
      <w:bookmarkStart w:id="8" w:name="_Toc158623957"/>
      <w:bookmarkStart w:id="9" w:name="_Toc263595766"/>
      <w:bookmarkStart w:id="10" w:name="_Toc423195699"/>
      <w:r>
        <w:rPr>
          <w:rFonts w:ascii="Calibri" w:hAnsi="Calibri"/>
          <w:spacing w:val="4"/>
          <w:sz w:val="24"/>
          <w:szCs w:val="28"/>
        </w:rPr>
        <w:t xml:space="preserve">2.1  </w:t>
      </w:r>
      <w:r>
        <w:rPr>
          <w:rFonts w:ascii="Calibri" w:hAnsi="Calibri"/>
          <w:spacing w:val="4"/>
          <w:sz w:val="24"/>
          <w:szCs w:val="28"/>
        </w:rPr>
        <w:t>项目名称</w:t>
      </w:r>
      <w:r w:rsidR="00703BD7" w:rsidRPr="00703BD7">
        <w:rPr>
          <w:rFonts w:ascii="Calibri" w:hAnsi="Calibri" w:hint="eastAsia"/>
          <w:spacing w:val="4"/>
          <w:sz w:val="24"/>
          <w:szCs w:val="28"/>
        </w:rPr>
        <w:t>青龙建昊土门子</w:t>
      </w:r>
      <w:r w:rsidR="00703BD7" w:rsidRPr="00703BD7">
        <w:rPr>
          <w:rFonts w:ascii="Calibri" w:hAnsi="Calibri" w:hint="eastAsia"/>
          <w:spacing w:val="4"/>
          <w:sz w:val="24"/>
          <w:szCs w:val="28"/>
        </w:rPr>
        <w:t>215MW</w:t>
      </w:r>
      <w:r w:rsidR="00703BD7" w:rsidRPr="00703BD7">
        <w:rPr>
          <w:rFonts w:ascii="Calibri" w:hAnsi="Calibri" w:hint="eastAsia"/>
          <w:spacing w:val="4"/>
          <w:sz w:val="24"/>
          <w:szCs w:val="28"/>
        </w:rPr>
        <w:t>光伏发电项目</w:t>
      </w:r>
      <w:r w:rsidR="00703BD7" w:rsidRPr="00703BD7">
        <w:rPr>
          <w:rFonts w:ascii="Calibri" w:hAnsi="Calibri" w:hint="eastAsia"/>
          <w:spacing w:val="4"/>
          <w:sz w:val="24"/>
          <w:szCs w:val="28"/>
        </w:rPr>
        <w:t>-220kV</w:t>
      </w:r>
      <w:r w:rsidR="00703BD7" w:rsidRPr="00703BD7">
        <w:rPr>
          <w:rFonts w:ascii="Calibri" w:hAnsi="Calibri" w:hint="eastAsia"/>
          <w:spacing w:val="4"/>
          <w:sz w:val="24"/>
          <w:szCs w:val="28"/>
        </w:rPr>
        <w:t>升压站新建工程</w:t>
      </w:r>
    </w:p>
    <w:p w:rsidR="003D508A" w:rsidRDefault="003D508A">
      <w:pPr>
        <w:widowControl/>
        <w:spacing w:line="360" w:lineRule="auto"/>
        <w:ind w:firstLineChars="200" w:firstLine="496"/>
        <w:rPr>
          <w:rFonts w:ascii="Calibri" w:hAnsi="Calibri"/>
          <w:spacing w:val="4"/>
          <w:sz w:val="24"/>
          <w:szCs w:val="28"/>
        </w:rPr>
      </w:pPr>
      <w:r>
        <w:rPr>
          <w:rFonts w:ascii="Calibri" w:hAnsi="Calibri"/>
          <w:spacing w:val="4"/>
          <w:sz w:val="24"/>
          <w:szCs w:val="28"/>
        </w:rPr>
        <w:t xml:space="preserve">2.2  </w:t>
      </w:r>
      <w:r>
        <w:rPr>
          <w:rFonts w:ascii="Calibri" w:hAnsi="Calibri"/>
          <w:spacing w:val="4"/>
          <w:sz w:val="24"/>
          <w:szCs w:val="28"/>
        </w:rPr>
        <w:t>工程规模：</w:t>
      </w:r>
      <w:r>
        <w:rPr>
          <w:rFonts w:ascii="Calibri" w:hAnsi="Calibri"/>
          <w:spacing w:val="4"/>
          <w:sz w:val="24"/>
          <w:szCs w:val="28"/>
        </w:rPr>
        <w:t xml:space="preserve"> </w:t>
      </w:r>
    </w:p>
    <w:p w:rsidR="003D508A" w:rsidRDefault="003D508A">
      <w:pPr>
        <w:widowControl/>
        <w:spacing w:line="360" w:lineRule="auto"/>
        <w:ind w:firstLineChars="200" w:firstLine="496"/>
        <w:rPr>
          <w:rFonts w:ascii="Calibri" w:hAnsi="Calibri"/>
          <w:spacing w:val="4"/>
          <w:sz w:val="24"/>
          <w:szCs w:val="28"/>
        </w:rPr>
      </w:pPr>
      <w:r>
        <w:rPr>
          <w:rFonts w:ascii="Calibri" w:hAnsi="Calibri"/>
          <w:spacing w:val="4"/>
          <w:sz w:val="24"/>
          <w:szCs w:val="28"/>
        </w:rPr>
        <w:t xml:space="preserve">2.3  </w:t>
      </w:r>
      <w:r>
        <w:rPr>
          <w:rFonts w:ascii="Calibri" w:hAnsi="Calibri"/>
          <w:spacing w:val="4"/>
          <w:sz w:val="24"/>
          <w:szCs w:val="28"/>
        </w:rPr>
        <w:t>电力系统情况：</w:t>
      </w:r>
    </w:p>
    <w:p w:rsidR="003D508A" w:rsidRDefault="003D508A">
      <w:pPr>
        <w:widowControl/>
        <w:spacing w:line="360" w:lineRule="auto"/>
        <w:ind w:firstLineChars="200" w:firstLine="496"/>
        <w:rPr>
          <w:rFonts w:ascii="Calibri" w:hAnsi="Calibri"/>
          <w:spacing w:val="4"/>
          <w:sz w:val="24"/>
          <w:szCs w:val="28"/>
        </w:rPr>
      </w:pPr>
      <w:r>
        <w:rPr>
          <w:rFonts w:ascii="Calibri" w:hAnsi="Calibri"/>
          <w:spacing w:val="4"/>
          <w:sz w:val="24"/>
          <w:szCs w:val="28"/>
        </w:rPr>
        <w:t xml:space="preserve">     a</w:t>
      </w:r>
      <w:r>
        <w:rPr>
          <w:rFonts w:ascii="Calibri" w:hAnsi="Calibri"/>
          <w:spacing w:val="4"/>
          <w:sz w:val="24"/>
          <w:szCs w:val="28"/>
        </w:rPr>
        <w:t>．系统最高电压：</w:t>
      </w:r>
      <w:r>
        <w:rPr>
          <w:rFonts w:ascii="Calibri" w:hAnsi="Calibri" w:hint="eastAsia"/>
          <w:spacing w:val="4"/>
          <w:sz w:val="24"/>
          <w:szCs w:val="28"/>
        </w:rPr>
        <w:t>252</w:t>
      </w:r>
      <w:r>
        <w:rPr>
          <w:rFonts w:ascii="Calibri" w:hAnsi="Calibri"/>
          <w:spacing w:val="4"/>
          <w:sz w:val="24"/>
          <w:szCs w:val="28"/>
        </w:rPr>
        <w:t xml:space="preserve">  kV</w:t>
      </w:r>
    </w:p>
    <w:p w:rsidR="003D508A" w:rsidRDefault="003D508A">
      <w:pPr>
        <w:widowControl/>
        <w:spacing w:line="360" w:lineRule="auto"/>
        <w:ind w:firstLineChars="200" w:firstLine="496"/>
        <w:rPr>
          <w:rFonts w:ascii="Calibri" w:hAnsi="Calibri"/>
          <w:spacing w:val="4"/>
          <w:sz w:val="24"/>
          <w:szCs w:val="28"/>
        </w:rPr>
      </w:pPr>
      <w:r>
        <w:rPr>
          <w:rFonts w:ascii="Calibri" w:hAnsi="Calibri"/>
          <w:spacing w:val="4"/>
          <w:sz w:val="24"/>
          <w:szCs w:val="28"/>
        </w:rPr>
        <w:t xml:space="preserve">     b</w:t>
      </w:r>
      <w:r>
        <w:rPr>
          <w:rFonts w:ascii="Calibri" w:hAnsi="Calibri"/>
          <w:spacing w:val="4"/>
          <w:sz w:val="24"/>
          <w:szCs w:val="28"/>
        </w:rPr>
        <w:t>．系统额定频率：</w:t>
      </w:r>
      <w:r>
        <w:rPr>
          <w:rFonts w:ascii="Calibri" w:hAnsi="Calibri"/>
          <w:spacing w:val="4"/>
          <w:sz w:val="24"/>
          <w:szCs w:val="28"/>
        </w:rPr>
        <w:t xml:space="preserve">  50  Hz</w:t>
      </w:r>
    </w:p>
    <w:p w:rsidR="003D508A" w:rsidRDefault="003D508A">
      <w:pPr>
        <w:widowControl/>
        <w:spacing w:line="360" w:lineRule="auto"/>
        <w:ind w:firstLineChars="200" w:firstLine="496"/>
        <w:rPr>
          <w:rFonts w:ascii="Calibri" w:hAnsi="Calibri"/>
          <w:spacing w:val="4"/>
          <w:sz w:val="24"/>
          <w:szCs w:val="28"/>
        </w:rPr>
      </w:pPr>
      <w:r>
        <w:rPr>
          <w:rFonts w:ascii="Calibri" w:hAnsi="Calibri"/>
          <w:spacing w:val="4"/>
          <w:sz w:val="24"/>
          <w:szCs w:val="28"/>
        </w:rPr>
        <w:t xml:space="preserve">     c</w:t>
      </w:r>
      <w:r>
        <w:rPr>
          <w:rFonts w:ascii="Calibri" w:hAnsi="Calibri"/>
          <w:spacing w:val="4"/>
          <w:sz w:val="24"/>
          <w:szCs w:val="28"/>
        </w:rPr>
        <w:t>．系统中性点接地方式：</w:t>
      </w:r>
      <w:r>
        <w:rPr>
          <w:rFonts w:ascii="Calibri" w:hAnsi="Calibri" w:hint="eastAsia"/>
          <w:spacing w:val="4"/>
          <w:sz w:val="24"/>
          <w:szCs w:val="28"/>
        </w:rPr>
        <w:t xml:space="preserve"> 220kV</w:t>
      </w:r>
      <w:r>
        <w:rPr>
          <w:rFonts w:ascii="Calibri" w:hAnsi="Calibri"/>
          <w:spacing w:val="4"/>
          <w:sz w:val="24"/>
          <w:szCs w:val="28"/>
        </w:rPr>
        <w:t>直接接地</w:t>
      </w:r>
      <w:r>
        <w:rPr>
          <w:rFonts w:ascii="Calibri" w:hAnsi="Calibri" w:hint="eastAsia"/>
          <w:spacing w:val="4"/>
          <w:sz w:val="24"/>
          <w:szCs w:val="28"/>
        </w:rPr>
        <w:t>，</w:t>
      </w:r>
      <w:r>
        <w:rPr>
          <w:rFonts w:ascii="Calibri" w:hAnsi="Calibri" w:hint="eastAsia"/>
          <w:spacing w:val="4"/>
          <w:sz w:val="24"/>
          <w:szCs w:val="28"/>
        </w:rPr>
        <w:t>35kV</w:t>
      </w:r>
      <w:r>
        <w:rPr>
          <w:rFonts w:ascii="Calibri" w:hAnsi="Calibri" w:hint="eastAsia"/>
          <w:spacing w:val="4"/>
          <w:sz w:val="24"/>
          <w:szCs w:val="28"/>
        </w:rPr>
        <w:t>经小电阻接地</w:t>
      </w:r>
    </w:p>
    <w:p w:rsidR="003D508A" w:rsidRDefault="003D508A">
      <w:pPr>
        <w:pStyle w:val="1"/>
        <w:snapToGrid w:val="0"/>
        <w:spacing w:before="0" w:after="0" w:line="360" w:lineRule="auto"/>
        <w:ind w:left="0" w:firstLine="0"/>
        <w:rPr>
          <w:rFonts w:ascii="宋体" w:hAnsi="宋体"/>
          <w:bCs/>
          <w:kern w:val="2"/>
          <w:sz w:val="24"/>
          <w:szCs w:val="24"/>
        </w:rPr>
      </w:pPr>
      <w:r>
        <w:rPr>
          <w:rFonts w:ascii="宋体" w:hAnsi="宋体"/>
          <w:bCs/>
          <w:kern w:val="2"/>
          <w:sz w:val="24"/>
          <w:szCs w:val="24"/>
        </w:rPr>
        <w:t>3 项目建设环境条件</w:t>
      </w:r>
      <w:bookmarkEnd w:id="8"/>
      <w:bookmarkEnd w:id="9"/>
      <w:bookmarkEnd w:id="10"/>
    </w:p>
    <w:p w:rsidR="003D508A" w:rsidRDefault="003D508A">
      <w:pPr>
        <w:spacing w:line="360" w:lineRule="auto"/>
        <w:ind w:firstLineChars="200" w:firstLine="480"/>
        <w:rPr>
          <w:rFonts w:ascii="Calibri" w:hAnsi="Calibri"/>
          <w:sz w:val="24"/>
          <w:szCs w:val="22"/>
        </w:rPr>
      </w:pPr>
      <w:r>
        <w:rPr>
          <w:rFonts w:ascii="Calibri" w:hAnsi="Calibri" w:hint="eastAsia"/>
          <w:sz w:val="24"/>
          <w:szCs w:val="22"/>
        </w:rPr>
        <w:t>a</w:t>
      </w:r>
      <w:r>
        <w:rPr>
          <w:rFonts w:ascii="Calibri" w:hAnsi="Calibri" w:hint="eastAsia"/>
          <w:sz w:val="24"/>
          <w:szCs w:val="22"/>
        </w:rPr>
        <w:t>）本条的目的在于强调设备应遵照的环境条件要求，因为这会影响设备的寿命、结构和运行可靠性。</w:t>
      </w:r>
    </w:p>
    <w:p w:rsidR="003D508A" w:rsidRDefault="003D508A">
      <w:pPr>
        <w:spacing w:line="360" w:lineRule="auto"/>
        <w:ind w:firstLineChars="200" w:firstLine="480"/>
        <w:rPr>
          <w:rFonts w:ascii="Calibri" w:hAnsi="Calibri"/>
          <w:sz w:val="24"/>
          <w:szCs w:val="22"/>
        </w:rPr>
      </w:pPr>
      <w:r>
        <w:rPr>
          <w:rFonts w:ascii="Calibri" w:hAnsi="Calibri" w:hint="eastAsia"/>
          <w:sz w:val="24"/>
          <w:szCs w:val="22"/>
        </w:rPr>
        <w:t>b</w:t>
      </w:r>
      <w:r>
        <w:rPr>
          <w:rFonts w:ascii="Calibri" w:hAnsi="Calibri" w:hint="eastAsia"/>
          <w:sz w:val="24"/>
          <w:szCs w:val="22"/>
        </w:rPr>
        <w:t>）下列环境条件适用按合同提供的所有设备和结构，特别是对于控制和仪表及电气设备的设计和选择尤其重要。</w:t>
      </w:r>
    </w:p>
    <w:p w:rsidR="003D508A" w:rsidRDefault="003D508A">
      <w:pPr>
        <w:widowControl/>
        <w:spacing w:line="360" w:lineRule="auto"/>
        <w:ind w:firstLineChars="200" w:firstLine="480"/>
        <w:rPr>
          <w:rFonts w:ascii="Calibri" w:hAnsi="Calibri"/>
          <w:sz w:val="24"/>
          <w:szCs w:val="22"/>
        </w:rPr>
      </w:pPr>
      <w:r>
        <w:rPr>
          <w:rFonts w:ascii="Calibri" w:hAnsi="Calibri" w:hint="eastAsia"/>
          <w:sz w:val="24"/>
          <w:szCs w:val="22"/>
        </w:rPr>
        <w:t>c</w:t>
      </w:r>
      <w:r>
        <w:rPr>
          <w:rFonts w:ascii="Calibri" w:hAnsi="Calibri" w:hint="eastAsia"/>
          <w:sz w:val="24"/>
          <w:szCs w:val="22"/>
        </w:rPr>
        <w:t>）</w:t>
      </w:r>
      <w:r w:rsidR="005072F7">
        <w:rPr>
          <w:rFonts w:ascii="Calibri" w:hAnsi="Calibri" w:hint="eastAsia"/>
          <w:sz w:val="24"/>
          <w:szCs w:val="22"/>
        </w:rPr>
        <w:t>投标方</w:t>
      </w:r>
      <w:r>
        <w:rPr>
          <w:rFonts w:ascii="Calibri" w:hAnsi="Calibri" w:hint="eastAsia"/>
          <w:sz w:val="24"/>
          <w:szCs w:val="22"/>
        </w:rPr>
        <w:t>保证提供的所有材料、设备、精加工件、装置和系统在运输、卸货、搬运、储存、安装和运行中能经得起环境的条件，并且没有损坏和失灵，能长期满容量连续运行。</w:t>
      </w:r>
    </w:p>
    <w:p w:rsidR="003D508A" w:rsidRDefault="003D508A">
      <w:pPr>
        <w:pStyle w:val="60"/>
      </w:pPr>
      <w:bookmarkStart w:id="11" w:name="_Toc239170174"/>
      <w:bookmarkStart w:id="12" w:name="_Toc423195700"/>
      <w:r>
        <w:t>表</w:t>
      </w:r>
      <w:r>
        <w:rPr>
          <w:rFonts w:hint="eastAsia"/>
          <w:b/>
        </w:rPr>
        <w:t>3</w:t>
      </w:r>
      <w:r>
        <w:t xml:space="preserve">  </w:t>
      </w:r>
      <w:r>
        <w:rPr>
          <w:rFonts w:hint="eastAsia"/>
          <w:spacing w:val="30"/>
        </w:rPr>
        <w:t>使用条件参数</w:t>
      </w:r>
      <w:r>
        <w:rPr>
          <w:rFonts w:hint="eastAsia"/>
        </w:rPr>
        <w:t>表</w:t>
      </w:r>
    </w:p>
    <w:tbl>
      <w:tblPr>
        <w:tblW w:w="9000" w:type="dxa"/>
        <w:tblInd w:w="-25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5"/>
        <w:gridCol w:w="2145"/>
        <w:gridCol w:w="1661"/>
        <w:gridCol w:w="1409"/>
        <w:gridCol w:w="2700"/>
      </w:tblGrid>
      <w:tr w:rsidR="003D508A" w:rsidTr="006B772E">
        <w:tc>
          <w:tcPr>
            <w:tcW w:w="1085" w:type="dxa"/>
            <w:vAlign w:val="center"/>
          </w:tcPr>
          <w:p w:rsidR="003D508A" w:rsidRDefault="003D508A">
            <w:pPr>
              <w:topLinePunct/>
              <w:snapToGrid w:val="0"/>
              <w:spacing w:before="40" w:after="40"/>
              <w:jc w:val="center"/>
              <w:rPr>
                <w:sz w:val="18"/>
                <w:szCs w:val="18"/>
              </w:rPr>
            </w:pPr>
            <w:r>
              <w:rPr>
                <w:rFonts w:hAnsi="宋体"/>
                <w:sz w:val="18"/>
                <w:szCs w:val="18"/>
              </w:rPr>
              <w:t>序号</w:t>
            </w:r>
          </w:p>
        </w:tc>
        <w:tc>
          <w:tcPr>
            <w:tcW w:w="3806" w:type="dxa"/>
            <w:gridSpan w:val="2"/>
            <w:vAlign w:val="center"/>
          </w:tcPr>
          <w:p w:rsidR="003D508A" w:rsidRDefault="003D508A">
            <w:pPr>
              <w:topLinePunct/>
              <w:snapToGrid w:val="0"/>
              <w:spacing w:before="40" w:after="40"/>
              <w:jc w:val="center"/>
              <w:rPr>
                <w:sz w:val="18"/>
                <w:szCs w:val="18"/>
              </w:rPr>
            </w:pPr>
            <w:r>
              <w:rPr>
                <w:rFonts w:hAnsi="宋体"/>
                <w:sz w:val="18"/>
                <w:szCs w:val="18"/>
              </w:rPr>
              <w:t>名</w:t>
            </w:r>
            <w:r>
              <w:rPr>
                <w:sz w:val="18"/>
                <w:szCs w:val="18"/>
              </w:rPr>
              <w:t xml:space="preserve">  </w:t>
            </w:r>
            <w:r>
              <w:rPr>
                <w:rFonts w:hAnsi="宋体"/>
                <w:sz w:val="18"/>
                <w:szCs w:val="18"/>
              </w:rPr>
              <w:t>称</w:t>
            </w:r>
          </w:p>
        </w:tc>
        <w:tc>
          <w:tcPr>
            <w:tcW w:w="1409" w:type="dxa"/>
            <w:vAlign w:val="center"/>
          </w:tcPr>
          <w:p w:rsidR="003D508A" w:rsidRDefault="003D508A">
            <w:pPr>
              <w:topLinePunct/>
              <w:snapToGrid w:val="0"/>
              <w:spacing w:before="40" w:after="40"/>
              <w:jc w:val="center"/>
              <w:rPr>
                <w:sz w:val="18"/>
                <w:szCs w:val="18"/>
              </w:rPr>
            </w:pPr>
            <w:r>
              <w:rPr>
                <w:rFonts w:hAnsi="宋体"/>
                <w:sz w:val="18"/>
                <w:szCs w:val="18"/>
              </w:rPr>
              <w:t>单位</w:t>
            </w:r>
          </w:p>
        </w:tc>
        <w:tc>
          <w:tcPr>
            <w:tcW w:w="2700" w:type="dxa"/>
            <w:vAlign w:val="center"/>
          </w:tcPr>
          <w:p w:rsidR="003D508A" w:rsidRDefault="003D508A">
            <w:pPr>
              <w:topLinePunct/>
              <w:snapToGrid w:val="0"/>
              <w:spacing w:before="40" w:after="40"/>
              <w:jc w:val="center"/>
              <w:rPr>
                <w:sz w:val="18"/>
                <w:szCs w:val="18"/>
              </w:rPr>
            </w:pPr>
            <w:r>
              <w:rPr>
                <w:rFonts w:hAnsi="宋体" w:hint="eastAsia"/>
                <w:sz w:val="18"/>
                <w:szCs w:val="18"/>
              </w:rPr>
              <w:t>使用条件</w:t>
            </w:r>
          </w:p>
        </w:tc>
      </w:tr>
      <w:tr w:rsidR="003D508A" w:rsidTr="006B772E">
        <w:tc>
          <w:tcPr>
            <w:tcW w:w="1085" w:type="dxa"/>
            <w:vAlign w:val="center"/>
          </w:tcPr>
          <w:p w:rsidR="003D508A" w:rsidRDefault="003D508A">
            <w:pPr>
              <w:topLinePunct/>
              <w:snapToGrid w:val="0"/>
              <w:spacing w:before="50" w:after="50"/>
              <w:jc w:val="center"/>
              <w:rPr>
                <w:sz w:val="18"/>
                <w:szCs w:val="18"/>
              </w:rPr>
            </w:pPr>
            <w:r>
              <w:rPr>
                <w:sz w:val="18"/>
                <w:szCs w:val="18"/>
              </w:rPr>
              <w:t>1</w:t>
            </w:r>
          </w:p>
        </w:tc>
        <w:tc>
          <w:tcPr>
            <w:tcW w:w="3806" w:type="dxa"/>
            <w:gridSpan w:val="2"/>
            <w:vAlign w:val="center"/>
          </w:tcPr>
          <w:p w:rsidR="003D508A" w:rsidRDefault="003D508A">
            <w:pPr>
              <w:topLinePunct/>
              <w:snapToGrid w:val="0"/>
              <w:spacing w:before="50" w:after="50"/>
              <w:ind w:firstLine="210"/>
              <w:jc w:val="left"/>
              <w:rPr>
                <w:sz w:val="18"/>
                <w:szCs w:val="18"/>
              </w:rPr>
            </w:pPr>
            <w:r>
              <w:rPr>
                <w:rFonts w:hAnsi="宋体" w:hint="eastAsia"/>
                <w:sz w:val="18"/>
                <w:szCs w:val="18"/>
              </w:rPr>
              <w:t>系统标称电压</w:t>
            </w:r>
          </w:p>
        </w:tc>
        <w:tc>
          <w:tcPr>
            <w:tcW w:w="1409" w:type="dxa"/>
            <w:vAlign w:val="center"/>
          </w:tcPr>
          <w:p w:rsidR="003D508A" w:rsidRDefault="003D508A">
            <w:pPr>
              <w:topLinePunct/>
              <w:snapToGrid w:val="0"/>
              <w:spacing w:before="50" w:after="50"/>
              <w:jc w:val="center"/>
              <w:rPr>
                <w:sz w:val="18"/>
                <w:szCs w:val="18"/>
              </w:rPr>
            </w:pPr>
            <w:r>
              <w:rPr>
                <w:sz w:val="18"/>
                <w:szCs w:val="18"/>
              </w:rPr>
              <w:t>kV</w:t>
            </w:r>
          </w:p>
        </w:tc>
        <w:tc>
          <w:tcPr>
            <w:tcW w:w="2700" w:type="dxa"/>
            <w:vAlign w:val="center"/>
          </w:tcPr>
          <w:p w:rsidR="003D508A" w:rsidRDefault="003D508A">
            <w:pPr>
              <w:topLinePunct/>
              <w:snapToGrid w:val="0"/>
              <w:spacing w:before="50" w:after="50"/>
              <w:jc w:val="center"/>
              <w:rPr>
                <w:sz w:val="18"/>
                <w:szCs w:val="18"/>
              </w:rPr>
            </w:pPr>
            <w:r>
              <w:rPr>
                <w:rFonts w:hint="eastAsia"/>
                <w:sz w:val="18"/>
                <w:szCs w:val="18"/>
              </w:rPr>
              <w:t>220</w:t>
            </w:r>
          </w:p>
        </w:tc>
      </w:tr>
      <w:tr w:rsidR="003D508A" w:rsidTr="006B772E">
        <w:tc>
          <w:tcPr>
            <w:tcW w:w="1085" w:type="dxa"/>
            <w:vAlign w:val="center"/>
          </w:tcPr>
          <w:p w:rsidR="003D508A" w:rsidRDefault="003D508A">
            <w:pPr>
              <w:topLinePunct/>
              <w:snapToGrid w:val="0"/>
              <w:spacing w:before="50" w:after="50"/>
              <w:jc w:val="center"/>
              <w:rPr>
                <w:sz w:val="18"/>
                <w:szCs w:val="18"/>
              </w:rPr>
            </w:pPr>
            <w:r>
              <w:rPr>
                <w:sz w:val="18"/>
                <w:szCs w:val="18"/>
              </w:rPr>
              <w:t>2</w:t>
            </w:r>
          </w:p>
        </w:tc>
        <w:tc>
          <w:tcPr>
            <w:tcW w:w="3806" w:type="dxa"/>
            <w:gridSpan w:val="2"/>
            <w:vAlign w:val="center"/>
          </w:tcPr>
          <w:p w:rsidR="003D508A" w:rsidRDefault="003D508A">
            <w:pPr>
              <w:topLinePunct/>
              <w:snapToGrid w:val="0"/>
              <w:spacing w:before="50" w:after="50"/>
              <w:ind w:firstLine="210"/>
              <w:jc w:val="left"/>
              <w:rPr>
                <w:sz w:val="18"/>
                <w:szCs w:val="18"/>
              </w:rPr>
            </w:pPr>
            <w:r>
              <w:rPr>
                <w:rFonts w:hAnsi="宋体" w:hint="eastAsia"/>
                <w:sz w:val="18"/>
                <w:szCs w:val="18"/>
              </w:rPr>
              <w:t>系统</w:t>
            </w:r>
            <w:r>
              <w:rPr>
                <w:rFonts w:hAnsi="宋体"/>
                <w:sz w:val="18"/>
                <w:szCs w:val="18"/>
              </w:rPr>
              <w:t>最高</w:t>
            </w:r>
            <w:r>
              <w:rPr>
                <w:rFonts w:hAnsi="宋体" w:hint="eastAsia"/>
                <w:sz w:val="18"/>
                <w:szCs w:val="18"/>
              </w:rPr>
              <w:t>运行</w:t>
            </w:r>
            <w:r>
              <w:rPr>
                <w:rFonts w:hAnsi="宋体"/>
                <w:sz w:val="18"/>
                <w:szCs w:val="18"/>
              </w:rPr>
              <w:t>电压</w:t>
            </w:r>
          </w:p>
        </w:tc>
        <w:tc>
          <w:tcPr>
            <w:tcW w:w="1409" w:type="dxa"/>
            <w:vAlign w:val="center"/>
          </w:tcPr>
          <w:p w:rsidR="003D508A" w:rsidRDefault="003D508A">
            <w:pPr>
              <w:topLinePunct/>
              <w:snapToGrid w:val="0"/>
              <w:spacing w:before="50" w:after="50"/>
              <w:jc w:val="center"/>
              <w:rPr>
                <w:sz w:val="18"/>
                <w:szCs w:val="18"/>
              </w:rPr>
            </w:pPr>
            <w:r>
              <w:rPr>
                <w:sz w:val="18"/>
                <w:szCs w:val="18"/>
              </w:rPr>
              <w:t>kV</w:t>
            </w:r>
          </w:p>
        </w:tc>
        <w:tc>
          <w:tcPr>
            <w:tcW w:w="2700" w:type="dxa"/>
            <w:vAlign w:val="center"/>
          </w:tcPr>
          <w:p w:rsidR="003D508A" w:rsidRDefault="003D508A">
            <w:pPr>
              <w:topLinePunct/>
              <w:snapToGrid w:val="0"/>
              <w:spacing w:before="50" w:after="50"/>
              <w:jc w:val="center"/>
              <w:rPr>
                <w:sz w:val="18"/>
                <w:szCs w:val="18"/>
              </w:rPr>
            </w:pPr>
            <w:r>
              <w:rPr>
                <w:rFonts w:hAnsi="宋体" w:hint="eastAsia"/>
                <w:snapToGrid w:val="0"/>
                <w:kern w:val="0"/>
                <w:sz w:val="18"/>
                <w:szCs w:val="18"/>
              </w:rPr>
              <w:t>252</w:t>
            </w:r>
          </w:p>
        </w:tc>
      </w:tr>
      <w:tr w:rsidR="003D508A" w:rsidTr="006B772E">
        <w:tc>
          <w:tcPr>
            <w:tcW w:w="1085" w:type="dxa"/>
            <w:vAlign w:val="center"/>
          </w:tcPr>
          <w:p w:rsidR="003D508A" w:rsidRDefault="003D508A">
            <w:pPr>
              <w:topLinePunct/>
              <w:snapToGrid w:val="0"/>
              <w:spacing w:before="50" w:after="50"/>
              <w:jc w:val="center"/>
              <w:rPr>
                <w:sz w:val="18"/>
                <w:szCs w:val="18"/>
              </w:rPr>
            </w:pPr>
            <w:r>
              <w:rPr>
                <w:sz w:val="18"/>
                <w:szCs w:val="18"/>
              </w:rPr>
              <w:t>3</w:t>
            </w:r>
          </w:p>
        </w:tc>
        <w:tc>
          <w:tcPr>
            <w:tcW w:w="3806" w:type="dxa"/>
            <w:gridSpan w:val="2"/>
            <w:vAlign w:val="center"/>
          </w:tcPr>
          <w:p w:rsidR="003D508A" w:rsidRDefault="003D508A">
            <w:pPr>
              <w:topLinePunct/>
              <w:snapToGrid w:val="0"/>
              <w:spacing w:before="50" w:after="50"/>
              <w:ind w:firstLine="210"/>
              <w:jc w:val="left"/>
              <w:rPr>
                <w:sz w:val="18"/>
                <w:szCs w:val="18"/>
              </w:rPr>
            </w:pPr>
            <w:r>
              <w:rPr>
                <w:rFonts w:hAnsi="宋体"/>
                <w:sz w:val="18"/>
                <w:szCs w:val="18"/>
              </w:rPr>
              <w:t>系统中性点接地方式</w:t>
            </w:r>
          </w:p>
        </w:tc>
        <w:tc>
          <w:tcPr>
            <w:tcW w:w="1409" w:type="dxa"/>
            <w:vAlign w:val="center"/>
          </w:tcPr>
          <w:p w:rsidR="003D508A" w:rsidRDefault="003D508A">
            <w:pPr>
              <w:topLinePunct/>
              <w:snapToGrid w:val="0"/>
              <w:spacing w:before="50" w:after="50"/>
              <w:jc w:val="center"/>
              <w:rPr>
                <w:sz w:val="18"/>
                <w:szCs w:val="18"/>
              </w:rPr>
            </w:pPr>
          </w:p>
        </w:tc>
        <w:tc>
          <w:tcPr>
            <w:tcW w:w="2700" w:type="dxa"/>
            <w:vAlign w:val="center"/>
          </w:tcPr>
          <w:p w:rsidR="003D508A" w:rsidRDefault="003D508A">
            <w:pPr>
              <w:topLinePunct/>
              <w:snapToGrid w:val="0"/>
              <w:spacing w:before="50" w:after="50"/>
              <w:jc w:val="center"/>
              <w:rPr>
                <w:rFonts w:hAnsi="宋体"/>
                <w:sz w:val="18"/>
                <w:szCs w:val="18"/>
              </w:rPr>
            </w:pPr>
            <w:r>
              <w:rPr>
                <w:rFonts w:hAnsi="宋体" w:hint="eastAsia"/>
                <w:sz w:val="18"/>
                <w:szCs w:val="18"/>
              </w:rPr>
              <w:t>220kV</w:t>
            </w:r>
            <w:r>
              <w:rPr>
                <w:rFonts w:hAnsi="宋体"/>
                <w:sz w:val="18"/>
                <w:szCs w:val="18"/>
              </w:rPr>
              <w:t>直接接地</w:t>
            </w:r>
            <w:r>
              <w:rPr>
                <w:rFonts w:hAnsi="宋体" w:hint="eastAsia"/>
                <w:sz w:val="18"/>
                <w:szCs w:val="18"/>
              </w:rPr>
              <w:t>，</w:t>
            </w:r>
            <w:r>
              <w:rPr>
                <w:rFonts w:hAnsi="宋体" w:hint="eastAsia"/>
                <w:sz w:val="18"/>
                <w:szCs w:val="18"/>
              </w:rPr>
              <w:t>35kV</w:t>
            </w:r>
            <w:r>
              <w:rPr>
                <w:rFonts w:hAnsi="宋体" w:hint="eastAsia"/>
                <w:sz w:val="18"/>
                <w:szCs w:val="18"/>
              </w:rPr>
              <w:t>经小电阻接地</w:t>
            </w:r>
          </w:p>
        </w:tc>
      </w:tr>
      <w:tr w:rsidR="003D508A" w:rsidTr="006B772E">
        <w:tc>
          <w:tcPr>
            <w:tcW w:w="1085" w:type="dxa"/>
            <w:vAlign w:val="center"/>
          </w:tcPr>
          <w:p w:rsidR="003D508A" w:rsidRDefault="003D508A">
            <w:pPr>
              <w:topLinePunct/>
              <w:snapToGrid w:val="0"/>
              <w:spacing w:before="50" w:after="50"/>
              <w:jc w:val="center"/>
              <w:rPr>
                <w:sz w:val="18"/>
                <w:szCs w:val="18"/>
              </w:rPr>
            </w:pPr>
            <w:r>
              <w:rPr>
                <w:rFonts w:hint="eastAsia"/>
                <w:sz w:val="18"/>
                <w:szCs w:val="18"/>
              </w:rPr>
              <w:t>4</w:t>
            </w:r>
          </w:p>
        </w:tc>
        <w:tc>
          <w:tcPr>
            <w:tcW w:w="3806" w:type="dxa"/>
            <w:gridSpan w:val="2"/>
            <w:vAlign w:val="center"/>
          </w:tcPr>
          <w:p w:rsidR="003D508A" w:rsidRDefault="003D508A">
            <w:pPr>
              <w:topLinePunct/>
              <w:snapToGrid w:val="0"/>
              <w:spacing w:before="50" w:after="50"/>
              <w:ind w:firstLine="210"/>
              <w:jc w:val="left"/>
              <w:rPr>
                <w:rFonts w:hAnsi="宋体"/>
                <w:sz w:val="18"/>
                <w:szCs w:val="18"/>
              </w:rPr>
            </w:pPr>
            <w:r>
              <w:rPr>
                <w:rFonts w:hAnsi="宋体" w:hint="eastAsia"/>
                <w:sz w:val="18"/>
                <w:szCs w:val="18"/>
              </w:rPr>
              <w:t>与其他设备连接方式</w:t>
            </w:r>
          </w:p>
        </w:tc>
        <w:tc>
          <w:tcPr>
            <w:tcW w:w="1409" w:type="dxa"/>
            <w:vAlign w:val="center"/>
          </w:tcPr>
          <w:p w:rsidR="003D508A" w:rsidRDefault="003D508A">
            <w:pPr>
              <w:topLinePunct/>
              <w:snapToGrid w:val="0"/>
              <w:spacing w:before="50" w:after="50"/>
              <w:jc w:val="center"/>
              <w:rPr>
                <w:sz w:val="18"/>
                <w:szCs w:val="18"/>
              </w:rPr>
            </w:pPr>
          </w:p>
        </w:tc>
        <w:tc>
          <w:tcPr>
            <w:tcW w:w="2700" w:type="dxa"/>
            <w:vAlign w:val="center"/>
          </w:tcPr>
          <w:p w:rsidR="003D508A" w:rsidRDefault="003D508A">
            <w:pPr>
              <w:topLinePunct/>
              <w:snapToGrid w:val="0"/>
              <w:spacing w:before="50" w:after="50"/>
              <w:jc w:val="center"/>
              <w:rPr>
                <w:rFonts w:hAnsi="宋体"/>
                <w:sz w:val="18"/>
                <w:szCs w:val="18"/>
              </w:rPr>
            </w:pPr>
            <w:r>
              <w:rPr>
                <w:rFonts w:hAnsi="宋体" w:hint="eastAsia"/>
                <w:sz w:val="18"/>
                <w:szCs w:val="18"/>
              </w:rPr>
              <w:t>电缆连接</w:t>
            </w:r>
          </w:p>
        </w:tc>
      </w:tr>
      <w:tr w:rsidR="003D508A" w:rsidTr="006B772E">
        <w:tc>
          <w:tcPr>
            <w:tcW w:w="1085" w:type="dxa"/>
            <w:vAlign w:val="center"/>
          </w:tcPr>
          <w:p w:rsidR="003D508A" w:rsidRDefault="003D508A">
            <w:pPr>
              <w:topLinePunct/>
              <w:snapToGrid w:val="0"/>
              <w:spacing w:before="50" w:after="50"/>
              <w:jc w:val="center"/>
              <w:rPr>
                <w:sz w:val="18"/>
                <w:szCs w:val="18"/>
              </w:rPr>
            </w:pPr>
            <w:r>
              <w:rPr>
                <w:rFonts w:hint="eastAsia"/>
                <w:sz w:val="18"/>
                <w:szCs w:val="18"/>
              </w:rPr>
              <w:t>5</w:t>
            </w:r>
          </w:p>
        </w:tc>
        <w:tc>
          <w:tcPr>
            <w:tcW w:w="3806" w:type="dxa"/>
            <w:gridSpan w:val="2"/>
            <w:vAlign w:val="center"/>
          </w:tcPr>
          <w:p w:rsidR="003D508A" w:rsidRDefault="003D508A">
            <w:pPr>
              <w:topLinePunct/>
              <w:snapToGrid w:val="0"/>
              <w:spacing w:before="50" w:after="50"/>
              <w:ind w:firstLine="210"/>
              <w:jc w:val="left"/>
              <w:rPr>
                <w:sz w:val="18"/>
                <w:szCs w:val="18"/>
              </w:rPr>
            </w:pPr>
            <w:r>
              <w:rPr>
                <w:rFonts w:hAnsi="宋体" w:hint="eastAsia"/>
                <w:sz w:val="18"/>
                <w:szCs w:val="18"/>
              </w:rPr>
              <w:t>额定</w:t>
            </w:r>
            <w:r>
              <w:rPr>
                <w:rFonts w:hAnsi="宋体"/>
                <w:sz w:val="18"/>
                <w:szCs w:val="18"/>
              </w:rPr>
              <w:t>频率</w:t>
            </w:r>
          </w:p>
        </w:tc>
        <w:tc>
          <w:tcPr>
            <w:tcW w:w="1409" w:type="dxa"/>
            <w:vAlign w:val="center"/>
          </w:tcPr>
          <w:p w:rsidR="003D508A" w:rsidRDefault="003D508A">
            <w:pPr>
              <w:topLinePunct/>
              <w:snapToGrid w:val="0"/>
              <w:spacing w:before="50" w:after="50"/>
              <w:jc w:val="center"/>
              <w:rPr>
                <w:sz w:val="18"/>
                <w:szCs w:val="18"/>
              </w:rPr>
            </w:pPr>
            <w:r>
              <w:rPr>
                <w:sz w:val="18"/>
                <w:szCs w:val="18"/>
              </w:rPr>
              <w:t>Hz</w:t>
            </w:r>
          </w:p>
        </w:tc>
        <w:tc>
          <w:tcPr>
            <w:tcW w:w="2700" w:type="dxa"/>
            <w:vAlign w:val="center"/>
          </w:tcPr>
          <w:p w:rsidR="003D508A" w:rsidRDefault="003D508A">
            <w:pPr>
              <w:topLinePunct/>
              <w:snapToGrid w:val="0"/>
              <w:spacing w:before="50" w:after="50"/>
              <w:jc w:val="center"/>
              <w:rPr>
                <w:sz w:val="18"/>
                <w:szCs w:val="18"/>
              </w:rPr>
            </w:pPr>
            <w:r>
              <w:rPr>
                <w:rFonts w:hAnsi="宋体" w:hint="eastAsia"/>
                <w:snapToGrid w:val="0"/>
                <w:kern w:val="0"/>
                <w:sz w:val="18"/>
                <w:szCs w:val="18"/>
              </w:rPr>
              <w:t>50</w:t>
            </w:r>
          </w:p>
        </w:tc>
      </w:tr>
      <w:tr w:rsidR="003D508A" w:rsidTr="006B772E">
        <w:tc>
          <w:tcPr>
            <w:tcW w:w="1085" w:type="dxa"/>
            <w:vAlign w:val="center"/>
          </w:tcPr>
          <w:p w:rsidR="003D508A" w:rsidRDefault="003D508A">
            <w:pPr>
              <w:topLinePunct/>
              <w:snapToGrid w:val="0"/>
              <w:spacing w:before="50" w:after="50"/>
              <w:jc w:val="center"/>
              <w:rPr>
                <w:sz w:val="18"/>
                <w:szCs w:val="18"/>
              </w:rPr>
            </w:pPr>
            <w:r>
              <w:rPr>
                <w:rFonts w:hint="eastAsia"/>
                <w:sz w:val="18"/>
                <w:szCs w:val="18"/>
              </w:rPr>
              <w:t>6</w:t>
            </w:r>
          </w:p>
        </w:tc>
        <w:tc>
          <w:tcPr>
            <w:tcW w:w="3806" w:type="dxa"/>
            <w:gridSpan w:val="2"/>
            <w:vAlign w:val="center"/>
          </w:tcPr>
          <w:p w:rsidR="003D508A" w:rsidRDefault="003D508A">
            <w:pPr>
              <w:topLinePunct/>
              <w:snapToGrid w:val="0"/>
              <w:spacing w:before="50" w:after="50"/>
              <w:ind w:firstLine="210"/>
              <w:jc w:val="left"/>
              <w:rPr>
                <w:sz w:val="18"/>
                <w:szCs w:val="18"/>
              </w:rPr>
            </w:pPr>
            <w:r>
              <w:rPr>
                <w:rFonts w:hAnsi="宋体"/>
                <w:sz w:val="18"/>
                <w:szCs w:val="18"/>
              </w:rPr>
              <w:t>污秽等级</w:t>
            </w:r>
          </w:p>
        </w:tc>
        <w:tc>
          <w:tcPr>
            <w:tcW w:w="1409" w:type="dxa"/>
            <w:vAlign w:val="center"/>
          </w:tcPr>
          <w:p w:rsidR="003D508A" w:rsidRDefault="003D508A">
            <w:pPr>
              <w:topLinePunct/>
              <w:snapToGrid w:val="0"/>
              <w:spacing w:before="50" w:after="50"/>
              <w:jc w:val="center"/>
              <w:rPr>
                <w:sz w:val="18"/>
                <w:szCs w:val="18"/>
              </w:rPr>
            </w:pPr>
          </w:p>
        </w:tc>
        <w:tc>
          <w:tcPr>
            <w:tcW w:w="2700" w:type="dxa"/>
            <w:vAlign w:val="center"/>
          </w:tcPr>
          <w:p w:rsidR="003D508A" w:rsidRDefault="00C54EA7">
            <w:pPr>
              <w:topLinePunct/>
              <w:snapToGrid w:val="0"/>
              <w:spacing w:before="50" w:after="50"/>
              <w:jc w:val="center"/>
              <w:rPr>
                <w:sz w:val="18"/>
                <w:szCs w:val="18"/>
              </w:rPr>
            </w:pPr>
            <w:r>
              <w:rPr>
                <w:rFonts w:ascii="Calibri" w:hAnsi="Calibri" w:hint="eastAsia"/>
                <w:spacing w:val="4"/>
                <w:sz w:val="24"/>
                <w:szCs w:val="28"/>
              </w:rPr>
              <w:t>IV</w:t>
            </w:r>
          </w:p>
        </w:tc>
      </w:tr>
      <w:tr w:rsidR="003D508A" w:rsidTr="006B772E">
        <w:tc>
          <w:tcPr>
            <w:tcW w:w="1085" w:type="dxa"/>
            <w:vMerge w:val="restart"/>
            <w:vAlign w:val="center"/>
          </w:tcPr>
          <w:p w:rsidR="003D508A" w:rsidRDefault="003D508A">
            <w:pPr>
              <w:topLinePunct/>
              <w:snapToGrid w:val="0"/>
              <w:spacing w:before="50" w:after="50"/>
              <w:jc w:val="center"/>
              <w:rPr>
                <w:sz w:val="18"/>
                <w:szCs w:val="18"/>
              </w:rPr>
            </w:pPr>
            <w:r>
              <w:rPr>
                <w:rFonts w:hint="eastAsia"/>
                <w:sz w:val="18"/>
                <w:szCs w:val="18"/>
              </w:rPr>
              <w:t>7</w:t>
            </w:r>
          </w:p>
        </w:tc>
        <w:tc>
          <w:tcPr>
            <w:tcW w:w="2145" w:type="dxa"/>
            <w:vMerge w:val="restart"/>
            <w:vAlign w:val="center"/>
          </w:tcPr>
          <w:p w:rsidR="003D508A" w:rsidRDefault="003D508A">
            <w:pPr>
              <w:topLinePunct/>
              <w:snapToGrid w:val="0"/>
              <w:spacing w:before="50" w:after="50"/>
              <w:ind w:firstLine="210"/>
              <w:jc w:val="left"/>
              <w:rPr>
                <w:sz w:val="18"/>
                <w:szCs w:val="18"/>
              </w:rPr>
            </w:pPr>
            <w:r>
              <w:rPr>
                <w:rFonts w:hAnsi="宋体"/>
                <w:sz w:val="18"/>
                <w:szCs w:val="18"/>
              </w:rPr>
              <w:t>系统短路电流</w:t>
            </w:r>
          </w:p>
        </w:tc>
        <w:tc>
          <w:tcPr>
            <w:tcW w:w="1661" w:type="dxa"/>
            <w:vAlign w:val="center"/>
          </w:tcPr>
          <w:p w:rsidR="003D508A" w:rsidRDefault="003D508A">
            <w:pPr>
              <w:topLinePunct/>
              <w:snapToGrid w:val="0"/>
              <w:spacing w:before="50" w:after="50"/>
              <w:ind w:firstLine="210"/>
              <w:jc w:val="left"/>
              <w:rPr>
                <w:sz w:val="18"/>
                <w:szCs w:val="18"/>
              </w:rPr>
            </w:pPr>
            <w:r>
              <w:rPr>
                <w:rFonts w:hAnsi="宋体" w:hint="eastAsia"/>
                <w:sz w:val="18"/>
                <w:szCs w:val="18"/>
              </w:rPr>
              <w:t>高压侧</w:t>
            </w:r>
          </w:p>
        </w:tc>
        <w:tc>
          <w:tcPr>
            <w:tcW w:w="1409" w:type="dxa"/>
            <w:vAlign w:val="center"/>
          </w:tcPr>
          <w:p w:rsidR="003D508A" w:rsidRDefault="003D508A">
            <w:pPr>
              <w:topLinePunct/>
              <w:snapToGrid w:val="0"/>
              <w:spacing w:before="50" w:after="50"/>
              <w:jc w:val="center"/>
              <w:rPr>
                <w:sz w:val="18"/>
                <w:szCs w:val="18"/>
              </w:rPr>
            </w:pPr>
            <w:r>
              <w:rPr>
                <w:sz w:val="18"/>
                <w:szCs w:val="18"/>
              </w:rPr>
              <w:t>kA</w:t>
            </w:r>
          </w:p>
        </w:tc>
        <w:tc>
          <w:tcPr>
            <w:tcW w:w="2700" w:type="dxa"/>
            <w:vAlign w:val="center"/>
          </w:tcPr>
          <w:p w:rsidR="003D508A" w:rsidRDefault="003D508A">
            <w:pPr>
              <w:topLinePunct/>
              <w:snapToGrid w:val="0"/>
              <w:spacing w:before="50" w:after="50"/>
              <w:jc w:val="center"/>
              <w:rPr>
                <w:sz w:val="18"/>
                <w:szCs w:val="18"/>
              </w:rPr>
            </w:pPr>
            <w:r>
              <w:rPr>
                <w:rFonts w:hint="eastAsia"/>
                <w:sz w:val="18"/>
                <w:szCs w:val="18"/>
              </w:rPr>
              <w:t>50</w:t>
            </w:r>
          </w:p>
        </w:tc>
      </w:tr>
      <w:tr w:rsidR="003D508A" w:rsidTr="006B772E">
        <w:tc>
          <w:tcPr>
            <w:tcW w:w="1085" w:type="dxa"/>
            <w:vMerge/>
            <w:vAlign w:val="center"/>
          </w:tcPr>
          <w:p w:rsidR="003D508A" w:rsidRDefault="003D508A">
            <w:pPr>
              <w:topLinePunct/>
              <w:snapToGrid w:val="0"/>
              <w:spacing w:before="50" w:after="50"/>
              <w:jc w:val="center"/>
              <w:rPr>
                <w:sz w:val="18"/>
                <w:szCs w:val="18"/>
              </w:rPr>
            </w:pPr>
          </w:p>
        </w:tc>
        <w:tc>
          <w:tcPr>
            <w:tcW w:w="2145" w:type="dxa"/>
            <w:vMerge/>
            <w:vAlign w:val="center"/>
          </w:tcPr>
          <w:p w:rsidR="003D508A" w:rsidRDefault="003D508A">
            <w:pPr>
              <w:topLinePunct/>
              <w:snapToGrid w:val="0"/>
              <w:spacing w:before="50" w:after="50"/>
              <w:ind w:firstLine="210"/>
              <w:jc w:val="left"/>
              <w:rPr>
                <w:rFonts w:hAnsi="宋体"/>
                <w:sz w:val="18"/>
                <w:szCs w:val="18"/>
              </w:rPr>
            </w:pPr>
          </w:p>
        </w:tc>
        <w:tc>
          <w:tcPr>
            <w:tcW w:w="1661" w:type="dxa"/>
            <w:tcBorders>
              <w:bottom w:val="single" w:sz="4" w:space="0" w:color="auto"/>
            </w:tcBorders>
            <w:vAlign w:val="center"/>
          </w:tcPr>
          <w:p w:rsidR="003D508A" w:rsidRDefault="003D508A">
            <w:pPr>
              <w:topLinePunct/>
              <w:snapToGrid w:val="0"/>
              <w:spacing w:before="50" w:after="50"/>
              <w:ind w:firstLine="210"/>
              <w:jc w:val="left"/>
              <w:rPr>
                <w:rFonts w:hAnsi="宋体"/>
                <w:sz w:val="18"/>
                <w:szCs w:val="18"/>
              </w:rPr>
            </w:pPr>
            <w:r>
              <w:rPr>
                <w:rFonts w:hAnsi="宋体" w:hint="eastAsia"/>
                <w:sz w:val="18"/>
                <w:szCs w:val="18"/>
              </w:rPr>
              <w:t>低压侧</w:t>
            </w:r>
          </w:p>
        </w:tc>
        <w:tc>
          <w:tcPr>
            <w:tcW w:w="1409" w:type="dxa"/>
            <w:tcBorders>
              <w:bottom w:val="single" w:sz="4" w:space="0" w:color="auto"/>
            </w:tcBorders>
            <w:vAlign w:val="center"/>
          </w:tcPr>
          <w:p w:rsidR="003D508A" w:rsidRDefault="003D508A">
            <w:pPr>
              <w:topLinePunct/>
              <w:snapToGrid w:val="0"/>
              <w:spacing w:before="50" w:after="50"/>
              <w:jc w:val="center"/>
              <w:rPr>
                <w:sz w:val="18"/>
                <w:szCs w:val="18"/>
              </w:rPr>
            </w:pPr>
            <w:r>
              <w:rPr>
                <w:sz w:val="18"/>
                <w:szCs w:val="18"/>
              </w:rPr>
              <w:t>kA</w:t>
            </w:r>
          </w:p>
        </w:tc>
        <w:tc>
          <w:tcPr>
            <w:tcW w:w="2700" w:type="dxa"/>
            <w:vAlign w:val="center"/>
          </w:tcPr>
          <w:p w:rsidR="003D508A" w:rsidRDefault="003D508A">
            <w:pPr>
              <w:topLinePunct/>
              <w:snapToGrid w:val="0"/>
              <w:spacing w:before="50" w:after="50"/>
              <w:jc w:val="center"/>
              <w:rPr>
                <w:rFonts w:hAnsi="宋体"/>
                <w:snapToGrid w:val="0"/>
                <w:kern w:val="0"/>
                <w:sz w:val="18"/>
                <w:szCs w:val="18"/>
              </w:rPr>
            </w:pPr>
            <w:r>
              <w:rPr>
                <w:rFonts w:hAnsi="宋体" w:hint="eastAsia"/>
                <w:snapToGrid w:val="0"/>
                <w:kern w:val="0"/>
                <w:sz w:val="18"/>
                <w:szCs w:val="18"/>
              </w:rPr>
              <w:t>31.5</w:t>
            </w:r>
          </w:p>
        </w:tc>
      </w:tr>
    </w:tbl>
    <w:p w:rsidR="003D508A" w:rsidRDefault="003D508A">
      <w:pPr>
        <w:rPr>
          <w:rFonts w:ascii="宋体" w:hAnsi="宋体"/>
          <w:sz w:val="18"/>
          <w:szCs w:val="18"/>
        </w:rPr>
      </w:pPr>
    </w:p>
    <w:p w:rsidR="003D508A" w:rsidRDefault="003D508A">
      <w:pPr>
        <w:ind w:firstLineChars="250" w:firstLine="525"/>
      </w:pPr>
      <w:r>
        <w:rPr>
          <w:rFonts w:ascii="宋体" w:hAnsi="宋体"/>
        </w:rPr>
        <w:t>收集气象站多年的气温、气压、水汽压、降雨、天气日数等项目的气象资料，并进行统计计算，统计成果如</w:t>
      </w:r>
      <w:r>
        <w:rPr>
          <w:rFonts w:ascii="宋体" w:hAnsi="宋体" w:hint="eastAsia"/>
        </w:rPr>
        <w:t>下</w:t>
      </w:r>
      <w:r>
        <w:rPr>
          <w:rFonts w:ascii="宋体" w:hAnsi="宋体"/>
        </w:rPr>
        <w:t>表</w:t>
      </w:r>
      <w:r>
        <w:rPr>
          <w:rFonts w:hint="eastAsia"/>
        </w:rPr>
        <w:t xml:space="preserve"> </w:t>
      </w:r>
    </w:p>
    <w:p w:rsidR="003D508A" w:rsidRDefault="003D508A">
      <w:pPr>
        <w:pStyle w:val="60"/>
      </w:pPr>
      <w:r>
        <w:rPr>
          <w:rFonts w:hint="eastAsia"/>
        </w:rPr>
        <w:t>表</w:t>
      </w:r>
      <w:r>
        <w:rPr>
          <w:rFonts w:hint="eastAsia"/>
        </w:rPr>
        <w:t xml:space="preserve">4  </w:t>
      </w:r>
      <w:r>
        <w:t>常规气象项目统计</w:t>
      </w:r>
      <w:r>
        <w:rPr>
          <w:rFonts w:hint="eastAsia"/>
        </w:rPr>
        <w:t>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92"/>
        <w:gridCol w:w="1968"/>
        <w:gridCol w:w="1295"/>
        <w:gridCol w:w="3677"/>
      </w:tblGrid>
      <w:tr w:rsidR="006B772E" w:rsidRPr="006B772E" w:rsidTr="006B772E">
        <w:trPr>
          <w:jc w:val="center"/>
        </w:trPr>
        <w:tc>
          <w:tcPr>
            <w:tcW w:w="4955" w:type="dxa"/>
            <w:gridSpan w:val="3"/>
            <w:tcBorders>
              <w:top w:val="single" w:sz="4" w:space="0" w:color="auto"/>
              <w:left w:val="single" w:sz="8" w:space="0" w:color="auto"/>
              <w:bottom w:val="single" w:sz="4" w:space="0" w:color="auto"/>
              <w:right w:val="single" w:sz="4" w:space="0" w:color="auto"/>
            </w:tcBorders>
            <w:vAlign w:val="center"/>
          </w:tcPr>
          <w:p w:rsidR="006B772E" w:rsidRPr="006B772E" w:rsidRDefault="006B772E" w:rsidP="006B772E">
            <w:pPr>
              <w:pStyle w:val="content"/>
              <w:ind w:firstLine="360"/>
              <w:jc w:val="center"/>
              <w:rPr>
                <w:sz w:val="18"/>
                <w:szCs w:val="18"/>
              </w:rPr>
            </w:pPr>
            <w:r w:rsidRPr="006B772E">
              <w:rPr>
                <w:sz w:val="18"/>
                <w:szCs w:val="18"/>
              </w:rPr>
              <w:t>海拔高度</w:t>
            </w:r>
            <w:r w:rsidRPr="006B772E">
              <w:rPr>
                <w:rFonts w:hint="eastAsia"/>
                <w:sz w:val="18"/>
                <w:szCs w:val="18"/>
              </w:rPr>
              <w:t>（</w:t>
            </w:r>
            <w:r w:rsidRPr="006B772E">
              <w:rPr>
                <w:rFonts w:hint="eastAsia"/>
                <w:sz w:val="18"/>
                <w:szCs w:val="18"/>
              </w:rPr>
              <w:t>m</w:t>
            </w:r>
            <w:r w:rsidRPr="006B772E">
              <w:rPr>
                <w:rFonts w:hint="eastAsia"/>
                <w:sz w:val="18"/>
                <w:szCs w:val="18"/>
              </w:rPr>
              <w:t>）</w:t>
            </w:r>
          </w:p>
        </w:tc>
        <w:tc>
          <w:tcPr>
            <w:tcW w:w="3677" w:type="dxa"/>
            <w:tcBorders>
              <w:top w:val="single" w:sz="4" w:space="0" w:color="auto"/>
              <w:left w:val="single" w:sz="4" w:space="0" w:color="auto"/>
              <w:bottom w:val="single" w:sz="4" w:space="0" w:color="auto"/>
              <w:right w:val="single" w:sz="8" w:space="0" w:color="auto"/>
            </w:tcBorders>
            <w:vAlign w:val="center"/>
          </w:tcPr>
          <w:p w:rsidR="006B772E" w:rsidRPr="006B772E" w:rsidRDefault="00703BD7" w:rsidP="00703BD7">
            <w:pPr>
              <w:pStyle w:val="content"/>
              <w:ind w:firstLine="360"/>
              <w:jc w:val="center"/>
              <w:rPr>
                <w:sz w:val="18"/>
                <w:szCs w:val="18"/>
              </w:rPr>
            </w:pPr>
            <w:r>
              <w:rPr>
                <w:rFonts w:ascii="Calibri" w:hAnsi="Calibri"/>
                <w:sz w:val="18"/>
                <w:szCs w:val="18"/>
              </w:rPr>
              <w:t>≤</w:t>
            </w:r>
            <w:r w:rsidR="006B772E" w:rsidRPr="006B772E">
              <w:rPr>
                <w:rFonts w:hint="eastAsia"/>
                <w:sz w:val="18"/>
                <w:szCs w:val="18"/>
              </w:rPr>
              <w:t>1</w:t>
            </w:r>
            <w:r>
              <w:rPr>
                <w:rFonts w:hint="eastAsia"/>
                <w:sz w:val="18"/>
                <w:szCs w:val="18"/>
              </w:rPr>
              <w:t>0</w:t>
            </w:r>
            <w:r w:rsidR="006B772E" w:rsidRPr="006B772E">
              <w:rPr>
                <w:rFonts w:hint="eastAsia"/>
                <w:sz w:val="18"/>
                <w:szCs w:val="18"/>
              </w:rPr>
              <w:t>00m</w:t>
            </w:r>
          </w:p>
        </w:tc>
      </w:tr>
      <w:tr w:rsidR="006B772E" w:rsidRPr="006B772E" w:rsidTr="006B772E">
        <w:trPr>
          <w:jc w:val="center"/>
        </w:trPr>
        <w:tc>
          <w:tcPr>
            <w:tcW w:w="1692" w:type="dxa"/>
            <w:vMerge w:val="restart"/>
            <w:vAlign w:val="center"/>
          </w:tcPr>
          <w:p w:rsidR="006B772E" w:rsidRPr="006B772E" w:rsidRDefault="006B772E" w:rsidP="006B772E">
            <w:pPr>
              <w:pStyle w:val="content"/>
              <w:ind w:firstLine="360"/>
              <w:jc w:val="center"/>
              <w:rPr>
                <w:sz w:val="18"/>
                <w:szCs w:val="18"/>
              </w:rPr>
            </w:pPr>
            <w:r w:rsidRPr="006B772E">
              <w:rPr>
                <w:sz w:val="18"/>
                <w:szCs w:val="18"/>
              </w:rPr>
              <w:lastRenderedPageBreak/>
              <w:t>环境温度</w:t>
            </w:r>
          </w:p>
          <w:p w:rsidR="006B772E" w:rsidRPr="006B772E" w:rsidRDefault="006B772E" w:rsidP="006B772E">
            <w:pPr>
              <w:pStyle w:val="content"/>
              <w:ind w:firstLine="360"/>
              <w:jc w:val="center"/>
              <w:rPr>
                <w:sz w:val="18"/>
                <w:szCs w:val="18"/>
              </w:rPr>
            </w:pPr>
            <w:r w:rsidRPr="006B772E">
              <w:rPr>
                <w:rFonts w:hint="eastAsia"/>
                <w:sz w:val="18"/>
                <w:szCs w:val="18"/>
              </w:rPr>
              <w:t>（℃）</w:t>
            </w:r>
          </w:p>
        </w:tc>
        <w:tc>
          <w:tcPr>
            <w:tcW w:w="3263" w:type="dxa"/>
            <w:gridSpan w:val="2"/>
            <w:vAlign w:val="center"/>
          </w:tcPr>
          <w:p w:rsidR="006B772E" w:rsidRPr="006B772E" w:rsidRDefault="006B772E" w:rsidP="006B772E">
            <w:pPr>
              <w:pStyle w:val="content"/>
              <w:ind w:firstLine="360"/>
              <w:jc w:val="center"/>
              <w:rPr>
                <w:sz w:val="18"/>
                <w:szCs w:val="18"/>
              </w:rPr>
            </w:pPr>
            <w:r w:rsidRPr="006B772E">
              <w:rPr>
                <w:sz w:val="18"/>
                <w:szCs w:val="18"/>
              </w:rPr>
              <w:t>最高气温</w:t>
            </w:r>
          </w:p>
        </w:tc>
        <w:tc>
          <w:tcPr>
            <w:tcW w:w="3677" w:type="dxa"/>
            <w:vAlign w:val="center"/>
          </w:tcPr>
          <w:p w:rsidR="006B772E" w:rsidRPr="006B772E" w:rsidRDefault="006B772E" w:rsidP="0019082E">
            <w:pPr>
              <w:pStyle w:val="content"/>
              <w:ind w:firstLine="360"/>
              <w:jc w:val="center"/>
              <w:rPr>
                <w:sz w:val="18"/>
                <w:szCs w:val="18"/>
              </w:rPr>
            </w:pPr>
            <w:r w:rsidRPr="006B772E">
              <w:rPr>
                <w:rFonts w:hint="eastAsia"/>
                <w:sz w:val="18"/>
                <w:szCs w:val="18"/>
              </w:rPr>
              <w:t>+</w:t>
            </w:r>
            <w:r w:rsidR="0019082E">
              <w:rPr>
                <w:rFonts w:hint="eastAsia"/>
                <w:sz w:val="18"/>
                <w:szCs w:val="18"/>
              </w:rPr>
              <w:t>40</w:t>
            </w:r>
          </w:p>
        </w:tc>
      </w:tr>
      <w:tr w:rsidR="006B772E" w:rsidRPr="006B772E" w:rsidTr="006B772E">
        <w:trPr>
          <w:jc w:val="center"/>
        </w:trPr>
        <w:tc>
          <w:tcPr>
            <w:tcW w:w="1692" w:type="dxa"/>
            <w:vMerge/>
            <w:vAlign w:val="center"/>
          </w:tcPr>
          <w:p w:rsidR="006B772E" w:rsidRPr="006B772E" w:rsidRDefault="006B772E" w:rsidP="006B772E">
            <w:pPr>
              <w:pStyle w:val="content"/>
              <w:ind w:firstLine="360"/>
              <w:jc w:val="center"/>
              <w:rPr>
                <w:sz w:val="18"/>
                <w:szCs w:val="18"/>
              </w:rPr>
            </w:pPr>
          </w:p>
        </w:tc>
        <w:tc>
          <w:tcPr>
            <w:tcW w:w="1968" w:type="dxa"/>
            <w:vMerge w:val="restart"/>
            <w:vAlign w:val="center"/>
          </w:tcPr>
          <w:p w:rsidR="006B772E" w:rsidRPr="006B772E" w:rsidRDefault="006B772E" w:rsidP="006B772E">
            <w:pPr>
              <w:pStyle w:val="content"/>
              <w:ind w:firstLine="360"/>
              <w:jc w:val="center"/>
              <w:rPr>
                <w:sz w:val="18"/>
                <w:szCs w:val="18"/>
              </w:rPr>
            </w:pPr>
            <w:r w:rsidRPr="006B772E">
              <w:rPr>
                <w:sz w:val="18"/>
                <w:szCs w:val="18"/>
              </w:rPr>
              <w:t>最低气温</w:t>
            </w:r>
          </w:p>
        </w:tc>
        <w:tc>
          <w:tcPr>
            <w:tcW w:w="1295" w:type="dxa"/>
            <w:vAlign w:val="center"/>
          </w:tcPr>
          <w:p w:rsidR="006B772E" w:rsidRPr="006B772E" w:rsidRDefault="006B772E" w:rsidP="006B772E">
            <w:pPr>
              <w:pStyle w:val="content"/>
              <w:ind w:firstLine="360"/>
              <w:jc w:val="center"/>
              <w:rPr>
                <w:sz w:val="18"/>
                <w:szCs w:val="18"/>
              </w:rPr>
            </w:pPr>
            <w:r w:rsidRPr="006B772E">
              <w:rPr>
                <w:sz w:val="18"/>
                <w:szCs w:val="18"/>
              </w:rPr>
              <w:t>户外</w:t>
            </w:r>
          </w:p>
        </w:tc>
        <w:tc>
          <w:tcPr>
            <w:tcW w:w="3677" w:type="dxa"/>
            <w:vAlign w:val="center"/>
          </w:tcPr>
          <w:p w:rsidR="006B772E" w:rsidRPr="006B772E" w:rsidRDefault="006B772E" w:rsidP="0019082E">
            <w:pPr>
              <w:pStyle w:val="content"/>
              <w:ind w:firstLine="360"/>
              <w:jc w:val="center"/>
              <w:rPr>
                <w:sz w:val="18"/>
                <w:szCs w:val="18"/>
              </w:rPr>
            </w:pPr>
            <w:r w:rsidRPr="006B772E">
              <w:rPr>
                <w:rFonts w:hint="eastAsia"/>
                <w:sz w:val="18"/>
                <w:szCs w:val="18"/>
              </w:rPr>
              <w:t>-</w:t>
            </w:r>
            <w:r w:rsidR="0019082E">
              <w:rPr>
                <w:rFonts w:hint="eastAsia"/>
                <w:sz w:val="18"/>
                <w:szCs w:val="18"/>
              </w:rPr>
              <w:t>40</w:t>
            </w:r>
          </w:p>
        </w:tc>
      </w:tr>
      <w:tr w:rsidR="006B772E" w:rsidRPr="006B772E" w:rsidTr="006B772E">
        <w:trPr>
          <w:jc w:val="center"/>
        </w:trPr>
        <w:tc>
          <w:tcPr>
            <w:tcW w:w="1692" w:type="dxa"/>
            <w:vMerge/>
            <w:vAlign w:val="center"/>
          </w:tcPr>
          <w:p w:rsidR="006B772E" w:rsidRPr="006B772E" w:rsidRDefault="006B772E" w:rsidP="006B772E">
            <w:pPr>
              <w:pStyle w:val="content"/>
              <w:ind w:firstLine="360"/>
              <w:jc w:val="center"/>
              <w:rPr>
                <w:sz w:val="18"/>
                <w:szCs w:val="18"/>
              </w:rPr>
            </w:pPr>
          </w:p>
        </w:tc>
        <w:tc>
          <w:tcPr>
            <w:tcW w:w="1968" w:type="dxa"/>
            <w:vMerge/>
            <w:vAlign w:val="center"/>
          </w:tcPr>
          <w:p w:rsidR="006B772E" w:rsidRPr="006B772E" w:rsidRDefault="006B772E" w:rsidP="006B772E">
            <w:pPr>
              <w:pStyle w:val="content"/>
              <w:ind w:firstLine="360"/>
              <w:jc w:val="center"/>
              <w:rPr>
                <w:sz w:val="18"/>
                <w:szCs w:val="18"/>
              </w:rPr>
            </w:pPr>
          </w:p>
        </w:tc>
        <w:tc>
          <w:tcPr>
            <w:tcW w:w="1295" w:type="dxa"/>
            <w:vAlign w:val="center"/>
          </w:tcPr>
          <w:p w:rsidR="006B772E" w:rsidRPr="006B772E" w:rsidRDefault="006B772E" w:rsidP="006B772E">
            <w:pPr>
              <w:pStyle w:val="content"/>
              <w:ind w:firstLine="360"/>
              <w:jc w:val="center"/>
              <w:rPr>
                <w:sz w:val="18"/>
                <w:szCs w:val="18"/>
              </w:rPr>
            </w:pPr>
            <w:r w:rsidRPr="006B772E">
              <w:rPr>
                <w:sz w:val="18"/>
                <w:szCs w:val="18"/>
              </w:rPr>
              <w:t>户内</w:t>
            </w:r>
          </w:p>
        </w:tc>
        <w:tc>
          <w:tcPr>
            <w:tcW w:w="3677" w:type="dxa"/>
            <w:vAlign w:val="center"/>
          </w:tcPr>
          <w:p w:rsidR="006B772E" w:rsidRPr="006B772E" w:rsidRDefault="006B772E" w:rsidP="006B772E">
            <w:pPr>
              <w:pStyle w:val="content"/>
              <w:ind w:firstLine="360"/>
              <w:jc w:val="center"/>
              <w:rPr>
                <w:sz w:val="18"/>
                <w:szCs w:val="18"/>
              </w:rPr>
            </w:pPr>
            <w:r w:rsidRPr="006B772E">
              <w:rPr>
                <w:rFonts w:hint="eastAsia"/>
                <w:sz w:val="18"/>
                <w:szCs w:val="18"/>
              </w:rPr>
              <w:t>--</w:t>
            </w:r>
          </w:p>
        </w:tc>
      </w:tr>
      <w:tr w:rsidR="006B772E" w:rsidRPr="006B772E" w:rsidTr="006B772E">
        <w:trPr>
          <w:jc w:val="center"/>
        </w:trPr>
        <w:tc>
          <w:tcPr>
            <w:tcW w:w="1692" w:type="dxa"/>
            <w:vMerge/>
            <w:vAlign w:val="center"/>
          </w:tcPr>
          <w:p w:rsidR="006B772E" w:rsidRPr="006B772E" w:rsidRDefault="006B772E" w:rsidP="006B772E">
            <w:pPr>
              <w:pStyle w:val="content"/>
              <w:ind w:firstLine="360"/>
              <w:jc w:val="center"/>
              <w:rPr>
                <w:sz w:val="18"/>
                <w:szCs w:val="18"/>
              </w:rPr>
            </w:pPr>
          </w:p>
        </w:tc>
        <w:tc>
          <w:tcPr>
            <w:tcW w:w="3263" w:type="dxa"/>
            <w:gridSpan w:val="2"/>
            <w:vAlign w:val="center"/>
          </w:tcPr>
          <w:p w:rsidR="006B772E" w:rsidRPr="006B772E" w:rsidRDefault="006B772E" w:rsidP="006B772E">
            <w:pPr>
              <w:pStyle w:val="content"/>
              <w:ind w:firstLine="360"/>
              <w:jc w:val="center"/>
              <w:rPr>
                <w:sz w:val="18"/>
                <w:szCs w:val="18"/>
              </w:rPr>
            </w:pPr>
            <w:r w:rsidRPr="006B772E">
              <w:rPr>
                <w:sz w:val="18"/>
                <w:szCs w:val="18"/>
              </w:rPr>
              <w:t>年平均温度</w:t>
            </w:r>
          </w:p>
        </w:tc>
        <w:tc>
          <w:tcPr>
            <w:tcW w:w="3677" w:type="dxa"/>
            <w:vAlign w:val="center"/>
          </w:tcPr>
          <w:p w:rsidR="006B772E" w:rsidRPr="006B772E" w:rsidRDefault="006B772E" w:rsidP="006416A5">
            <w:pPr>
              <w:pStyle w:val="content"/>
              <w:ind w:firstLine="360"/>
              <w:jc w:val="center"/>
              <w:rPr>
                <w:sz w:val="18"/>
                <w:szCs w:val="18"/>
              </w:rPr>
            </w:pPr>
            <w:r w:rsidRPr="006B772E">
              <w:rPr>
                <w:rFonts w:hint="eastAsia"/>
                <w:sz w:val="18"/>
                <w:szCs w:val="18"/>
              </w:rPr>
              <w:t>+</w:t>
            </w:r>
            <w:r w:rsidR="006416A5">
              <w:rPr>
                <w:rFonts w:hint="eastAsia"/>
                <w:sz w:val="18"/>
                <w:szCs w:val="18"/>
              </w:rPr>
              <w:t>10</w:t>
            </w:r>
          </w:p>
        </w:tc>
      </w:tr>
      <w:tr w:rsidR="006B772E" w:rsidRPr="006B772E" w:rsidTr="006B772E">
        <w:trPr>
          <w:jc w:val="center"/>
        </w:trPr>
        <w:tc>
          <w:tcPr>
            <w:tcW w:w="1692" w:type="dxa"/>
            <w:vMerge/>
            <w:vAlign w:val="center"/>
          </w:tcPr>
          <w:p w:rsidR="006B772E" w:rsidRPr="006B772E" w:rsidRDefault="006B772E" w:rsidP="006B772E">
            <w:pPr>
              <w:pStyle w:val="content"/>
              <w:ind w:firstLine="360"/>
              <w:jc w:val="center"/>
              <w:rPr>
                <w:sz w:val="18"/>
                <w:szCs w:val="18"/>
              </w:rPr>
            </w:pPr>
          </w:p>
        </w:tc>
        <w:tc>
          <w:tcPr>
            <w:tcW w:w="3263" w:type="dxa"/>
            <w:gridSpan w:val="2"/>
            <w:vAlign w:val="center"/>
          </w:tcPr>
          <w:p w:rsidR="006B772E" w:rsidRPr="006B772E" w:rsidRDefault="006B772E" w:rsidP="006B772E">
            <w:pPr>
              <w:pStyle w:val="content"/>
              <w:ind w:firstLine="360"/>
              <w:jc w:val="center"/>
              <w:rPr>
                <w:sz w:val="18"/>
                <w:szCs w:val="18"/>
              </w:rPr>
            </w:pPr>
            <w:r w:rsidRPr="006B772E">
              <w:rPr>
                <w:rFonts w:hint="eastAsia"/>
                <w:sz w:val="18"/>
                <w:szCs w:val="18"/>
              </w:rPr>
              <w:t>地震设防烈度</w:t>
            </w:r>
          </w:p>
        </w:tc>
        <w:tc>
          <w:tcPr>
            <w:tcW w:w="3677" w:type="dxa"/>
            <w:vAlign w:val="center"/>
          </w:tcPr>
          <w:p w:rsidR="006B772E" w:rsidRPr="006B772E" w:rsidRDefault="0019082E" w:rsidP="006B772E">
            <w:pPr>
              <w:pStyle w:val="content"/>
              <w:ind w:firstLine="360"/>
              <w:jc w:val="center"/>
              <w:rPr>
                <w:sz w:val="18"/>
                <w:szCs w:val="18"/>
              </w:rPr>
            </w:pPr>
            <w:r>
              <w:rPr>
                <w:rFonts w:hint="eastAsia"/>
                <w:sz w:val="18"/>
                <w:szCs w:val="18"/>
              </w:rPr>
              <w:t>7</w:t>
            </w: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多年平均降水量（</w:t>
            </w:r>
            <w:r w:rsidRPr="006B772E">
              <w:rPr>
                <w:rFonts w:hint="eastAsia"/>
                <w:sz w:val="18"/>
                <w:szCs w:val="18"/>
              </w:rPr>
              <w:t>mm</w:t>
            </w:r>
            <w:r w:rsidRPr="006B772E">
              <w:rPr>
                <w:rFonts w:hint="eastAsia"/>
                <w:sz w:val="18"/>
                <w:szCs w:val="18"/>
              </w:rPr>
              <w:t>）</w:t>
            </w:r>
          </w:p>
        </w:tc>
        <w:tc>
          <w:tcPr>
            <w:tcW w:w="3677" w:type="dxa"/>
            <w:vAlign w:val="center"/>
          </w:tcPr>
          <w:p w:rsidR="006B772E" w:rsidRPr="006B772E" w:rsidRDefault="006416A5" w:rsidP="006416A5">
            <w:pPr>
              <w:pStyle w:val="content"/>
              <w:jc w:val="center"/>
              <w:rPr>
                <w:sz w:val="18"/>
                <w:szCs w:val="18"/>
              </w:rPr>
            </w:pPr>
            <w:r>
              <w:rPr>
                <w:rFonts w:ascii="仿宋_GB2312" w:eastAsia="仿宋_GB2312" w:hint="eastAsia"/>
                <w:szCs w:val="22"/>
              </w:rPr>
              <w:t>708.62</w:t>
            </w: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年平均相对湿度</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年平均水气压（</w:t>
            </w:r>
            <w:r w:rsidRPr="006B772E">
              <w:rPr>
                <w:rFonts w:hint="eastAsia"/>
                <w:sz w:val="18"/>
                <w:szCs w:val="18"/>
              </w:rPr>
              <w:t>hPa</w:t>
            </w:r>
            <w:r w:rsidRPr="006B772E">
              <w:rPr>
                <w:rFonts w:hint="eastAsia"/>
                <w:sz w:val="18"/>
                <w:szCs w:val="18"/>
              </w:rPr>
              <w:t>）</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sz w:val="18"/>
                <w:szCs w:val="18"/>
              </w:rPr>
              <w:t>多年平均沙暴日数</w:t>
            </w:r>
            <w:r w:rsidRPr="006B772E">
              <w:rPr>
                <w:sz w:val="18"/>
                <w:szCs w:val="18"/>
              </w:rPr>
              <w:t>(d)</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sz w:val="18"/>
                <w:szCs w:val="18"/>
              </w:rPr>
              <w:t>多年平均雷暴日数</w:t>
            </w:r>
            <w:r w:rsidRPr="006B772E">
              <w:rPr>
                <w:sz w:val="18"/>
                <w:szCs w:val="18"/>
              </w:rPr>
              <w:t>(d)</w:t>
            </w:r>
          </w:p>
        </w:tc>
        <w:tc>
          <w:tcPr>
            <w:tcW w:w="3677" w:type="dxa"/>
            <w:vAlign w:val="center"/>
          </w:tcPr>
          <w:p w:rsidR="006B772E" w:rsidRPr="006B772E" w:rsidRDefault="006B772E" w:rsidP="0090304A">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多年平均冰雹日数（</w:t>
            </w:r>
            <w:r w:rsidRPr="006B772E">
              <w:rPr>
                <w:rFonts w:hint="eastAsia"/>
                <w:sz w:val="18"/>
                <w:szCs w:val="18"/>
              </w:rPr>
              <w:t>d</w:t>
            </w:r>
            <w:r w:rsidRPr="006B772E">
              <w:rPr>
                <w:rFonts w:hint="eastAsia"/>
                <w:sz w:val="18"/>
                <w:szCs w:val="18"/>
              </w:rPr>
              <w:t>）</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多年平均大风日数（</w:t>
            </w:r>
            <w:r w:rsidRPr="006B772E">
              <w:rPr>
                <w:sz w:val="18"/>
                <w:szCs w:val="18"/>
              </w:rPr>
              <w:t>d</w:t>
            </w:r>
            <w:r w:rsidRPr="006B772E">
              <w:rPr>
                <w:rFonts w:hint="eastAsia"/>
                <w:sz w:val="18"/>
                <w:szCs w:val="18"/>
              </w:rPr>
              <w:t>）</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多年实测最大风速（</w:t>
            </w:r>
            <w:r w:rsidRPr="006B772E">
              <w:rPr>
                <w:sz w:val="18"/>
                <w:szCs w:val="18"/>
              </w:rPr>
              <w:t>m/s</w:t>
            </w:r>
            <w:r w:rsidRPr="006B772E">
              <w:rPr>
                <w:rFonts w:hint="eastAsia"/>
                <w:sz w:val="18"/>
                <w:szCs w:val="18"/>
              </w:rPr>
              <w:t>）、相应风向</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rFonts w:hint="eastAsia"/>
                <w:sz w:val="18"/>
                <w:szCs w:val="18"/>
              </w:rPr>
              <w:t>多年平均风速（</w:t>
            </w:r>
            <w:r w:rsidRPr="006B772E">
              <w:rPr>
                <w:sz w:val="18"/>
                <w:szCs w:val="18"/>
              </w:rPr>
              <w:t>m/s</w:t>
            </w:r>
            <w:r w:rsidRPr="006B772E">
              <w:rPr>
                <w:rFonts w:hint="eastAsia"/>
                <w:sz w:val="18"/>
                <w:szCs w:val="18"/>
              </w:rPr>
              <w:t>）</w:t>
            </w:r>
          </w:p>
        </w:tc>
        <w:tc>
          <w:tcPr>
            <w:tcW w:w="3677" w:type="dxa"/>
            <w:vAlign w:val="center"/>
          </w:tcPr>
          <w:p w:rsidR="006B772E" w:rsidRPr="006B772E" w:rsidRDefault="006B772E" w:rsidP="006B772E">
            <w:pPr>
              <w:pStyle w:val="content"/>
              <w:ind w:firstLine="360"/>
              <w:jc w:val="center"/>
              <w:rPr>
                <w:sz w:val="18"/>
                <w:szCs w:val="18"/>
              </w:rPr>
            </w:pPr>
          </w:p>
        </w:tc>
      </w:tr>
      <w:tr w:rsidR="006B772E" w:rsidRPr="006B772E" w:rsidTr="006B772E">
        <w:trPr>
          <w:jc w:val="center"/>
        </w:trPr>
        <w:tc>
          <w:tcPr>
            <w:tcW w:w="4955" w:type="dxa"/>
            <w:gridSpan w:val="3"/>
            <w:vAlign w:val="center"/>
          </w:tcPr>
          <w:p w:rsidR="006B772E" w:rsidRPr="006B772E" w:rsidRDefault="006B772E" w:rsidP="006B772E">
            <w:pPr>
              <w:pStyle w:val="content"/>
              <w:ind w:firstLine="360"/>
              <w:jc w:val="center"/>
              <w:rPr>
                <w:sz w:val="18"/>
                <w:szCs w:val="18"/>
              </w:rPr>
            </w:pPr>
            <w:r w:rsidRPr="006B772E">
              <w:rPr>
                <w:sz w:val="18"/>
                <w:szCs w:val="18"/>
              </w:rPr>
              <w:t>污秽等级</w:t>
            </w:r>
          </w:p>
        </w:tc>
        <w:tc>
          <w:tcPr>
            <w:tcW w:w="3677" w:type="dxa"/>
            <w:vAlign w:val="center"/>
          </w:tcPr>
          <w:p w:rsidR="006B772E" w:rsidRPr="006B772E" w:rsidRDefault="006B772E" w:rsidP="0019082E">
            <w:pPr>
              <w:pStyle w:val="content"/>
              <w:ind w:firstLine="360"/>
              <w:jc w:val="center"/>
              <w:rPr>
                <w:sz w:val="18"/>
                <w:szCs w:val="18"/>
              </w:rPr>
            </w:pPr>
            <w:r w:rsidRPr="006B772E">
              <w:rPr>
                <w:rFonts w:hint="eastAsia"/>
                <w:sz w:val="18"/>
                <w:szCs w:val="18"/>
              </w:rPr>
              <w:t>按</w:t>
            </w:r>
            <w:r w:rsidR="0019082E">
              <w:rPr>
                <w:rFonts w:hint="eastAsia"/>
                <w:sz w:val="18"/>
                <w:szCs w:val="18"/>
              </w:rPr>
              <w:t>IV</w:t>
            </w:r>
            <w:r w:rsidRPr="006B772E">
              <w:rPr>
                <w:rFonts w:hint="eastAsia"/>
                <w:sz w:val="18"/>
                <w:szCs w:val="18"/>
              </w:rPr>
              <w:t>级设防</w:t>
            </w:r>
          </w:p>
        </w:tc>
      </w:tr>
    </w:tbl>
    <w:p w:rsidR="006B772E" w:rsidRDefault="006B772E">
      <w:pPr>
        <w:pStyle w:val="60"/>
      </w:pPr>
    </w:p>
    <w:p w:rsidR="003D508A" w:rsidRDefault="003D508A">
      <w:pPr>
        <w:pStyle w:val="1"/>
        <w:snapToGrid w:val="0"/>
        <w:spacing w:before="0" w:after="0" w:line="360" w:lineRule="auto"/>
        <w:ind w:left="0" w:firstLine="0"/>
        <w:rPr>
          <w:rFonts w:ascii="宋体" w:hAnsi="宋体"/>
          <w:bCs/>
          <w:kern w:val="2"/>
          <w:sz w:val="24"/>
          <w:szCs w:val="24"/>
        </w:rPr>
      </w:pPr>
      <w:r>
        <w:rPr>
          <w:rFonts w:ascii="宋体" w:hAnsi="宋体" w:hint="eastAsia"/>
          <w:bCs/>
          <w:kern w:val="2"/>
          <w:sz w:val="24"/>
          <w:szCs w:val="24"/>
        </w:rPr>
        <w:t>4 适用技术标准</w:t>
      </w:r>
      <w:bookmarkEnd w:id="11"/>
      <w:bookmarkEnd w:id="12"/>
    </w:p>
    <w:p w:rsidR="003D508A" w:rsidRDefault="003D508A">
      <w:pPr>
        <w:snapToGrid w:val="0"/>
        <w:spacing w:line="360" w:lineRule="auto"/>
        <w:ind w:firstLineChars="200" w:firstLine="480"/>
        <w:jc w:val="left"/>
        <w:rPr>
          <w:sz w:val="24"/>
        </w:rPr>
      </w:pPr>
      <w:r>
        <w:rPr>
          <w:rFonts w:hint="eastAsia"/>
          <w:sz w:val="24"/>
        </w:rPr>
        <w:t>以下标准所包含的条文，通过在本规范书中引用而构成规范书的条文，其中所示版本为相应最新有效版本</w:t>
      </w:r>
    </w:p>
    <w:p w:rsidR="003D508A" w:rsidRDefault="003D508A">
      <w:pPr>
        <w:spacing w:line="360" w:lineRule="auto"/>
        <w:ind w:left="357"/>
        <w:rPr>
          <w:rFonts w:ascii="宋体" w:hAnsi="宋体"/>
          <w:sz w:val="24"/>
        </w:rPr>
      </w:pPr>
      <w:r>
        <w:rPr>
          <w:rFonts w:ascii="宋体" w:hAnsi="宋体" w:hint="eastAsia"/>
          <w:sz w:val="24"/>
        </w:rPr>
        <w:t>DL/T672-1999    《变电所电压无功调节控制装置订货技术条件》</w:t>
      </w:r>
    </w:p>
    <w:p w:rsidR="003D508A" w:rsidRDefault="003D508A">
      <w:pPr>
        <w:spacing w:line="360" w:lineRule="auto"/>
        <w:ind w:left="357"/>
        <w:rPr>
          <w:rFonts w:ascii="宋体" w:hAnsi="宋体"/>
          <w:sz w:val="24"/>
        </w:rPr>
      </w:pPr>
      <w:r>
        <w:rPr>
          <w:rFonts w:ascii="宋体" w:hAnsi="宋体" w:hint="eastAsia"/>
          <w:sz w:val="24"/>
        </w:rPr>
        <w:t>GB11920-89      《电站电气部分集中控制装置通用技术条件》</w:t>
      </w:r>
    </w:p>
    <w:p w:rsidR="003D508A" w:rsidRDefault="003D508A">
      <w:pPr>
        <w:spacing w:line="360" w:lineRule="auto"/>
        <w:ind w:left="357"/>
        <w:rPr>
          <w:rFonts w:ascii="宋体" w:hAnsi="宋体"/>
          <w:sz w:val="24"/>
        </w:rPr>
      </w:pPr>
      <w:r>
        <w:rPr>
          <w:rFonts w:ascii="宋体" w:hAnsi="宋体" w:hint="eastAsia"/>
          <w:sz w:val="24"/>
        </w:rPr>
        <w:t>SD 325-89        《电力系统电压和无功电力技术导则》</w:t>
      </w:r>
    </w:p>
    <w:p w:rsidR="003D508A" w:rsidRDefault="003D508A">
      <w:pPr>
        <w:spacing w:line="360" w:lineRule="auto"/>
        <w:ind w:left="357"/>
        <w:rPr>
          <w:rFonts w:ascii="宋体" w:hAnsi="宋体"/>
          <w:sz w:val="24"/>
        </w:rPr>
      </w:pPr>
      <w:r>
        <w:rPr>
          <w:rFonts w:ascii="宋体" w:hAnsi="宋体" w:hint="eastAsia"/>
          <w:sz w:val="24"/>
        </w:rPr>
        <w:t>GB311.2～311.6   《高电压试验技术》。</w:t>
      </w:r>
    </w:p>
    <w:p w:rsidR="003D508A" w:rsidRDefault="003D508A">
      <w:pPr>
        <w:spacing w:line="360" w:lineRule="auto"/>
        <w:ind w:left="357"/>
        <w:rPr>
          <w:rFonts w:ascii="宋体" w:hAnsi="宋体"/>
          <w:sz w:val="24"/>
        </w:rPr>
      </w:pPr>
      <w:r>
        <w:rPr>
          <w:rFonts w:ascii="宋体" w:hAnsi="宋体" w:hint="eastAsia"/>
          <w:sz w:val="24"/>
        </w:rPr>
        <w:t>GB5316          《串联电抗器》</w:t>
      </w:r>
    </w:p>
    <w:p w:rsidR="003D508A" w:rsidRDefault="003D508A">
      <w:pPr>
        <w:spacing w:line="360" w:lineRule="auto"/>
        <w:ind w:left="357"/>
        <w:rPr>
          <w:rFonts w:ascii="宋体" w:hAnsi="宋体"/>
          <w:sz w:val="24"/>
        </w:rPr>
      </w:pPr>
      <w:r>
        <w:rPr>
          <w:rFonts w:ascii="宋体" w:hAnsi="宋体" w:hint="eastAsia"/>
          <w:sz w:val="24"/>
        </w:rPr>
        <w:t>JB 5346          《串联电抗器》</w:t>
      </w:r>
    </w:p>
    <w:p w:rsidR="003D508A" w:rsidRDefault="003D508A">
      <w:pPr>
        <w:spacing w:line="360" w:lineRule="auto"/>
        <w:ind w:left="357"/>
        <w:rPr>
          <w:rFonts w:ascii="宋体" w:hAnsi="宋体"/>
          <w:sz w:val="24"/>
        </w:rPr>
      </w:pPr>
      <w:r>
        <w:rPr>
          <w:rFonts w:ascii="宋体" w:hAnsi="宋体" w:hint="eastAsia"/>
          <w:sz w:val="24"/>
        </w:rPr>
        <w:t>DL/T 462－1992   《高压并联电容器用串联电抗器订货技术条件》</w:t>
      </w:r>
    </w:p>
    <w:p w:rsidR="003D508A" w:rsidRDefault="003D508A">
      <w:pPr>
        <w:spacing w:line="360" w:lineRule="auto"/>
        <w:ind w:left="357"/>
        <w:rPr>
          <w:rFonts w:ascii="宋体" w:hAnsi="宋体"/>
          <w:sz w:val="24"/>
        </w:rPr>
      </w:pPr>
      <w:r>
        <w:rPr>
          <w:rFonts w:ascii="宋体" w:hAnsi="宋体" w:hint="eastAsia"/>
          <w:sz w:val="24"/>
        </w:rPr>
        <w:t>DL/T653-1998</w:t>
      </w:r>
      <w:r>
        <w:rPr>
          <w:rFonts w:ascii="宋体" w:hAnsi="宋体" w:hint="eastAsia"/>
          <w:sz w:val="24"/>
        </w:rPr>
        <w:tab/>
        <w:t xml:space="preserve">  《高压并联电容器用放电线圈订货技术条件》</w:t>
      </w:r>
    </w:p>
    <w:p w:rsidR="003D508A" w:rsidRDefault="003D508A">
      <w:pPr>
        <w:spacing w:line="360" w:lineRule="auto"/>
        <w:ind w:left="357"/>
        <w:rPr>
          <w:rFonts w:ascii="宋体" w:hAnsi="宋体"/>
          <w:sz w:val="24"/>
        </w:rPr>
      </w:pPr>
      <w:r>
        <w:rPr>
          <w:rFonts w:ascii="宋体" w:hAnsi="宋体" w:hint="eastAsia"/>
          <w:sz w:val="24"/>
        </w:rPr>
        <w:t>DL/T620          《交流电气装置的过电压保护和绝缘配合》</w:t>
      </w:r>
    </w:p>
    <w:p w:rsidR="003D508A" w:rsidRDefault="003D508A">
      <w:pPr>
        <w:spacing w:line="360" w:lineRule="auto"/>
        <w:ind w:left="357"/>
        <w:rPr>
          <w:rFonts w:ascii="宋体" w:hAnsi="宋体"/>
          <w:sz w:val="24"/>
        </w:rPr>
      </w:pPr>
      <w:r>
        <w:rPr>
          <w:rFonts w:ascii="宋体" w:hAnsi="宋体" w:hint="eastAsia"/>
          <w:sz w:val="24"/>
        </w:rPr>
        <w:t>GB/T 11024.1-2001  《放电器》</w:t>
      </w:r>
    </w:p>
    <w:p w:rsidR="003D508A" w:rsidRDefault="003D508A">
      <w:pPr>
        <w:spacing w:line="360" w:lineRule="auto"/>
        <w:ind w:left="357"/>
        <w:rPr>
          <w:rFonts w:ascii="宋体" w:hAnsi="宋体"/>
          <w:sz w:val="24"/>
        </w:rPr>
      </w:pPr>
      <w:r>
        <w:rPr>
          <w:rFonts w:ascii="宋体" w:hAnsi="宋体" w:hint="eastAsia"/>
          <w:sz w:val="24"/>
        </w:rPr>
        <w:t>GB2900           《电工名词术语》</w:t>
      </w:r>
    </w:p>
    <w:p w:rsidR="003D508A" w:rsidRDefault="003D508A">
      <w:pPr>
        <w:spacing w:line="360" w:lineRule="auto"/>
        <w:ind w:left="357"/>
        <w:rPr>
          <w:rFonts w:ascii="宋体" w:hAnsi="宋体"/>
          <w:sz w:val="24"/>
        </w:rPr>
      </w:pPr>
      <w:r>
        <w:rPr>
          <w:rFonts w:ascii="宋体" w:hAnsi="宋体" w:hint="eastAsia"/>
          <w:sz w:val="24"/>
        </w:rPr>
        <w:t>GB3ll.1～311.6     《高压输变电设备的绝缘配合》</w:t>
      </w:r>
    </w:p>
    <w:p w:rsidR="003D508A" w:rsidRDefault="003D508A">
      <w:pPr>
        <w:spacing w:line="360" w:lineRule="auto"/>
        <w:ind w:left="357"/>
        <w:rPr>
          <w:rFonts w:ascii="宋体" w:hAnsi="宋体"/>
          <w:sz w:val="24"/>
        </w:rPr>
      </w:pPr>
      <w:r>
        <w:rPr>
          <w:rFonts w:ascii="宋体" w:hAnsi="宋体" w:hint="eastAsia"/>
          <w:sz w:val="24"/>
        </w:rPr>
        <w:t>GB3ll.7           《高压输变电设备的绝缘配合使用导则》</w:t>
      </w:r>
    </w:p>
    <w:p w:rsidR="003D508A" w:rsidRDefault="003D508A">
      <w:pPr>
        <w:spacing w:line="360" w:lineRule="auto"/>
        <w:ind w:left="357"/>
        <w:rPr>
          <w:rFonts w:ascii="宋体" w:hAnsi="宋体"/>
          <w:sz w:val="24"/>
        </w:rPr>
      </w:pPr>
      <w:r>
        <w:rPr>
          <w:rFonts w:ascii="宋体" w:hAnsi="宋体" w:hint="eastAsia"/>
          <w:sz w:val="24"/>
        </w:rPr>
        <w:lastRenderedPageBreak/>
        <w:t>GB 5582          《高压电力设备外绝缘污秽等级》</w:t>
      </w:r>
    </w:p>
    <w:p w:rsidR="003D508A" w:rsidRDefault="003D508A">
      <w:pPr>
        <w:spacing w:line="360" w:lineRule="auto"/>
        <w:ind w:left="357"/>
        <w:rPr>
          <w:rFonts w:ascii="宋体" w:hAnsi="宋体"/>
          <w:sz w:val="24"/>
        </w:rPr>
      </w:pPr>
      <w:r>
        <w:rPr>
          <w:rFonts w:ascii="宋体" w:hAnsi="宋体" w:hint="eastAsia"/>
          <w:sz w:val="24"/>
        </w:rPr>
        <w:t>GB11022          《高压开关设备通用技术条件》</w:t>
      </w:r>
    </w:p>
    <w:p w:rsidR="003D508A" w:rsidRDefault="003D508A">
      <w:pPr>
        <w:spacing w:line="360" w:lineRule="auto"/>
        <w:ind w:left="357"/>
        <w:rPr>
          <w:rFonts w:ascii="宋体" w:hAnsi="宋体"/>
          <w:sz w:val="24"/>
        </w:rPr>
      </w:pPr>
      <w:r>
        <w:rPr>
          <w:rFonts w:ascii="宋体" w:hAnsi="宋体" w:hint="eastAsia"/>
          <w:sz w:val="24"/>
        </w:rPr>
        <w:t>GB 2536           《变压器油》</w:t>
      </w:r>
    </w:p>
    <w:p w:rsidR="003D508A" w:rsidRDefault="003D508A">
      <w:pPr>
        <w:spacing w:line="360" w:lineRule="auto"/>
        <w:ind w:left="357"/>
        <w:rPr>
          <w:rFonts w:ascii="宋体" w:hAnsi="宋体"/>
          <w:sz w:val="24"/>
        </w:rPr>
      </w:pPr>
      <w:r>
        <w:rPr>
          <w:rFonts w:ascii="宋体" w:hAnsi="宋体" w:hint="eastAsia"/>
          <w:sz w:val="24"/>
        </w:rPr>
        <w:t>GB5273           《变压器、高压电器和套管的接线端子》</w:t>
      </w:r>
    </w:p>
    <w:p w:rsidR="003D508A" w:rsidRDefault="003D508A">
      <w:pPr>
        <w:spacing w:line="360" w:lineRule="auto"/>
        <w:ind w:left="357"/>
        <w:rPr>
          <w:rFonts w:ascii="宋体" w:hAnsi="宋体"/>
          <w:sz w:val="24"/>
        </w:rPr>
      </w:pPr>
      <w:r>
        <w:rPr>
          <w:rFonts w:ascii="宋体" w:hAnsi="宋体" w:hint="eastAsia"/>
          <w:sz w:val="24"/>
        </w:rPr>
        <w:t>GB775            《绝缘子试验方法》</w:t>
      </w:r>
    </w:p>
    <w:p w:rsidR="003D508A" w:rsidRDefault="003D508A">
      <w:pPr>
        <w:spacing w:line="360" w:lineRule="auto"/>
        <w:ind w:left="357"/>
        <w:rPr>
          <w:rFonts w:ascii="宋体" w:hAnsi="宋体"/>
          <w:sz w:val="24"/>
        </w:rPr>
      </w:pPr>
      <w:r>
        <w:rPr>
          <w:rFonts w:ascii="宋体" w:hAnsi="宋体" w:hint="eastAsia"/>
          <w:sz w:val="24"/>
        </w:rPr>
        <w:t>GB/T4109         《高压套管技术条件》</w:t>
      </w:r>
    </w:p>
    <w:p w:rsidR="003D508A" w:rsidRDefault="003D508A">
      <w:pPr>
        <w:spacing w:line="360" w:lineRule="auto"/>
        <w:ind w:left="357"/>
        <w:rPr>
          <w:rFonts w:ascii="宋体" w:hAnsi="宋体"/>
          <w:sz w:val="24"/>
        </w:rPr>
      </w:pPr>
      <w:r>
        <w:rPr>
          <w:rFonts w:ascii="宋体" w:hAnsi="宋体" w:hint="eastAsia"/>
          <w:sz w:val="24"/>
        </w:rPr>
        <w:t>GB 1094.1         《电力变压器  第一部分  总则》</w:t>
      </w:r>
    </w:p>
    <w:p w:rsidR="003D508A" w:rsidRDefault="003D508A">
      <w:pPr>
        <w:spacing w:line="360" w:lineRule="auto"/>
        <w:ind w:left="357"/>
        <w:rPr>
          <w:rFonts w:ascii="宋体" w:hAnsi="宋体"/>
          <w:sz w:val="24"/>
        </w:rPr>
      </w:pPr>
      <w:r>
        <w:rPr>
          <w:rFonts w:ascii="宋体" w:hAnsi="宋体" w:hint="eastAsia"/>
          <w:sz w:val="24"/>
        </w:rPr>
        <w:t>GB 1094.2        《电力变压器  第二部分  温升》</w:t>
      </w:r>
    </w:p>
    <w:p w:rsidR="003D508A" w:rsidRDefault="003D508A">
      <w:pPr>
        <w:spacing w:line="360" w:lineRule="auto"/>
        <w:ind w:left="357"/>
        <w:rPr>
          <w:rFonts w:ascii="宋体" w:hAnsi="宋体"/>
          <w:sz w:val="24"/>
        </w:rPr>
      </w:pPr>
      <w:r>
        <w:rPr>
          <w:rFonts w:ascii="宋体" w:hAnsi="宋体" w:hint="eastAsia"/>
          <w:sz w:val="24"/>
        </w:rPr>
        <w:t>GB 1094.3        《电力变压器  第三部分  绝缘水平和绝缘试验》</w:t>
      </w:r>
    </w:p>
    <w:p w:rsidR="003D508A" w:rsidRDefault="003D508A">
      <w:pPr>
        <w:spacing w:line="360" w:lineRule="auto"/>
        <w:ind w:left="357"/>
        <w:rPr>
          <w:rFonts w:ascii="宋体" w:hAnsi="宋体"/>
          <w:sz w:val="24"/>
        </w:rPr>
      </w:pPr>
      <w:r>
        <w:rPr>
          <w:rFonts w:ascii="宋体" w:hAnsi="宋体" w:hint="eastAsia"/>
          <w:sz w:val="24"/>
        </w:rPr>
        <w:t>GB 1094.5        《电力变压器  第五部分  承受短路的能力》</w:t>
      </w:r>
    </w:p>
    <w:p w:rsidR="003D508A" w:rsidRDefault="003D508A">
      <w:pPr>
        <w:spacing w:line="360" w:lineRule="auto"/>
        <w:ind w:left="357"/>
        <w:rPr>
          <w:rFonts w:ascii="宋体" w:hAnsi="宋体"/>
          <w:sz w:val="24"/>
        </w:rPr>
      </w:pPr>
      <w:r>
        <w:rPr>
          <w:rFonts w:ascii="宋体" w:hAnsi="宋体" w:hint="eastAsia"/>
          <w:sz w:val="24"/>
        </w:rPr>
        <w:t>GB/T6451        《三相油浸式电力变压器技术参数和要求》</w:t>
      </w:r>
    </w:p>
    <w:p w:rsidR="003D508A" w:rsidRDefault="003D508A">
      <w:pPr>
        <w:spacing w:line="360" w:lineRule="auto"/>
        <w:ind w:left="357"/>
        <w:rPr>
          <w:rFonts w:ascii="宋体" w:hAnsi="宋体"/>
          <w:sz w:val="24"/>
        </w:rPr>
      </w:pPr>
      <w:r>
        <w:rPr>
          <w:rFonts w:ascii="宋体" w:hAnsi="宋体" w:hint="eastAsia"/>
          <w:sz w:val="24"/>
        </w:rPr>
        <w:t>JB/T10088        《6～110kV级变压器声级》</w:t>
      </w:r>
    </w:p>
    <w:p w:rsidR="003D508A" w:rsidRDefault="003D508A">
      <w:pPr>
        <w:spacing w:line="360" w:lineRule="auto"/>
        <w:ind w:left="357"/>
        <w:rPr>
          <w:rFonts w:ascii="宋体" w:hAnsi="宋体"/>
          <w:sz w:val="24"/>
        </w:rPr>
      </w:pPr>
      <w:r>
        <w:rPr>
          <w:rFonts w:ascii="宋体" w:hAnsi="宋体" w:hint="eastAsia"/>
          <w:sz w:val="24"/>
        </w:rPr>
        <w:t>DL/T574         《有载分接开关运行维护导则》</w:t>
      </w:r>
    </w:p>
    <w:p w:rsidR="003D508A" w:rsidRDefault="003D508A">
      <w:pPr>
        <w:spacing w:line="360" w:lineRule="auto"/>
        <w:ind w:left="357"/>
        <w:rPr>
          <w:rFonts w:ascii="宋体" w:hAnsi="宋体"/>
          <w:sz w:val="24"/>
        </w:rPr>
      </w:pPr>
      <w:r>
        <w:rPr>
          <w:rFonts w:ascii="宋体" w:hAnsi="宋体" w:hint="eastAsia"/>
          <w:sz w:val="24"/>
        </w:rPr>
        <w:t>GB/T13499       《电力变压器应用导则》</w:t>
      </w:r>
    </w:p>
    <w:p w:rsidR="003D508A" w:rsidRDefault="003D508A">
      <w:pPr>
        <w:spacing w:line="360" w:lineRule="auto"/>
        <w:ind w:left="357"/>
        <w:rPr>
          <w:rFonts w:ascii="宋体" w:hAnsi="宋体"/>
          <w:sz w:val="24"/>
        </w:rPr>
      </w:pPr>
      <w:r>
        <w:rPr>
          <w:rFonts w:ascii="宋体" w:hAnsi="宋体" w:hint="eastAsia"/>
          <w:sz w:val="24"/>
        </w:rPr>
        <w:t>G/T 12325        《电能质量  供电电压允许偏差》</w:t>
      </w:r>
    </w:p>
    <w:p w:rsidR="003D508A" w:rsidRDefault="003D508A">
      <w:pPr>
        <w:spacing w:line="360" w:lineRule="auto"/>
        <w:ind w:left="357"/>
        <w:rPr>
          <w:rFonts w:ascii="宋体" w:hAnsi="宋体"/>
          <w:sz w:val="24"/>
        </w:rPr>
      </w:pPr>
      <w:r>
        <w:rPr>
          <w:rFonts w:ascii="宋体" w:hAnsi="宋体" w:hint="eastAsia"/>
          <w:sz w:val="24"/>
        </w:rPr>
        <w:t xml:space="preserve">GB 12326      </w:t>
      </w:r>
      <w:r>
        <w:rPr>
          <w:rFonts w:ascii="宋体" w:hAnsi="宋体" w:hint="eastAsia"/>
          <w:sz w:val="24"/>
        </w:rPr>
        <w:tab/>
        <w:t xml:space="preserve">  《电能质量  电压波动和闪变》</w:t>
      </w:r>
    </w:p>
    <w:p w:rsidR="003D508A" w:rsidRDefault="003D508A">
      <w:pPr>
        <w:spacing w:line="360" w:lineRule="auto"/>
        <w:ind w:left="357"/>
        <w:rPr>
          <w:rFonts w:ascii="宋体" w:hAnsi="宋体"/>
          <w:sz w:val="24"/>
        </w:rPr>
      </w:pPr>
      <w:r>
        <w:rPr>
          <w:rFonts w:ascii="宋体" w:hAnsi="宋体" w:hint="eastAsia"/>
          <w:sz w:val="24"/>
        </w:rPr>
        <w:t>GB/T14549       《电能质量 公用电网谐波》</w:t>
      </w:r>
    </w:p>
    <w:p w:rsidR="003D508A" w:rsidRDefault="003D508A">
      <w:pPr>
        <w:spacing w:line="360" w:lineRule="auto"/>
        <w:ind w:left="357"/>
        <w:rPr>
          <w:rFonts w:ascii="宋体" w:hAnsi="宋体"/>
          <w:sz w:val="24"/>
        </w:rPr>
      </w:pPr>
      <w:r>
        <w:rPr>
          <w:rFonts w:ascii="宋体" w:hAnsi="宋体" w:hint="eastAsia"/>
          <w:sz w:val="24"/>
        </w:rPr>
        <w:t>GB/T 15543      《电能质量  三相电压允许不平衡度》</w:t>
      </w:r>
    </w:p>
    <w:p w:rsidR="003D508A" w:rsidRDefault="003D508A">
      <w:pPr>
        <w:spacing w:line="360" w:lineRule="auto"/>
        <w:ind w:left="357"/>
        <w:rPr>
          <w:rFonts w:ascii="宋体" w:hAnsi="宋体"/>
          <w:sz w:val="24"/>
        </w:rPr>
      </w:pPr>
      <w:r>
        <w:rPr>
          <w:rFonts w:ascii="宋体" w:hAnsi="宋体" w:hint="eastAsia"/>
          <w:sz w:val="24"/>
        </w:rPr>
        <w:t>GB14285         《继电保护和安全自动装置技术规程》</w:t>
      </w:r>
    </w:p>
    <w:p w:rsidR="003D508A" w:rsidRDefault="003D508A">
      <w:pPr>
        <w:spacing w:line="360" w:lineRule="auto"/>
        <w:ind w:left="357"/>
        <w:rPr>
          <w:rFonts w:ascii="宋体" w:hAnsi="宋体"/>
          <w:sz w:val="24"/>
        </w:rPr>
      </w:pPr>
      <w:r>
        <w:rPr>
          <w:rFonts w:ascii="宋体" w:hAnsi="宋体" w:hint="eastAsia"/>
          <w:sz w:val="24"/>
        </w:rPr>
        <w:t>GB50217         《电力工程电缆设计规范》</w:t>
      </w:r>
    </w:p>
    <w:p w:rsidR="003D508A" w:rsidRDefault="003D508A">
      <w:pPr>
        <w:spacing w:line="360" w:lineRule="auto"/>
        <w:ind w:left="357"/>
        <w:rPr>
          <w:rFonts w:ascii="宋体" w:hAnsi="宋体"/>
          <w:sz w:val="24"/>
        </w:rPr>
      </w:pPr>
      <w:r>
        <w:rPr>
          <w:rFonts w:ascii="宋体" w:hAnsi="宋体" w:hint="eastAsia"/>
          <w:sz w:val="24"/>
        </w:rPr>
        <w:t>GB4856</w:t>
      </w:r>
      <w:r>
        <w:rPr>
          <w:rFonts w:ascii="宋体" w:hAnsi="宋体" w:hint="eastAsia"/>
          <w:sz w:val="24"/>
        </w:rPr>
        <w:tab/>
        <w:t>(IEC255) 《电气继电器的绝缘试验》</w:t>
      </w:r>
    </w:p>
    <w:p w:rsidR="003D508A" w:rsidRDefault="003D508A">
      <w:pPr>
        <w:spacing w:line="360" w:lineRule="auto"/>
        <w:ind w:left="357"/>
        <w:rPr>
          <w:rFonts w:ascii="宋体" w:hAnsi="宋体"/>
          <w:sz w:val="24"/>
        </w:rPr>
      </w:pPr>
      <w:r>
        <w:rPr>
          <w:rFonts w:ascii="宋体" w:hAnsi="宋体" w:hint="eastAsia"/>
          <w:sz w:val="24"/>
        </w:rPr>
        <w:t>DL/T677-1999    《继电保护设备信息接口配套标准》</w:t>
      </w:r>
    </w:p>
    <w:p w:rsidR="003D508A" w:rsidRDefault="003D508A">
      <w:pPr>
        <w:spacing w:line="360" w:lineRule="auto"/>
        <w:ind w:left="357"/>
        <w:rPr>
          <w:rFonts w:ascii="宋体" w:hAnsi="宋体"/>
          <w:sz w:val="24"/>
        </w:rPr>
      </w:pPr>
      <w:r>
        <w:rPr>
          <w:rFonts w:ascii="宋体" w:hAnsi="宋体"/>
          <w:sz w:val="24"/>
        </w:rPr>
        <w:t>GB</w:t>
      </w:r>
      <w:r>
        <w:rPr>
          <w:rFonts w:ascii="宋体" w:hAnsi="宋体" w:hint="eastAsia"/>
          <w:sz w:val="24"/>
        </w:rPr>
        <w:t xml:space="preserve"> </w:t>
      </w:r>
      <w:r>
        <w:rPr>
          <w:rFonts w:ascii="宋体" w:hAnsi="宋体"/>
          <w:sz w:val="24"/>
        </w:rPr>
        <w:t>10229</w:t>
      </w:r>
      <w:r>
        <w:rPr>
          <w:rFonts w:ascii="宋体" w:hAnsi="宋体" w:hint="eastAsia"/>
          <w:sz w:val="24"/>
        </w:rPr>
        <w:tab/>
      </w:r>
      <w:r>
        <w:rPr>
          <w:rFonts w:ascii="宋体" w:hAnsi="宋体" w:hint="eastAsia"/>
          <w:sz w:val="24"/>
        </w:rPr>
        <w:tab/>
        <w:t xml:space="preserve">  《电抗器》 </w:t>
      </w:r>
    </w:p>
    <w:p w:rsidR="003D508A" w:rsidRDefault="003D508A">
      <w:pPr>
        <w:spacing w:line="360" w:lineRule="auto"/>
        <w:ind w:left="357"/>
        <w:rPr>
          <w:rFonts w:ascii="宋体" w:hAnsi="宋体"/>
          <w:sz w:val="24"/>
        </w:rPr>
      </w:pPr>
      <w:bookmarkStart w:id="13" w:name="OLE_LINK1"/>
      <w:r>
        <w:rPr>
          <w:rFonts w:ascii="宋体" w:hAnsi="宋体"/>
          <w:sz w:val="24"/>
        </w:rPr>
        <w:t>GB1208</w:t>
      </w:r>
      <w:r>
        <w:rPr>
          <w:rFonts w:ascii="宋体" w:hAnsi="宋体"/>
          <w:sz w:val="24"/>
        </w:rPr>
        <w:tab/>
      </w:r>
      <w:r>
        <w:rPr>
          <w:rFonts w:ascii="宋体" w:hAnsi="宋体"/>
          <w:sz w:val="24"/>
        </w:rPr>
        <w:tab/>
      </w:r>
      <w:r>
        <w:rPr>
          <w:rFonts w:ascii="宋体" w:hAnsi="宋体"/>
          <w:sz w:val="24"/>
        </w:rPr>
        <w:tab/>
      </w:r>
      <w:r>
        <w:rPr>
          <w:rFonts w:ascii="宋体" w:hAnsi="宋体" w:hint="eastAsia"/>
          <w:sz w:val="24"/>
        </w:rPr>
        <w:t xml:space="preserve">  《电流互感器》</w:t>
      </w:r>
      <w:r>
        <w:rPr>
          <w:rFonts w:ascii="宋体" w:hAnsi="宋体"/>
          <w:sz w:val="24"/>
        </w:rPr>
        <w:t xml:space="preserve"> </w:t>
      </w:r>
    </w:p>
    <w:bookmarkEnd w:id="13"/>
    <w:p w:rsidR="003D508A" w:rsidRDefault="003D508A">
      <w:pPr>
        <w:spacing w:line="360" w:lineRule="auto"/>
        <w:ind w:left="357"/>
        <w:rPr>
          <w:rFonts w:ascii="宋体" w:hAnsi="宋体"/>
          <w:sz w:val="24"/>
        </w:rPr>
      </w:pPr>
      <w:r>
        <w:rPr>
          <w:rFonts w:ascii="宋体" w:hAnsi="宋体" w:hint="eastAsia"/>
          <w:sz w:val="24"/>
        </w:rPr>
        <w:t>GB50217-94       《电力工程电缆设计规范》</w:t>
      </w:r>
    </w:p>
    <w:p w:rsidR="003D508A" w:rsidRDefault="003D508A">
      <w:pPr>
        <w:spacing w:line="360" w:lineRule="auto"/>
        <w:ind w:left="357"/>
        <w:rPr>
          <w:rFonts w:ascii="宋体" w:hAnsi="宋体"/>
          <w:sz w:val="24"/>
        </w:rPr>
      </w:pPr>
      <w:r>
        <w:rPr>
          <w:rFonts w:ascii="宋体" w:hAnsi="宋体" w:hint="eastAsia"/>
          <w:sz w:val="24"/>
        </w:rPr>
        <w:t>GB4856</w:t>
      </w:r>
      <w:r>
        <w:rPr>
          <w:rFonts w:ascii="宋体" w:hAnsi="宋体" w:hint="eastAsia"/>
          <w:sz w:val="24"/>
        </w:rPr>
        <w:tab/>
        <w:t>(IEC255)  《电气继电器的绝缘试验》</w:t>
      </w:r>
    </w:p>
    <w:p w:rsidR="003D508A" w:rsidRDefault="003D508A">
      <w:pPr>
        <w:spacing w:line="360" w:lineRule="auto"/>
        <w:ind w:left="357"/>
        <w:rPr>
          <w:rFonts w:ascii="宋体" w:hAnsi="宋体"/>
          <w:sz w:val="24"/>
        </w:rPr>
      </w:pPr>
      <w:r>
        <w:rPr>
          <w:rFonts w:ascii="宋体" w:hAnsi="宋体" w:hint="eastAsia"/>
          <w:sz w:val="24"/>
        </w:rPr>
        <w:t>DL/T677-1999     《继电保护设备信息接口配套标准》</w:t>
      </w:r>
    </w:p>
    <w:p w:rsidR="003D508A" w:rsidRDefault="003D508A">
      <w:pPr>
        <w:spacing w:line="360" w:lineRule="auto"/>
        <w:ind w:left="357"/>
        <w:rPr>
          <w:rFonts w:ascii="宋体" w:hAnsi="宋体"/>
          <w:sz w:val="24"/>
        </w:rPr>
      </w:pPr>
      <w:r>
        <w:rPr>
          <w:rFonts w:ascii="宋体" w:hAnsi="宋体" w:hint="eastAsia"/>
          <w:sz w:val="24"/>
        </w:rPr>
        <w:t>GB/T 14285-2016</w:t>
      </w:r>
      <w:r>
        <w:rPr>
          <w:rFonts w:ascii="宋体" w:hAnsi="宋体" w:hint="eastAsia"/>
          <w:sz w:val="24"/>
        </w:rPr>
        <w:tab/>
        <w:t>《继电保护和安全自动装置技术规程》</w:t>
      </w:r>
    </w:p>
    <w:p w:rsidR="003D508A" w:rsidRDefault="003D508A">
      <w:pPr>
        <w:spacing w:line="360" w:lineRule="auto"/>
        <w:ind w:left="357"/>
        <w:rPr>
          <w:rFonts w:ascii="宋体" w:hAnsi="宋体"/>
          <w:sz w:val="24"/>
        </w:rPr>
      </w:pPr>
      <w:r>
        <w:rPr>
          <w:rFonts w:ascii="宋体" w:hAnsi="宋体" w:hint="eastAsia"/>
          <w:sz w:val="24"/>
        </w:rPr>
        <w:t>GB/T 50063-2017   《电力装置的电测量仪表装置设计规范》</w:t>
      </w:r>
    </w:p>
    <w:p w:rsidR="003D508A" w:rsidRDefault="003D508A">
      <w:pPr>
        <w:spacing w:line="360" w:lineRule="auto"/>
        <w:ind w:left="357"/>
        <w:rPr>
          <w:rFonts w:ascii="宋体" w:hAnsi="宋体"/>
          <w:sz w:val="24"/>
        </w:rPr>
      </w:pPr>
      <w:r>
        <w:rPr>
          <w:rFonts w:ascii="宋体" w:hAnsi="宋体" w:hint="eastAsia"/>
          <w:sz w:val="24"/>
        </w:rPr>
        <w:lastRenderedPageBreak/>
        <w:t>国电调[2002]138号文  关于印发《“防止电力生产重大事故的二十五项重点要求”继电保护实施细则》</w:t>
      </w:r>
    </w:p>
    <w:p w:rsidR="003D508A" w:rsidRDefault="003D508A">
      <w:pPr>
        <w:spacing w:line="360" w:lineRule="auto"/>
        <w:ind w:left="357"/>
        <w:rPr>
          <w:rFonts w:ascii="宋体" w:hAnsi="宋体"/>
          <w:sz w:val="24"/>
        </w:rPr>
      </w:pPr>
      <w:r>
        <w:rPr>
          <w:rFonts w:hint="eastAsia"/>
          <w:sz w:val="24"/>
        </w:rPr>
        <w:t>国家电网设备〔</w:t>
      </w:r>
      <w:r>
        <w:rPr>
          <w:rFonts w:hint="eastAsia"/>
          <w:sz w:val="24"/>
        </w:rPr>
        <w:t>2018</w:t>
      </w:r>
      <w:r>
        <w:rPr>
          <w:rFonts w:hint="eastAsia"/>
          <w:sz w:val="24"/>
        </w:rPr>
        <w:t>〕</w:t>
      </w:r>
      <w:r>
        <w:rPr>
          <w:rFonts w:hint="eastAsia"/>
          <w:sz w:val="24"/>
        </w:rPr>
        <w:t>979</w:t>
      </w:r>
      <w:r>
        <w:rPr>
          <w:rFonts w:hint="eastAsia"/>
          <w:sz w:val="24"/>
        </w:rPr>
        <w:t>号　国家电网有限公司关于印发十八项电网重大反事故措施（修订版）</w:t>
      </w:r>
    </w:p>
    <w:p w:rsidR="003D508A" w:rsidRDefault="003D508A">
      <w:pPr>
        <w:spacing w:line="360" w:lineRule="auto"/>
        <w:ind w:left="357"/>
        <w:rPr>
          <w:rFonts w:ascii="宋体" w:hAnsi="宋体"/>
          <w:sz w:val="24"/>
        </w:rPr>
      </w:pPr>
      <w:r>
        <w:rPr>
          <w:rFonts w:ascii="宋体" w:hAnsi="宋体" w:hint="eastAsia"/>
          <w:sz w:val="24"/>
        </w:rPr>
        <w:t>及《继电保护专业重点实施要求》</w:t>
      </w:r>
    </w:p>
    <w:p w:rsidR="003D508A" w:rsidRDefault="003D508A">
      <w:pPr>
        <w:spacing w:line="360" w:lineRule="auto"/>
        <w:ind w:left="357"/>
        <w:rPr>
          <w:sz w:val="24"/>
        </w:rPr>
      </w:pPr>
      <w:r>
        <w:rPr>
          <w:rFonts w:hint="eastAsia"/>
          <w:sz w:val="24"/>
        </w:rPr>
        <w:t>《国家电网公司电力系统无功补偿配置技术原则》</w:t>
      </w:r>
      <w:r>
        <w:rPr>
          <w:rFonts w:hint="eastAsia"/>
          <w:sz w:val="24"/>
        </w:rPr>
        <w:t xml:space="preserve">  </w:t>
      </w:r>
      <w:r>
        <w:rPr>
          <w:rFonts w:hint="eastAsia"/>
          <w:sz w:val="24"/>
        </w:rPr>
        <w:t>国家电网公司</w:t>
      </w:r>
    </w:p>
    <w:p w:rsidR="003D508A" w:rsidRDefault="003D508A">
      <w:pPr>
        <w:spacing w:line="360" w:lineRule="auto"/>
        <w:ind w:left="357"/>
        <w:rPr>
          <w:sz w:val="24"/>
        </w:rPr>
      </w:pPr>
      <w:r>
        <w:rPr>
          <w:rFonts w:hint="eastAsia"/>
          <w:sz w:val="24"/>
        </w:rPr>
        <w:t>《关于印发风电并网运行反事故措施要点的通知》国家电网公司</w:t>
      </w:r>
    </w:p>
    <w:p w:rsidR="003D508A" w:rsidRDefault="003D508A">
      <w:pPr>
        <w:adjustRightInd w:val="0"/>
        <w:snapToGrid w:val="0"/>
        <w:spacing w:line="360" w:lineRule="auto"/>
        <w:ind w:firstLineChars="150" w:firstLine="360"/>
        <w:jc w:val="left"/>
        <w:rPr>
          <w:sz w:val="24"/>
        </w:rPr>
      </w:pPr>
      <w:r>
        <w:rPr>
          <w:sz w:val="24"/>
        </w:rPr>
        <w:t>其它有关的现行标准</w:t>
      </w:r>
      <w:r>
        <w:rPr>
          <w:rFonts w:hint="eastAsia"/>
          <w:sz w:val="24"/>
        </w:rPr>
        <w:t>若有更新版本请参照最新版本的规程。</w:t>
      </w:r>
    </w:p>
    <w:p w:rsidR="003D508A" w:rsidRDefault="003D508A">
      <w:pPr>
        <w:pStyle w:val="1"/>
        <w:snapToGrid w:val="0"/>
        <w:spacing w:before="0" w:after="0" w:line="360" w:lineRule="auto"/>
        <w:ind w:left="0" w:firstLine="0"/>
        <w:rPr>
          <w:rFonts w:ascii="宋体" w:hAnsi="宋体"/>
          <w:bCs/>
          <w:kern w:val="2"/>
          <w:sz w:val="24"/>
          <w:szCs w:val="24"/>
        </w:rPr>
      </w:pPr>
      <w:bookmarkStart w:id="14" w:name="_Toc239170175"/>
      <w:bookmarkStart w:id="15" w:name="_Toc423195701"/>
      <w:r>
        <w:rPr>
          <w:rFonts w:ascii="宋体" w:hAnsi="宋体" w:hint="eastAsia"/>
          <w:bCs/>
          <w:kern w:val="2"/>
          <w:sz w:val="24"/>
          <w:szCs w:val="24"/>
        </w:rPr>
        <w:t>5 技术性能</w:t>
      </w:r>
      <w:bookmarkEnd w:id="14"/>
      <w:bookmarkEnd w:id="15"/>
    </w:p>
    <w:p w:rsidR="003D508A" w:rsidRDefault="003D508A">
      <w:pPr>
        <w:spacing w:line="360" w:lineRule="auto"/>
        <w:rPr>
          <w:rFonts w:ascii="宋体" w:hAnsi="宋体"/>
          <w:b/>
          <w:sz w:val="24"/>
        </w:rPr>
      </w:pPr>
      <w:bookmarkStart w:id="16" w:name="_Toc423195702"/>
      <w:r>
        <w:rPr>
          <w:rFonts w:ascii="宋体" w:hAnsi="宋体"/>
          <w:b/>
          <w:sz w:val="24"/>
        </w:rPr>
        <w:t>以下</w:t>
      </w:r>
      <w:r>
        <w:rPr>
          <w:rFonts w:ascii="宋体" w:hAnsi="宋体" w:hint="eastAsia"/>
          <w:b/>
          <w:sz w:val="24"/>
        </w:rPr>
        <w:t>技术</w:t>
      </w:r>
      <w:r>
        <w:rPr>
          <w:rFonts w:ascii="宋体" w:hAnsi="宋体"/>
          <w:b/>
          <w:sz w:val="24"/>
        </w:rPr>
        <w:t>参数为单套设备的参数</w:t>
      </w:r>
      <w:r>
        <w:rPr>
          <w:rFonts w:ascii="宋体" w:hAnsi="宋体" w:hint="eastAsia"/>
          <w:b/>
          <w:sz w:val="24"/>
        </w:rPr>
        <w:t>，</w:t>
      </w:r>
      <w:r>
        <w:rPr>
          <w:rFonts w:ascii="宋体" w:hAnsi="宋体"/>
          <w:b/>
          <w:sz w:val="24"/>
        </w:rPr>
        <w:t>以下各电气设备</w:t>
      </w:r>
      <w:r>
        <w:rPr>
          <w:rFonts w:ascii="宋体" w:hAnsi="宋体" w:hint="eastAsia"/>
          <w:b/>
          <w:sz w:val="24"/>
        </w:rPr>
        <w:t>技术</w:t>
      </w:r>
      <w:r>
        <w:rPr>
          <w:rFonts w:ascii="宋体" w:hAnsi="宋体"/>
          <w:b/>
          <w:sz w:val="24"/>
        </w:rPr>
        <w:t>参数均为1000m实验</w:t>
      </w:r>
      <w:r>
        <w:rPr>
          <w:rFonts w:ascii="宋体" w:hAnsi="宋体" w:hint="eastAsia"/>
          <w:b/>
          <w:sz w:val="24"/>
        </w:rPr>
        <w:t>标准</w:t>
      </w:r>
      <w:r>
        <w:rPr>
          <w:rFonts w:ascii="宋体" w:hAnsi="宋体"/>
          <w:b/>
          <w:sz w:val="24"/>
        </w:rPr>
        <w:t>值</w:t>
      </w:r>
    </w:p>
    <w:p w:rsidR="003D508A" w:rsidRDefault="003D508A" w:rsidP="008F2644">
      <w:pPr>
        <w:spacing w:beforeLines="50" w:afterLines="50" w:line="360" w:lineRule="auto"/>
        <w:outlineLvl w:val="1"/>
        <w:rPr>
          <w:rFonts w:ascii="宋体" w:hAnsi="宋体"/>
          <w:sz w:val="24"/>
        </w:rPr>
      </w:pPr>
      <w:r>
        <w:rPr>
          <w:rFonts w:ascii="宋体" w:hAnsi="宋体" w:hint="eastAsia"/>
          <w:sz w:val="24"/>
        </w:rPr>
        <w:t>5.1 动态无功补偿成套装置整体技术要求</w:t>
      </w:r>
      <w:bookmarkEnd w:id="16"/>
    </w:p>
    <w:p w:rsidR="00322069" w:rsidRPr="00F62095" w:rsidRDefault="003D508A" w:rsidP="00322069">
      <w:pPr>
        <w:spacing w:line="360" w:lineRule="auto"/>
        <w:ind w:firstLineChars="200" w:firstLine="480"/>
        <w:rPr>
          <w:rFonts w:hAnsi="宋体"/>
          <w:sz w:val="24"/>
        </w:rPr>
      </w:pPr>
      <w:r>
        <w:rPr>
          <w:rFonts w:hint="eastAsia"/>
          <w:sz w:val="24"/>
        </w:rPr>
        <w:t>5.1.1</w:t>
      </w:r>
      <w:r w:rsidR="00500971">
        <w:rPr>
          <w:rFonts w:hint="eastAsia"/>
          <w:sz w:val="23"/>
          <w:szCs w:val="23"/>
        </w:rPr>
        <w:t>本工程</w:t>
      </w:r>
      <w:r w:rsidR="00500971">
        <w:rPr>
          <w:sz w:val="23"/>
          <w:szCs w:val="23"/>
        </w:rPr>
        <w:t>2</w:t>
      </w:r>
      <w:r w:rsidR="00322069">
        <w:rPr>
          <w:rFonts w:hint="eastAsia"/>
          <w:sz w:val="23"/>
          <w:szCs w:val="23"/>
        </w:rPr>
        <w:t>15</w:t>
      </w:r>
      <w:r w:rsidR="00500971">
        <w:rPr>
          <w:sz w:val="23"/>
          <w:szCs w:val="23"/>
        </w:rPr>
        <w:t>MW</w:t>
      </w:r>
      <w:r w:rsidR="00500971">
        <w:rPr>
          <w:rFonts w:hint="eastAsia"/>
          <w:sz w:val="23"/>
          <w:szCs w:val="23"/>
        </w:rPr>
        <w:t>光伏项目计划通过</w:t>
      </w:r>
      <w:r w:rsidR="00322069">
        <w:rPr>
          <w:rFonts w:hint="eastAsia"/>
          <w:sz w:val="23"/>
          <w:szCs w:val="23"/>
        </w:rPr>
        <w:t>6</w:t>
      </w:r>
      <w:r w:rsidR="00500971">
        <w:rPr>
          <w:rFonts w:hint="eastAsia"/>
          <w:sz w:val="23"/>
          <w:szCs w:val="23"/>
        </w:rPr>
        <w:t>回</w:t>
      </w:r>
      <w:r w:rsidR="00500971">
        <w:rPr>
          <w:sz w:val="23"/>
          <w:szCs w:val="23"/>
        </w:rPr>
        <w:t>35kV</w:t>
      </w:r>
      <w:r w:rsidR="00500971">
        <w:rPr>
          <w:rFonts w:hint="eastAsia"/>
          <w:sz w:val="23"/>
          <w:szCs w:val="23"/>
        </w:rPr>
        <w:t>集电线路接入本项目配套建设的升压站主变的</w:t>
      </w:r>
      <w:r w:rsidR="00500971">
        <w:rPr>
          <w:sz w:val="23"/>
          <w:szCs w:val="23"/>
        </w:rPr>
        <w:t>35kV</w:t>
      </w:r>
      <w:r w:rsidR="00500971">
        <w:rPr>
          <w:rFonts w:hint="eastAsia"/>
          <w:sz w:val="23"/>
          <w:szCs w:val="23"/>
        </w:rPr>
        <w:t>侧，</w:t>
      </w:r>
      <w:r w:rsidR="00322069" w:rsidRPr="00F62095">
        <w:rPr>
          <w:rFonts w:hAnsi="宋体"/>
          <w:sz w:val="24"/>
        </w:rPr>
        <w:t xml:space="preserve"> 220kV</w:t>
      </w:r>
      <w:r w:rsidR="00322069" w:rsidRPr="00F62095">
        <w:rPr>
          <w:rFonts w:hAnsi="宋体"/>
          <w:sz w:val="24"/>
        </w:rPr>
        <w:t>升压站以</w:t>
      </w:r>
      <w:r w:rsidR="00322069" w:rsidRPr="00F62095">
        <w:rPr>
          <w:rFonts w:hAnsi="宋体"/>
          <w:sz w:val="24"/>
        </w:rPr>
        <w:t>1</w:t>
      </w:r>
      <w:r w:rsidR="00322069" w:rsidRPr="00F62095">
        <w:rPr>
          <w:rFonts w:hAnsi="宋体"/>
          <w:sz w:val="24"/>
        </w:rPr>
        <w:t>回</w:t>
      </w:r>
      <w:r w:rsidR="00322069" w:rsidRPr="00F62095">
        <w:rPr>
          <w:rFonts w:hAnsi="宋体"/>
          <w:sz w:val="24"/>
        </w:rPr>
        <w:t>220kV</w:t>
      </w:r>
      <w:r w:rsidR="00322069" w:rsidRPr="00F62095">
        <w:rPr>
          <w:rFonts w:hAnsi="宋体"/>
          <w:sz w:val="24"/>
        </w:rPr>
        <w:t>架空线路送出。</w:t>
      </w:r>
    </w:p>
    <w:p w:rsidR="003D508A" w:rsidRDefault="00500971" w:rsidP="00322069">
      <w:pPr>
        <w:adjustRightInd w:val="0"/>
        <w:spacing w:line="360" w:lineRule="auto"/>
        <w:rPr>
          <w:sz w:val="24"/>
        </w:rPr>
      </w:pPr>
      <w:r w:rsidRPr="00BB1BC4">
        <w:rPr>
          <w:rFonts w:hint="eastAsia"/>
          <w:sz w:val="24"/>
        </w:rPr>
        <w:t>光伏</w:t>
      </w:r>
      <w:r w:rsidR="005072F7" w:rsidRPr="00BB1BC4">
        <w:rPr>
          <w:sz w:val="24"/>
        </w:rPr>
        <w:t>场内建设一座</w:t>
      </w:r>
      <w:r w:rsidR="005072F7" w:rsidRPr="00BB1BC4">
        <w:rPr>
          <w:sz w:val="24"/>
        </w:rPr>
        <w:t>220kV</w:t>
      </w:r>
      <w:r w:rsidR="005072F7" w:rsidRPr="00BB1BC4">
        <w:rPr>
          <w:sz w:val="24"/>
        </w:rPr>
        <w:t>升压站，本期建设</w:t>
      </w:r>
      <w:r w:rsidR="005072F7" w:rsidRPr="00BB1BC4">
        <w:rPr>
          <w:sz w:val="24"/>
        </w:rPr>
        <w:t>1</w:t>
      </w:r>
      <w:r w:rsidR="005072F7" w:rsidRPr="00BB1BC4">
        <w:rPr>
          <w:sz w:val="24"/>
        </w:rPr>
        <w:t>台</w:t>
      </w:r>
      <w:r w:rsidR="005072F7" w:rsidRPr="00BB1BC4">
        <w:rPr>
          <w:rFonts w:hint="eastAsia"/>
          <w:sz w:val="24"/>
        </w:rPr>
        <w:t>2</w:t>
      </w:r>
      <w:r w:rsidR="00322069">
        <w:rPr>
          <w:rFonts w:hint="eastAsia"/>
          <w:sz w:val="24"/>
        </w:rPr>
        <w:t>4</w:t>
      </w:r>
      <w:r w:rsidR="005072F7" w:rsidRPr="00BB1BC4">
        <w:rPr>
          <w:sz w:val="24"/>
        </w:rPr>
        <w:t>0MVA</w:t>
      </w:r>
      <w:r w:rsidR="005072F7" w:rsidRPr="00BB1BC4">
        <w:rPr>
          <w:sz w:val="24"/>
        </w:rPr>
        <w:t>主变</w:t>
      </w:r>
      <w:r w:rsidR="005072F7" w:rsidRPr="00BB1BC4">
        <w:rPr>
          <w:rFonts w:hint="eastAsia"/>
          <w:sz w:val="24"/>
        </w:rPr>
        <w:t>，电压比</w:t>
      </w:r>
      <w:r w:rsidR="005072F7" w:rsidRPr="00BB1BC4">
        <w:rPr>
          <w:sz w:val="24"/>
        </w:rPr>
        <w:t>230±8×1.25%/37kV</w:t>
      </w:r>
      <w:r w:rsidR="004B7517">
        <w:rPr>
          <w:sz w:val="24"/>
        </w:rPr>
        <w:t>。本期主变</w:t>
      </w:r>
      <w:r w:rsidR="00110A0A">
        <w:rPr>
          <w:rFonts w:hint="eastAsia"/>
          <w:sz w:val="24"/>
        </w:rPr>
        <w:t>下</w:t>
      </w:r>
      <w:r w:rsidR="005072F7" w:rsidRPr="00BB1BC4">
        <w:rPr>
          <w:sz w:val="24"/>
        </w:rPr>
        <w:t>35kV</w:t>
      </w:r>
      <w:r w:rsidR="005072F7" w:rsidRPr="00BB1BC4">
        <w:rPr>
          <w:sz w:val="24"/>
        </w:rPr>
        <w:t>出线</w:t>
      </w:r>
      <w:r w:rsidR="00322069">
        <w:rPr>
          <w:rFonts w:hint="eastAsia"/>
          <w:sz w:val="24"/>
        </w:rPr>
        <w:t>6</w:t>
      </w:r>
      <w:r w:rsidR="005072F7" w:rsidRPr="00BB1BC4">
        <w:rPr>
          <w:rFonts w:hint="eastAsia"/>
          <w:sz w:val="24"/>
        </w:rPr>
        <w:t>回</w:t>
      </w:r>
      <w:r w:rsidR="005072F7" w:rsidRPr="00BB1BC4">
        <w:rPr>
          <w:sz w:val="24"/>
        </w:rPr>
        <w:t>。</w:t>
      </w:r>
      <w:r w:rsidR="003D508A" w:rsidRPr="00BB1BC4">
        <w:rPr>
          <w:rFonts w:hint="eastAsia"/>
          <w:sz w:val="24"/>
        </w:rPr>
        <w:t>变压器高压侧接入</w:t>
      </w:r>
      <w:r w:rsidR="003D508A" w:rsidRPr="00BB1BC4">
        <w:rPr>
          <w:rFonts w:hint="eastAsia"/>
          <w:sz w:val="24"/>
        </w:rPr>
        <w:t>220kV</w:t>
      </w:r>
      <w:r w:rsidR="003D508A" w:rsidRPr="00BB1BC4">
        <w:rPr>
          <w:rFonts w:hint="eastAsia"/>
          <w:sz w:val="24"/>
        </w:rPr>
        <w:t>系统；低压侧接至</w:t>
      </w:r>
      <w:r w:rsidR="003D508A" w:rsidRPr="00BB1BC4">
        <w:rPr>
          <w:rFonts w:hint="eastAsia"/>
          <w:sz w:val="24"/>
        </w:rPr>
        <w:t>35kV</w:t>
      </w:r>
      <w:r w:rsidR="003D508A" w:rsidRPr="00BB1BC4">
        <w:rPr>
          <w:rFonts w:hint="eastAsia"/>
          <w:sz w:val="24"/>
        </w:rPr>
        <w:t>母线，</w:t>
      </w:r>
      <w:r w:rsidR="005072F7" w:rsidRPr="003C4BC3">
        <w:rPr>
          <w:sz w:val="24"/>
        </w:rPr>
        <w:t>35kV</w:t>
      </w:r>
      <w:r w:rsidRPr="003C4BC3">
        <w:rPr>
          <w:sz w:val="24"/>
        </w:rPr>
        <w:t>侧</w:t>
      </w:r>
      <w:r w:rsidR="005072F7" w:rsidRPr="003C4BC3">
        <w:rPr>
          <w:sz w:val="24"/>
        </w:rPr>
        <w:t>采用</w:t>
      </w:r>
      <w:r w:rsidR="00D61A57" w:rsidRPr="003C4BC3">
        <w:rPr>
          <w:rFonts w:hint="eastAsia"/>
          <w:sz w:val="24"/>
        </w:rPr>
        <w:t>多段</w:t>
      </w:r>
      <w:r w:rsidR="005072F7" w:rsidRPr="003C4BC3">
        <w:rPr>
          <w:rFonts w:hint="eastAsia"/>
          <w:sz w:val="24"/>
        </w:rPr>
        <w:t>单母线</w:t>
      </w:r>
      <w:r w:rsidR="00211CC0" w:rsidRPr="003C4BC3">
        <w:rPr>
          <w:rFonts w:hint="eastAsia"/>
          <w:sz w:val="24"/>
        </w:rPr>
        <w:t>。</w:t>
      </w:r>
    </w:p>
    <w:p w:rsidR="005A1CCB" w:rsidRPr="0045784B" w:rsidRDefault="003D508A" w:rsidP="000610D7">
      <w:pPr>
        <w:spacing w:line="360" w:lineRule="auto"/>
        <w:ind w:firstLineChars="200" w:firstLine="480"/>
        <w:rPr>
          <w:sz w:val="24"/>
        </w:rPr>
      </w:pPr>
      <w:r>
        <w:rPr>
          <w:rFonts w:hint="eastAsia"/>
          <w:sz w:val="24"/>
        </w:rPr>
        <w:t>根据就地平衡无功功率的需要，</w:t>
      </w:r>
      <w:r>
        <w:rPr>
          <w:rFonts w:ascii="宋体" w:hAnsi="宋体" w:hint="eastAsia"/>
          <w:sz w:val="24"/>
        </w:rPr>
        <w:t>主变下35kV母线装设</w:t>
      </w:r>
      <w:r w:rsidR="00430F2A">
        <w:rPr>
          <w:rFonts w:ascii="宋体" w:hAnsi="宋体" w:hint="eastAsia"/>
          <w:sz w:val="24"/>
        </w:rPr>
        <w:t>2</w:t>
      </w:r>
      <w:r>
        <w:rPr>
          <w:rFonts w:ascii="宋体" w:hAnsi="宋体" w:hint="eastAsia"/>
          <w:sz w:val="24"/>
        </w:rPr>
        <w:t>套容量从-</w:t>
      </w:r>
      <w:r w:rsidR="00250C6D">
        <w:rPr>
          <w:rFonts w:ascii="宋体" w:hAnsi="宋体" w:hint="eastAsia"/>
          <w:sz w:val="24"/>
        </w:rPr>
        <w:t>1</w:t>
      </w:r>
      <w:r w:rsidR="00430F2A">
        <w:rPr>
          <w:rFonts w:ascii="宋体" w:hAnsi="宋体" w:hint="eastAsia"/>
          <w:sz w:val="24"/>
        </w:rPr>
        <w:t>5</w:t>
      </w:r>
      <w:r>
        <w:rPr>
          <w:rFonts w:ascii="宋体" w:hAnsi="宋体" w:hint="eastAsia"/>
          <w:sz w:val="24"/>
        </w:rPr>
        <w:t>Mvar(感性)至</w:t>
      </w:r>
      <w:r w:rsidR="00285ED6">
        <w:rPr>
          <w:rFonts w:ascii="宋体" w:hAnsi="宋体" w:hint="eastAsia"/>
          <w:sz w:val="24"/>
        </w:rPr>
        <w:t>+</w:t>
      </w:r>
      <w:r w:rsidR="00250C6D">
        <w:rPr>
          <w:rFonts w:ascii="宋体" w:hAnsi="宋体" w:hint="eastAsia"/>
          <w:sz w:val="24"/>
        </w:rPr>
        <w:t>1</w:t>
      </w:r>
      <w:r w:rsidR="00430F2A">
        <w:rPr>
          <w:rFonts w:ascii="宋体" w:hAnsi="宋体" w:hint="eastAsia"/>
          <w:sz w:val="24"/>
        </w:rPr>
        <w:t>5</w:t>
      </w:r>
      <w:r>
        <w:rPr>
          <w:rFonts w:ascii="宋体" w:hAnsi="宋体" w:hint="eastAsia"/>
          <w:sz w:val="24"/>
        </w:rPr>
        <w:t>Mvar(容性)连续可调的静止型无功发生器（SVG）</w:t>
      </w:r>
      <w:r w:rsidR="00827514">
        <w:rPr>
          <w:rFonts w:ascii="宋体" w:hAnsi="宋体" w:hint="eastAsia"/>
          <w:sz w:val="24"/>
        </w:rPr>
        <w:t>、</w:t>
      </w:r>
      <w:r w:rsidR="00430F2A">
        <w:rPr>
          <w:rFonts w:ascii="宋体" w:hAnsi="宋体" w:hint="eastAsia"/>
          <w:sz w:val="24"/>
        </w:rPr>
        <w:t>2</w:t>
      </w:r>
      <w:r w:rsidR="00250C6D">
        <w:rPr>
          <w:rFonts w:ascii="宋体" w:hAnsi="宋体" w:hint="eastAsia"/>
          <w:sz w:val="24"/>
        </w:rPr>
        <w:t>套容量</w:t>
      </w:r>
      <w:r w:rsidR="00430F2A">
        <w:rPr>
          <w:rFonts w:ascii="宋体" w:hAnsi="宋体" w:hint="eastAsia"/>
          <w:sz w:val="24"/>
        </w:rPr>
        <w:t>10</w:t>
      </w:r>
      <w:r w:rsidR="00250C6D">
        <w:rPr>
          <w:rFonts w:ascii="宋体" w:hAnsi="宋体" w:hint="eastAsia"/>
          <w:sz w:val="24"/>
        </w:rPr>
        <w:t>Mvar</w:t>
      </w:r>
      <w:r w:rsidR="00250C6D">
        <w:rPr>
          <w:rFonts w:ascii="宋体" w:hAnsi="宋体" w:hint="eastAsia"/>
          <w:sz w:val="24"/>
          <w:szCs w:val="28"/>
        </w:rPr>
        <w:t>电容器组。</w:t>
      </w:r>
      <w:r w:rsidR="000610D7">
        <w:rPr>
          <w:rFonts w:ascii="宋体" w:hAnsi="宋体" w:hint="eastAsia"/>
          <w:sz w:val="24"/>
        </w:rPr>
        <w:t>整套无功补偿成套装置响应时间不大于30m</w:t>
      </w:r>
      <w:r w:rsidR="000610D7">
        <w:rPr>
          <w:rFonts w:hint="eastAsia"/>
          <w:sz w:val="24"/>
        </w:rPr>
        <w:t>s</w:t>
      </w:r>
      <w:r w:rsidR="000610D7">
        <w:rPr>
          <w:rFonts w:hint="eastAsia"/>
          <w:sz w:val="24"/>
        </w:rPr>
        <w:t>。</w:t>
      </w:r>
      <w:r w:rsidR="0045784B" w:rsidRPr="0045784B">
        <w:rPr>
          <w:rFonts w:hint="eastAsia"/>
          <w:sz w:val="24"/>
        </w:rPr>
        <w:t>主变下无功装置需满足</w:t>
      </w:r>
      <w:r w:rsidR="0045784B" w:rsidRPr="0045784B">
        <w:rPr>
          <w:rFonts w:hint="eastAsia"/>
          <w:sz w:val="24"/>
        </w:rPr>
        <w:t>-9Mvar</w:t>
      </w:r>
      <w:r w:rsidR="0045784B" w:rsidRPr="0045784B">
        <w:rPr>
          <w:rFonts w:hint="eastAsia"/>
          <w:sz w:val="24"/>
        </w:rPr>
        <w:t>（感性）～</w:t>
      </w:r>
      <w:r w:rsidR="0045784B" w:rsidRPr="0045784B">
        <w:rPr>
          <w:rFonts w:hint="eastAsia"/>
          <w:sz w:val="24"/>
        </w:rPr>
        <w:t>+46Mvar</w:t>
      </w:r>
      <w:r w:rsidR="0045784B" w:rsidRPr="0045784B">
        <w:rPr>
          <w:rFonts w:hint="eastAsia"/>
          <w:sz w:val="24"/>
        </w:rPr>
        <w:t>（容性）范围内连续平滑调节</w:t>
      </w:r>
      <w:r w:rsidR="00F36617">
        <w:rPr>
          <w:rFonts w:hint="eastAsia"/>
          <w:sz w:val="24"/>
        </w:rPr>
        <w:t>，</w:t>
      </w:r>
      <w:r w:rsidR="005A1CCB" w:rsidRPr="0045784B">
        <w:rPr>
          <w:rFonts w:hint="eastAsia"/>
          <w:sz w:val="24"/>
        </w:rPr>
        <w:t>具备滤除</w:t>
      </w:r>
      <w:r w:rsidR="005A1CCB" w:rsidRPr="0045784B">
        <w:rPr>
          <w:rFonts w:hint="eastAsia"/>
          <w:sz w:val="24"/>
        </w:rPr>
        <w:t>5</w:t>
      </w:r>
      <w:r w:rsidR="005A1CCB" w:rsidRPr="0045784B">
        <w:rPr>
          <w:rFonts w:hint="eastAsia"/>
          <w:sz w:val="24"/>
        </w:rPr>
        <w:t>次谐波电流，确保满足国标限值。</w:t>
      </w:r>
    </w:p>
    <w:p w:rsidR="003D508A" w:rsidRDefault="003D508A">
      <w:pPr>
        <w:autoSpaceDE w:val="0"/>
        <w:autoSpaceDN w:val="0"/>
        <w:adjustRightInd w:val="0"/>
        <w:spacing w:line="360" w:lineRule="auto"/>
        <w:ind w:firstLine="482"/>
        <w:rPr>
          <w:sz w:val="24"/>
        </w:rPr>
      </w:pPr>
      <w:r>
        <w:rPr>
          <w:rFonts w:hint="eastAsia"/>
          <w:sz w:val="24"/>
        </w:rPr>
        <w:t>其中</w:t>
      </w:r>
      <w:r>
        <w:rPr>
          <w:rFonts w:hint="eastAsia"/>
          <w:sz w:val="24"/>
        </w:rPr>
        <w:t>SVG</w:t>
      </w:r>
      <w:r>
        <w:rPr>
          <w:rFonts w:hint="eastAsia"/>
          <w:sz w:val="24"/>
        </w:rPr>
        <w:t>支路以</w:t>
      </w:r>
      <w:r>
        <w:rPr>
          <w:sz w:val="24"/>
        </w:rPr>
        <w:t>大功率可关断电力电子器件组成的逆变器为其核心部分</w:t>
      </w:r>
      <w:r>
        <w:rPr>
          <w:rFonts w:hint="eastAsia"/>
          <w:sz w:val="24"/>
        </w:rPr>
        <w:t>，</w:t>
      </w:r>
      <w:r>
        <w:rPr>
          <w:rFonts w:hint="eastAsia"/>
          <w:sz w:val="24"/>
        </w:rPr>
        <w:t>SVG</w:t>
      </w:r>
      <w:r>
        <w:rPr>
          <w:rFonts w:hint="eastAsia"/>
          <w:sz w:val="24"/>
        </w:rPr>
        <w:t>装置采用直挂式。</w:t>
      </w:r>
    </w:p>
    <w:p w:rsidR="003D508A" w:rsidRDefault="003D508A">
      <w:pPr>
        <w:autoSpaceDE w:val="0"/>
        <w:autoSpaceDN w:val="0"/>
        <w:adjustRightInd w:val="0"/>
        <w:spacing w:line="360" w:lineRule="auto"/>
        <w:ind w:firstLine="482"/>
        <w:rPr>
          <w:sz w:val="24"/>
        </w:rPr>
      </w:pPr>
      <w:r>
        <w:rPr>
          <w:rFonts w:hint="eastAsia"/>
          <w:sz w:val="24"/>
        </w:rPr>
        <w:t>招标方在本期主变下已预留</w:t>
      </w:r>
      <w:r w:rsidR="003E3476">
        <w:rPr>
          <w:rFonts w:hint="eastAsia"/>
          <w:sz w:val="24"/>
        </w:rPr>
        <w:t>4</w:t>
      </w:r>
      <w:r>
        <w:rPr>
          <w:rFonts w:hint="eastAsia"/>
          <w:sz w:val="24"/>
        </w:rPr>
        <w:t>面</w:t>
      </w:r>
      <w:r>
        <w:rPr>
          <w:rFonts w:hint="eastAsia"/>
          <w:sz w:val="24"/>
        </w:rPr>
        <w:t>35kV</w:t>
      </w:r>
      <w:r>
        <w:rPr>
          <w:rFonts w:hint="eastAsia"/>
          <w:sz w:val="24"/>
        </w:rPr>
        <w:t>高压开关柜分别供</w:t>
      </w:r>
      <w:r>
        <w:rPr>
          <w:rFonts w:hint="eastAsia"/>
          <w:sz w:val="24"/>
        </w:rPr>
        <w:t>SVG</w:t>
      </w:r>
      <w:r>
        <w:rPr>
          <w:rFonts w:hint="eastAsia"/>
          <w:sz w:val="24"/>
        </w:rPr>
        <w:t>支路和</w:t>
      </w:r>
      <w:r>
        <w:rPr>
          <w:rFonts w:hint="eastAsia"/>
          <w:sz w:val="24"/>
        </w:rPr>
        <w:t>FC</w:t>
      </w:r>
      <w:r>
        <w:rPr>
          <w:rFonts w:hint="eastAsia"/>
          <w:sz w:val="24"/>
        </w:rPr>
        <w:t>支路接入，招标方仅提供</w:t>
      </w:r>
      <w:r>
        <w:rPr>
          <w:rFonts w:hint="eastAsia"/>
          <w:sz w:val="24"/>
        </w:rPr>
        <w:t>35kV</w:t>
      </w:r>
      <w:r>
        <w:rPr>
          <w:rFonts w:hint="eastAsia"/>
          <w:sz w:val="24"/>
        </w:rPr>
        <w:t>开关柜至</w:t>
      </w:r>
      <w:r>
        <w:rPr>
          <w:rFonts w:hint="eastAsia"/>
          <w:sz w:val="24"/>
        </w:rPr>
        <w:t>SVG</w:t>
      </w:r>
      <w:r>
        <w:rPr>
          <w:rFonts w:hint="eastAsia"/>
          <w:sz w:val="24"/>
        </w:rPr>
        <w:t>支路和</w:t>
      </w:r>
      <w:r>
        <w:rPr>
          <w:rFonts w:hint="eastAsia"/>
          <w:sz w:val="24"/>
        </w:rPr>
        <w:t>FC</w:t>
      </w:r>
      <w:r>
        <w:rPr>
          <w:rFonts w:hint="eastAsia"/>
          <w:sz w:val="24"/>
        </w:rPr>
        <w:t>支路之间的</w:t>
      </w:r>
      <w:r>
        <w:rPr>
          <w:rFonts w:hint="eastAsia"/>
          <w:sz w:val="24"/>
        </w:rPr>
        <w:t>35kV</w:t>
      </w:r>
      <w:r>
        <w:rPr>
          <w:rFonts w:hint="eastAsia"/>
          <w:sz w:val="24"/>
        </w:rPr>
        <w:t>高压电缆，其余组成成套设备的所有主体设备及安装辅材均由投标方提供（不含土建基础及预埋件）。</w:t>
      </w:r>
    </w:p>
    <w:p w:rsidR="003D508A" w:rsidRDefault="003D508A">
      <w:pPr>
        <w:adjustRightInd w:val="0"/>
        <w:spacing w:line="360" w:lineRule="auto"/>
        <w:ind w:leftChars="-1" w:hanging="2"/>
        <w:rPr>
          <w:rFonts w:ascii="宋体" w:hAnsi="宋体"/>
          <w:sz w:val="24"/>
        </w:rPr>
      </w:pPr>
      <w:r>
        <w:rPr>
          <w:rFonts w:ascii="宋体" w:hAnsi="宋体" w:hint="eastAsia"/>
          <w:sz w:val="24"/>
        </w:rPr>
        <w:t>5.1.2  型式：</w:t>
      </w:r>
    </w:p>
    <w:p w:rsidR="003D508A" w:rsidRDefault="003D508A">
      <w:pPr>
        <w:adjustRightInd w:val="0"/>
        <w:spacing w:line="400" w:lineRule="exact"/>
        <w:ind w:firstLineChars="300" w:firstLine="720"/>
        <w:rPr>
          <w:color w:val="000000"/>
          <w:sz w:val="24"/>
        </w:rPr>
      </w:pPr>
      <w:bookmarkStart w:id="17" w:name="_Toc423195703"/>
      <w:r>
        <w:rPr>
          <w:color w:val="000000"/>
          <w:sz w:val="24"/>
        </w:rPr>
        <w:lastRenderedPageBreak/>
        <w:t>SVG</w:t>
      </w:r>
      <w:r>
        <w:rPr>
          <w:color w:val="000000"/>
          <w:sz w:val="24"/>
        </w:rPr>
        <w:t>设备：</w:t>
      </w:r>
      <w:r>
        <w:rPr>
          <w:rFonts w:hint="eastAsia"/>
          <w:color w:val="000000"/>
          <w:sz w:val="24"/>
        </w:rPr>
        <w:t>直挂全封闭水冷式，启动柜、功率柜、控制柜等柜体设备集装箱内布置。</w:t>
      </w:r>
    </w:p>
    <w:p w:rsidR="003D508A" w:rsidRDefault="003D508A">
      <w:pPr>
        <w:adjustRightInd w:val="0"/>
        <w:spacing w:line="400" w:lineRule="exact"/>
        <w:ind w:firstLineChars="300" w:firstLine="720"/>
        <w:rPr>
          <w:color w:val="000000"/>
          <w:sz w:val="24"/>
        </w:rPr>
      </w:pPr>
      <w:r>
        <w:rPr>
          <w:color w:val="000000"/>
          <w:sz w:val="24"/>
        </w:rPr>
        <w:t>电容器组设备：户外布置。</w:t>
      </w:r>
    </w:p>
    <w:p w:rsidR="003D508A" w:rsidRDefault="003D508A" w:rsidP="008F2644">
      <w:pPr>
        <w:spacing w:beforeLines="50" w:afterLines="50" w:line="360" w:lineRule="auto"/>
        <w:outlineLvl w:val="1"/>
        <w:rPr>
          <w:rFonts w:ascii="宋体" w:hAnsi="宋体"/>
          <w:sz w:val="24"/>
        </w:rPr>
      </w:pPr>
      <w:r>
        <w:rPr>
          <w:rFonts w:ascii="宋体" w:hAnsi="宋体" w:hint="eastAsia"/>
          <w:sz w:val="24"/>
        </w:rPr>
        <w:t>5.2系统概况</w:t>
      </w:r>
      <w:bookmarkEnd w:id="17"/>
    </w:p>
    <w:p w:rsidR="003D508A" w:rsidRDefault="003D508A">
      <w:pPr>
        <w:adjustRightInd w:val="0"/>
        <w:spacing w:line="360" w:lineRule="auto"/>
        <w:ind w:leftChars="-1" w:hanging="2"/>
        <w:rPr>
          <w:rFonts w:ascii="宋体" w:hAnsi="宋体"/>
          <w:sz w:val="24"/>
        </w:rPr>
      </w:pPr>
      <w:r>
        <w:rPr>
          <w:rFonts w:ascii="宋体" w:hAnsi="宋体" w:hint="eastAsia"/>
          <w:sz w:val="24"/>
        </w:rPr>
        <w:t>5.2.1 电网侧系统概况</w:t>
      </w:r>
    </w:p>
    <w:p w:rsidR="003D508A" w:rsidRDefault="003D508A">
      <w:pPr>
        <w:snapToGrid w:val="0"/>
        <w:spacing w:line="360" w:lineRule="auto"/>
        <w:ind w:leftChars="-1" w:hanging="2"/>
        <w:rPr>
          <w:rFonts w:ascii="宋体" w:hAnsi="宋体"/>
          <w:sz w:val="24"/>
        </w:rPr>
      </w:pPr>
      <w:r>
        <w:rPr>
          <w:rFonts w:ascii="宋体" w:hAnsi="宋体" w:hint="eastAsia"/>
          <w:sz w:val="24"/>
        </w:rPr>
        <w:t>系系统额定电压： 220 kV</w:t>
      </w:r>
    </w:p>
    <w:p w:rsidR="003D508A" w:rsidRDefault="003D508A">
      <w:pPr>
        <w:snapToGrid w:val="0"/>
        <w:spacing w:line="360" w:lineRule="auto"/>
        <w:ind w:leftChars="-1" w:hanging="2"/>
        <w:rPr>
          <w:rFonts w:ascii="宋体" w:hAnsi="宋体"/>
          <w:sz w:val="24"/>
        </w:rPr>
      </w:pPr>
      <w:r>
        <w:rPr>
          <w:rFonts w:ascii="宋体" w:hAnsi="宋体" w:hint="eastAsia"/>
          <w:sz w:val="24"/>
        </w:rPr>
        <w:t>系统最高电压： 252kV</w:t>
      </w:r>
    </w:p>
    <w:p w:rsidR="003D508A" w:rsidRDefault="003D508A">
      <w:pPr>
        <w:snapToGrid w:val="0"/>
        <w:spacing w:line="360" w:lineRule="auto"/>
        <w:ind w:leftChars="-1" w:hanging="2"/>
        <w:rPr>
          <w:rFonts w:ascii="宋体" w:hAnsi="宋体"/>
          <w:sz w:val="24"/>
        </w:rPr>
      </w:pPr>
      <w:r>
        <w:rPr>
          <w:rFonts w:ascii="宋体" w:hAnsi="宋体" w:hint="eastAsia"/>
          <w:sz w:val="24"/>
        </w:rPr>
        <w:t>系统短路电流： 50KA</w:t>
      </w:r>
    </w:p>
    <w:p w:rsidR="003D508A" w:rsidRDefault="003D508A">
      <w:pPr>
        <w:snapToGrid w:val="0"/>
        <w:spacing w:line="360" w:lineRule="auto"/>
        <w:ind w:leftChars="-1" w:hanging="2"/>
        <w:rPr>
          <w:rFonts w:ascii="宋体" w:hAnsi="宋体"/>
          <w:sz w:val="24"/>
        </w:rPr>
      </w:pPr>
      <w:r>
        <w:rPr>
          <w:rFonts w:ascii="宋体" w:hAnsi="宋体" w:hint="eastAsia"/>
          <w:sz w:val="24"/>
        </w:rPr>
        <w:t>系统额定频率： 50Hz</w:t>
      </w:r>
    </w:p>
    <w:p w:rsidR="003D508A" w:rsidRDefault="003D508A">
      <w:pPr>
        <w:snapToGrid w:val="0"/>
        <w:spacing w:line="360" w:lineRule="auto"/>
        <w:ind w:leftChars="-1" w:hanging="2"/>
        <w:rPr>
          <w:rFonts w:ascii="宋体" w:hAnsi="宋体"/>
          <w:sz w:val="24"/>
        </w:rPr>
      </w:pPr>
      <w:r>
        <w:rPr>
          <w:rFonts w:ascii="宋体" w:hAnsi="宋体" w:hint="eastAsia"/>
          <w:sz w:val="24"/>
        </w:rPr>
        <w:t>系统中性点接地方式：</w:t>
      </w:r>
      <w:r>
        <w:rPr>
          <w:rFonts w:hint="eastAsia"/>
          <w:sz w:val="24"/>
        </w:rPr>
        <w:t>接地或不接地</w:t>
      </w:r>
    </w:p>
    <w:p w:rsidR="003D508A" w:rsidRDefault="003D508A">
      <w:pPr>
        <w:snapToGrid w:val="0"/>
        <w:spacing w:line="360" w:lineRule="auto"/>
        <w:ind w:leftChars="-1" w:hanging="2"/>
        <w:rPr>
          <w:rFonts w:ascii="宋体" w:hAnsi="宋体"/>
          <w:sz w:val="24"/>
        </w:rPr>
      </w:pPr>
      <w:r>
        <w:rPr>
          <w:rFonts w:ascii="宋体" w:hAnsi="宋体" w:hint="eastAsia"/>
          <w:sz w:val="24"/>
        </w:rPr>
        <w:t>主变电压变比：  230±8×1.25%／3</w:t>
      </w:r>
      <w:r w:rsidR="005072F7">
        <w:rPr>
          <w:rFonts w:ascii="宋体" w:hAnsi="宋体" w:hint="eastAsia"/>
          <w:sz w:val="24"/>
        </w:rPr>
        <w:t>7</w:t>
      </w:r>
      <w:r>
        <w:rPr>
          <w:rFonts w:ascii="宋体" w:hAnsi="宋体" w:hint="eastAsia"/>
          <w:sz w:val="24"/>
        </w:rPr>
        <w:t xml:space="preserve">kV       </w:t>
      </w:r>
    </w:p>
    <w:p w:rsidR="003D508A" w:rsidRDefault="003D508A">
      <w:pPr>
        <w:adjustRightInd w:val="0"/>
        <w:spacing w:line="360" w:lineRule="auto"/>
        <w:ind w:leftChars="-1" w:hanging="2"/>
        <w:rPr>
          <w:rFonts w:ascii="宋体" w:hAnsi="宋体"/>
          <w:sz w:val="24"/>
        </w:rPr>
      </w:pPr>
      <w:r>
        <w:rPr>
          <w:rFonts w:ascii="宋体" w:hAnsi="宋体" w:hint="eastAsia"/>
          <w:sz w:val="24"/>
        </w:rPr>
        <w:t>5.2.2</w:t>
      </w:r>
      <w:r>
        <w:rPr>
          <w:rFonts w:ascii="宋体" w:hAnsi="宋体"/>
          <w:sz w:val="24"/>
        </w:rPr>
        <w:t xml:space="preserve"> </w:t>
      </w:r>
      <w:r>
        <w:rPr>
          <w:rFonts w:ascii="宋体" w:hAnsi="宋体" w:hint="eastAsia"/>
          <w:sz w:val="24"/>
        </w:rPr>
        <w:t xml:space="preserve"> 主变低压侧系统概况</w:t>
      </w:r>
    </w:p>
    <w:p w:rsidR="003D508A" w:rsidRDefault="003D508A">
      <w:pPr>
        <w:snapToGrid w:val="0"/>
        <w:spacing w:line="360" w:lineRule="auto"/>
        <w:ind w:leftChars="-1" w:hanging="2"/>
        <w:rPr>
          <w:rFonts w:ascii="宋体" w:hAnsi="宋体"/>
          <w:sz w:val="24"/>
        </w:rPr>
      </w:pPr>
      <w:r>
        <w:rPr>
          <w:rFonts w:ascii="宋体" w:hAnsi="宋体" w:hint="eastAsia"/>
          <w:sz w:val="24"/>
        </w:rPr>
        <w:t>1）系统额定电压</w:t>
      </w:r>
      <w:r>
        <w:rPr>
          <w:rFonts w:ascii="宋体" w:hAnsi="宋体"/>
          <w:sz w:val="24"/>
        </w:rPr>
        <w:t xml:space="preserve"> </w:t>
      </w:r>
      <w:r>
        <w:rPr>
          <w:rFonts w:ascii="宋体" w:hAnsi="宋体" w:hint="eastAsia"/>
          <w:sz w:val="24"/>
        </w:rPr>
        <w:t xml:space="preserve">                35 </w:t>
      </w:r>
      <w:r>
        <w:rPr>
          <w:rFonts w:ascii="宋体" w:hAnsi="宋体"/>
          <w:sz w:val="24"/>
        </w:rPr>
        <w:t>kV</w:t>
      </w:r>
    </w:p>
    <w:p w:rsidR="003D508A" w:rsidRDefault="003D508A">
      <w:pPr>
        <w:snapToGrid w:val="0"/>
        <w:spacing w:line="360" w:lineRule="auto"/>
        <w:ind w:leftChars="-1" w:hanging="2"/>
        <w:rPr>
          <w:rFonts w:ascii="宋体" w:hAnsi="宋体"/>
          <w:sz w:val="24"/>
        </w:rPr>
      </w:pPr>
      <w:r>
        <w:rPr>
          <w:rFonts w:ascii="宋体" w:hAnsi="宋体" w:hint="eastAsia"/>
          <w:sz w:val="24"/>
        </w:rPr>
        <w:t>2）系统最高电压</w:t>
      </w:r>
      <w:r>
        <w:rPr>
          <w:rFonts w:ascii="宋体" w:hAnsi="宋体"/>
          <w:sz w:val="24"/>
        </w:rPr>
        <w:t xml:space="preserve"> </w:t>
      </w:r>
      <w:r>
        <w:rPr>
          <w:rFonts w:ascii="宋体" w:hAnsi="宋体" w:hint="eastAsia"/>
          <w:sz w:val="24"/>
        </w:rPr>
        <w:t xml:space="preserve">                40.5</w:t>
      </w:r>
      <w:r>
        <w:rPr>
          <w:rFonts w:ascii="宋体" w:hAnsi="宋体"/>
          <w:sz w:val="24"/>
        </w:rPr>
        <w:t>kV</w:t>
      </w:r>
    </w:p>
    <w:p w:rsidR="003D508A" w:rsidRDefault="003D508A">
      <w:pPr>
        <w:snapToGrid w:val="0"/>
        <w:spacing w:line="360" w:lineRule="auto"/>
        <w:ind w:leftChars="-1" w:hanging="2"/>
        <w:rPr>
          <w:rFonts w:ascii="宋体" w:hAnsi="宋体"/>
          <w:sz w:val="24"/>
        </w:rPr>
      </w:pPr>
      <w:r>
        <w:rPr>
          <w:rFonts w:ascii="宋体" w:hAnsi="宋体" w:hint="eastAsia"/>
          <w:sz w:val="24"/>
        </w:rPr>
        <w:t>3）系统额定频率</w:t>
      </w:r>
      <w:r>
        <w:rPr>
          <w:rFonts w:ascii="宋体" w:hAnsi="宋体"/>
          <w:sz w:val="24"/>
        </w:rPr>
        <w:t xml:space="preserve"> </w:t>
      </w:r>
      <w:r>
        <w:rPr>
          <w:rFonts w:ascii="宋体" w:hAnsi="宋体" w:hint="eastAsia"/>
          <w:sz w:val="24"/>
        </w:rPr>
        <w:t xml:space="preserve">                50</w:t>
      </w:r>
      <w:r>
        <w:rPr>
          <w:rFonts w:ascii="宋体" w:hAnsi="宋体"/>
          <w:sz w:val="24"/>
        </w:rPr>
        <w:t>Hz</w:t>
      </w:r>
    </w:p>
    <w:p w:rsidR="003D508A" w:rsidRDefault="003D508A">
      <w:pPr>
        <w:snapToGrid w:val="0"/>
        <w:spacing w:line="360" w:lineRule="auto"/>
        <w:ind w:leftChars="-1" w:hanging="2"/>
        <w:rPr>
          <w:rFonts w:ascii="宋体" w:hAnsi="宋体"/>
          <w:sz w:val="24"/>
        </w:rPr>
      </w:pPr>
      <w:r>
        <w:rPr>
          <w:rFonts w:ascii="宋体" w:hAnsi="宋体" w:hint="eastAsia"/>
          <w:sz w:val="24"/>
        </w:rPr>
        <w:t>4）35</w:t>
      </w:r>
      <w:r>
        <w:rPr>
          <w:rFonts w:ascii="宋体" w:hAnsi="宋体"/>
          <w:sz w:val="24"/>
        </w:rPr>
        <w:t>kV</w:t>
      </w:r>
      <w:r>
        <w:rPr>
          <w:rFonts w:ascii="宋体" w:hAnsi="宋体" w:hint="eastAsia"/>
          <w:sz w:val="24"/>
        </w:rPr>
        <w:t>系统短路电流             31.5kA</w:t>
      </w:r>
    </w:p>
    <w:p w:rsidR="003D508A" w:rsidRDefault="003D508A">
      <w:pPr>
        <w:snapToGrid w:val="0"/>
        <w:spacing w:line="360" w:lineRule="auto"/>
        <w:ind w:leftChars="-1" w:hanging="2"/>
        <w:rPr>
          <w:rFonts w:ascii="宋体" w:hAnsi="宋体"/>
          <w:sz w:val="24"/>
        </w:rPr>
      </w:pPr>
      <w:r>
        <w:rPr>
          <w:rFonts w:ascii="宋体" w:hAnsi="宋体" w:hint="eastAsia"/>
          <w:sz w:val="24"/>
        </w:rPr>
        <w:t>5）系统中性点接地方式</w:t>
      </w:r>
      <w:r>
        <w:rPr>
          <w:rFonts w:ascii="宋体" w:hAnsi="宋体"/>
          <w:sz w:val="24"/>
        </w:rPr>
        <w:t xml:space="preserve"> </w:t>
      </w:r>
      <w:r>
        <w:rPr>
          <w:rFonts w:ascii="宋体" w:hAnsi="宋体" w:hint="eastAsia"/>
          <w:sz w:val="24"/>
        </w:rPr>
        <w:t xml:space="preserve">          经电阻接地</w:t>
      </w:r>
    </w:p>
    <w:p w:rsidR="003D508A" w:rsidRDefault="003D508A" w:rsidP="008F2644">
      <w:pPr>
        <w:spacing w:beforeLines="50" w:afterLines="50" w:line="360" w:lineRule="auto"/>
        <w:outlineLvl w:val="1"/>
        <w:rPr>
          <w:rFonts w:ascii="宋体" w:hAnsi="宋体"/>
          <w:sz w:val="24"/>
        </w:rPr>
      </w:pPr>
      <w:bookmarkStart w:id="18" w:name="_Toc423195704"/>
      <w:r>
        <w:rPr>
          <w:rFonts w:ascii="宋体" w:hAnsi="宋体" w:hint="eastAsia"/>
          <w:sz w:val="24"/>
        </w:rPr>
        <w:t>5.3 无功补偿成套装置电气要求</w:t>
      </w:r>
      <w:bookmarkEnd w:id="18"/>
    </w:p>
    <w:p w:rsidR="003D508A" w:rsidRDefault="003D508A">
      <w:pPr>
        <w:adjustRightInd w:val="0"/>
        <w:spacing w:line="312" w:lineRule="auto"/>
        <w:ind w:left="600" w:hangingChars="250" w:hanging="600"/>
        <w:rPr>
          <w:sz w:val="24"/>
        </w:rPr>
      </w:pPr>
      <w:r>
        <w:rPr>
          <w:rFonts w:hint="eastAsia"/>
          <w:sz w:val="24"/>
        </w:rPr>
        <w:t xml:space="preserve">5.3.1  </w:t>
      </w:r>
      <w:r>
        <w:rPr>
          <w:rFonts w:hint="eastAsia"/>
          <w:sz w:val="24"/>
        </w:rPr>
        <w:t>成套装置应能在所规定的使用环境条件下，在额定工况下安全运行。</w:t>
      </w:r>
    </w:p>
    <w:p w:rsidR="003D508A" w:rsidRDefault="003D508A">
      <w:pPr>
        <w:adjustRightInd w:val="0"/>
        <w:spacing w:line="312" w:lineRule="auto"/>
        <w:ind w:left="600" w:hangingChars="250" w:hanging="600"/>
        <w:rPr>
          <w:sz w:val="24"/>
        </w:rPr>
      </w:pPr>
      <w:r>
        <w:rPr>
          <w:rFonts w:hint="eastAsia"/>
          <w:sz w:val="24"/>
        </w:rPr>
        <w:t xml:space="preserve">5.3.2  </w:t>
      </w:r>
      <w:r>
        <w:rPr>
          <w:rFonts w:hint="eastAsia"/>
          <w:sz w:val="24"/>
        </w:rPr>
        <w:t>成套装置应能耐其雷电冲击和操作冲击耐受电压的过电压。</w:t>
      </w:r>
    </w:p>
    <w:p w:rsidR="003D508A" w:rsidRDefault="003D508A">
      <w:pPr>
        <w:adjustRightInd w:val="0"/>
        <w:spacing w:line="312" w:lineRule="auto"/>
        <w:ind w:left="600" w:hangingChars="250" w:hanging="600"/>
        <w:rPr>
          <w:sz w:val="24"/>
        </w:rPr>
      </w:pPr>
      <w:r>
        <w:rPr>
          <w:rFonts w:hint="eastAsia"/>
          <w:sz w:val="24"/>
        </w:rPr>
        <w:t xml:space="preserve">5.3.3  </w:t>
      </w:r>
      <w:r>
        <w:rPr>
          <w:rFonts w:hint="eastAsia"/>
          <w:sz w:val="24"/>
        </w:rPr>
        <w:t>电气距离</w:t>
      </w:r>
    </w:p>
    <w:p w:rsidR="003D508A" w:rsidRDefault="003D508A">
      <w:pPr>
        <w:snapToGrid w:val="0"/>
        <w:spacing w:line="312" w:lineRule="auto"/>
        <w:ind w:firstLineChars="200" w:firstLine="480"/>
        <w:rPr>
          <w:sz w:val="24"/>
        </w:rPr>
      </w:pPr>
      <w:r>
        <w:rPr>
          <w:rFonts w:hint="eastAsia"/>
          <w:sz w:val="24"/>
        </w:rPr>
        <w:t>成套装置内设备带电部分相间最小净距：</w:t>
      </w:r>
      <w:r>
        <w:rPr>
          <w:rFonts w:hint="eastAsia"/>
          <w:sz w:val="24"/>
        </w:rPr>
        <w:t xml:space="preserve"> &gt;400mm</w:t>
      </w:r>
    </w:p>
    <w:p w:rsidR="003D508A" w:rsidRDefault="003D508A">
      <w:pPr>
        <w:snapToGrid w:val="0"/>
        <w:spacing w:line="312" w:lineRule="auto"/>
        <w:ind w:firstLineChars="200" w:firstLine="480"/>
        <w:rPr>
          <w:sz w:val="24"/>
        </w:rPr>
      </w:pPr>
      <w:r>
        <w:rPr>
          <w:rFonts w:hint="eastAsia"/>
          <w:sz w:val="24"/>
        </w:rPr>
        <w:t>成套装置内带电部分与相邻接地体最小净距：</w:t>
      </w:r>
      <w:r>
        <w:rPr>
          <w:rFonts w:hint="eastAsia"/>
          <w:sz w:val="24"/>
        </w:rPr>
        <w:t>&gt;400m</w:t>
      </w:r>
    </w:p>
    <w:p w:rsidR="003D508A" w:rsidRDefault="003D508A">
      <w:pPr>
        <w:adjustRightInd w:val="0"/>
        <w:spacing w:line="312" w:lineRule="auto"/>
        <w:ind w:left="600" w:hangingChars="250" w:hanging="600"/>
        <w:rPr>
          <w:sz w:val="24"/>
        </w:rPr>
      </w:pPr>
      <w:r>
        <w:rPr>
          <w:rFonts w:hint="eastAsia"/>
          <w:sz w:val="24"/>
        </w:rPr>
        <w:t xml:space="preserve">5.3.4  </w:t>
      </w:r>
      <w:r>
        <w:rPr>
          <w:rFonts w:hint="eastAsia"/>
          <w:sz w:val="24"/>
        </w:rPr>
        <w:t>电压</w:t>
      </w:r>
    </w:p>
    <w:p w:rsidR="003D508A" w:rsidRDefault="003D508A">
      <w:pPr>
        <w:snapToGrid w:val="0"/>
        <w:spacing w:line="312" w:lineRule="auto"/>
        <w:ind w:firstLineChars="200" w:firstLine="480"/>
        <w:rPr>
          <w:sz w:val="24"/>
        </w:rPr>
      </w:pPr>
      <w:r>
        <w:rPr>
          <w:rFonts w:hint="eastAsia"/>
          <w:sz w:val="24"/>
        </w:rPr>
        <w:t>额定电压：</w:t>
      </w:r>
      <w:r>
        <w:rPr>
          <w:rFonts w:hint="eastAsia"/>
          <w:sz w:val="24"/>
        </w:rPr>
        <w:t xml:space="preserve">     35kV</w:t>
      </w:r>
    </w:p>
    <w:p w:rsidR="003D508A" w:rsidRDefault="003D508A">
      <w:pPr>
        <w:snapToGrid w:val="0"/>
        <w:spacing w:line="312" w:lineRule="auto"/>
        <w:ind w:firstLineChars="200" w:firstLine="480"/>
        <w:rPr>
          <w:sz w:val="24"/>
        </w:rPr>
      </w:pPr>
      <w:r>
        <w:rPr>
          <w:rFonts w:hint="eastAsia"/>
          <w:sz w:val="24"/>
        </w:rPr>
        <w:t>最高工作电压：</w:t>
      </w:r>
      <w:r>
        <w:rPr>
          <w:rFonts w:hint="eastAsia"/>
          <w:sz w:val="24"/>
        </w:rPr>
        <w:t xml:space="preserve"> 40.5kV</w:t>
      </w:r>
    </w:p>
    <w:p w:rsidR="003D508A" w:rsidRDefault="003D508A">
      <w:pPr>
        <w:snapToGrid w:val="0"/>
        <w:spacing w:line="312" w:lineRule="auto"/>
        <w:ind w:firstLineChars="200" w:firstLine="480"/>
        <w:rPr>
          <w:sz w:val="24"/>
        </w:rPr>
      </w:pPr>
      <w:r>
        <w:rPr>
          <w:rFonts w:hint="eastAsia"/>
          <w:sz w:val="24"/>
        </w:rPr>
        <w:t>额定频率：</w:t>
      </w:r>
      <w:r>
        <w:rPr>
          <w:rFonts w:hint="eastAsia"/>
          <w:sz w:val="24"/>
        </w:rPr>
        <w:t xml:space="preserve">     50Hz</w:t>
      </w:r>
    </w:p>
    <w:p w:rsidR="003D508A" w:rsidRDefault="003D508A">
      <w:pPr>
        <w:adjustRightInd w:val="0"/>
        <w:spacing w:line="312" w:lineRule="auto"/>
        <w:ind w:leftChars="228" w:left="599" w:hangingChars="50" w:hanging="120"/>
        <w:rPr>
          <w:rFonts w:ascii="宋体" w:hAnsi="宋体"/>
          <w:sz w:val="24"/>
        </w:rPr>
      </w:pPr>
      <w:r>
        <w:rPr>
          <w:rFonts w:ascii="宋体" w:hAnsi="宋体" w:hint="eastAsia"/>
          <w:sz w:val="24"/>
        </w:rPr>
        <w:t>35kV电气设备短路水平按31.5kA设计</w:t>
      </w:r>
    </w:p>
    <w:p w:rsidR="003D508A" w:rsidRDefault="003D508A">
      <w:pPr>
        <w:snapToGrid w:val="0"/>
        <w:spacing w:line="312" w:lineRule="auto"/>
        <w:ind w:firstLineChars="200" w:firstLine="480"/>
        <w:rPr>
          <w:sz w:val="24"/>
        </w:rPr>
      </w:pPr>
    </w:p>
    <w:p w:rsidR="003D508A" w:rsidRDefault="003D508A">
      <w:pPr>
        <w:adjustRightInd w:val="0"/>
        <w:spacing w:line="312" w:lineRule="auto"/>
        <w:ind w:left="600" w:hangingChars="250" w:hanging="600"/>
        <w:rPr>
          <w:sz w:val="24"/>
        </w:rPr>
      </w:pPr>
      <w:r>
        <w:rPr>
          <w:rFonts w:hint="eastAsia"/>
          <w:sz w:val="24"/>
        </w:rPr>
        <w:t xml:space="preserve">5.3.5 </w:t>
      </w:r>
      <w:r>
        <w:rPr>
          <w:rFonts w:hint="eastAsia"/>
          <w:sz w:val="24"/>
        </w:rPr>
        <w:t>绝缘水平</w:t>
      </w:r>
    </w:p>
    <w:p w:rsidR="003D508A" w:rsidRDefault="003D508A">
      <w:pPr>
        <w:snapToGrid w:val="0"/>
        <w:spacing w:line="312" w:lineRule="auto"/>
        <w:ind w:firstLineChars="200" w:firstLine="480"/>
        <w:rPr>
          <w:sz w:val="24"/>
        </w:rPr>
      </w:pPr>
      <w:r>
        <w:rPr>
          <w:rFonts w:hint="eastAsia"/>
          <w:sz w:val="24"/>
        </w:rPr>
        <w:lastRenderedPageBreak/>
        <w:t>工频耐压：</w:t>
      </w:r>
      <w:r>
        <w:rPr>
          <w:rFonts w:hint="eastAsia"/>
          <w:sz w:val="24"/>
        </w:rPr>
        <w:t>95kV</w:t>
      </w:r>
    </w:p>
    <w:p w:rsidR="003D508A" w:rsidRDefault="003D508A">
      <w:pPr>
        <w:snapToGrid w:val="0"/>
        <w:spacing w:line="312" w:lineRule="auto"/>
        <w:ind w:firstLineChars="200" w:firstLine="480"/>
        <w:rPr>
          <w:sz w:val="24"/>
        </w:rPr>
      </w:pPr>
      <w:r>
        <w:rPr>
          <w:rFonts w:hint="eastAsia"/>
          <w:sz w:val="24"/>
        </w:rPr>
        <w:t>冲击耐压：</w:t>
      </w:r>
      <w:r>
        <w:rPr>
          <w:rFonts w:hint="eastAsia"/>
          <w:sz w:val="24"/>
        </w:rPr>
        <w:t>1.2/50</w:t>
      </w:r>
      <w:r>
        <w:rPr>
          <w:rFonts w:hint="eastAsia"/>
          <w:sz w:val="24"/>
        </w:rPr>
        <w:t>μ</w:t>
      </w:r>
      <w:r>
        <w:rPr>
          <w:rFonts w:hint="eastAsia"/>
          <w:sz w:val="24"/>
        </w:rPr>
        <w:t>s</w:t>
      </w:r>
      <w:r>
        <w:rPr>
          <w:rFonts w:hint="eastAsia"/>
          <w:sz w:val="24"/>
        </w:rPr>
        <w:t>全波冲击耐压（峰值）：</w:t>
      </w:r>
      <w:r>
        <w:rPr>
          <w:rFonts w:hint="eastAsia"/>
          <w:sz w:val="24"/>
        </w:rPr>
        <w:t>200kV</w:t>
      </w:r>
    </w:p>
    <w:p w:rsidR="003D508A" w:rsidRDefault="003D508A" w:rsidP="008F2644">
      <w:pPr>
        <w:spacing w:beforeLines="50" w:afterLines="50" w:line="360" w:lineRule="auto"/>
        <w:outlineLvl w:val="1"/>
        <w:rPr>
          <w:rFonts w:ascii="宋体" w:hAnsi="宋体"/>
          <w:sz w:val="24"/>
        </w:rPr>
      </w:pPr>
      <w:bookmarkStart w:id="19" w:name="_Toc423195705"/>
      <w:r>
        <w:rPr>
          <w:rFonts w:ascii="宋体" w:hAnsi="宋体" w:hint="eastAsia"/>
          <w:sz w:val="24"/>
        </w:rPr>
        <w:t>5.4 技术指标</w:t>
      </w:r>
      <w:bookmarkEnd w:id="19"/>
    </w:p>
    <w:p w:rsidR="000078C7" w:rsidRPr="000078C7" w:rsidRDefault="000078C7" w:rsidP="000078C7">
      <w:pPr>
        <w:spacing w:line="360" w:lineRule="auto"/>
        <w:ind w:firstLineChars="200" w:firstLine="480"/>
        <w:rPr>
          <w:rFonts w:ascii="宋体" w:hAnsi="宋体"/>
          <w:sz w:val="24"/>
        </w:rPr>
      </w:pPr>
      <w:r w:rsidRPr="000078C7">
        <w:rPr>
          <w:rFonts w:ascii="宋体" w:hAnsi="宋体"/>
          <w:sz w:val="24"/>
        </w:rPr>
        <w:t>成套装置应满足无功功率、电压调节、功率因数及谐波治理等</w:t>
      </w:r>
      <w:r w:rsidRPr="000078C7">
        <w:rPr>
          <w:rFonts w:ascii="宋体" w:hAnsi="宋体" w:hint="eastAsia"/>
          <w:sz w:val="24"/>
        </w:rPr>
        <w:t>方面</w:t>
      </w:r>
      <w:r w:rsidRPr="000078C7">
        <w:rPr>
          <w:rFonts w:ascii="宋体" w:hAnsi="宋体"/>
          <w:sz w:val="24"/>
        </w:rPr>
        <w:t>的技术要求，并要求达到以下技术指标：</w:t>
      </w:r>
    </w:p>
    <w:p w:rsidR="003D508A" w:rsidRDefault="003D508A">
      <w:pPr>
        <w:adjustRightInd w:val="0"/>
        <w:spacing w:line="312" w:lineRule="auto"/>
        <w:ind w:left="600" w:hangingChars="250" w:hanging="600"/>
        <w:rPr>
          <w:rFonts w:ascii="宋体" w:hAnsi="宋体"/>
          <w:sz w:val="24"/>
        </w:rPr>
      </w:pPr>
      <w:r>
        <w:rPr>
          <w:rFonts w:ascii="宋体" w:hAnsi="宋体" w:hint="eastAsia"/>
          <w:sz w:val="24"/>
        </w:rPr>
        <w:t>5.4.1 功率因数补偿</w:t>
      </w:r>
    </w:p>
    <w:p w:rsidR="003D508A" w:rsidRDefault="003D508A">
      <w:pPr>
        <w:snapToGrid w:val="0"/>
        <w:spacing w:line="312" w:lineRule="auto"/>
        <w:ind w:firstLineChars="200" w:firstLine="480"/>
        <w:rPr>
          <w:rFonts w:ascii="宋体" w:hAnsi="宋体"/>
          <w:sz w:val="24"/>
        </w:rPr>
      </w:pPr>
      <w:r>
        <w:rPr>
          <w:rFonts w:ascii="宋体" w:hAnsi="宋体" w:hint="eastAsia"/>
          <w:sz w:val="24"/>
        </w:rPr>
        <w:t>220kV进线无功功率及母线电压作为控制目标，正常运行中以母线电压优先作为控制目标。</w:t>
      </w:r>
    </w:p>
    <w:p w:rsidR="003D508A" w:rsidRDefault="003D508A">
      <w:pPr>
        <w:snapToGrid w:val="0"/>
        <w:spacing w:line="312" w:lineRule="auto"/>
        <w:ind w:firstLineChars="200" w:firstLine="480"/>
        <w:rPr>
          <w:rFonts w:ascii="宋体" w:hAnsi="宋体"/>
          <w:sz w:val="24"/>
        </w:rPr>
      </w:pPr>
      <w:r>
        <w:rPr>
          <w:rFonts w:ascii="宋体" w:hAnsi="宋体" w:hint="eastAsia"/>
          <w:sz w:val="24"/>
        </w:rPr>
        <w:t>实时功率因素            （中标厂家填写）</w:t>
      </w:r>
    </w:p>
    <w:p w:rsidR="003D508A" w:rsidRDefault="003D508A">
      <w:pPr>
        <w:adjustRightInd w:val="0"/>
        <w:spacing w:line="312" w:lineRule="auto"/>
        <w:ind w:left="600" w:hangingChars="250" w:hanging="600"/>
        <w:rPr>
          <w:rFonts w:ascii="宋体" w:hAnsi="宋体"/>
          <w:sz w:val="24"/>
        </w:rPr>
      </w:pPr>
      <w:r>
        <w:rPr>
          <w:rFonts w:ascii="宋体" w:hAnsi="宋体" w:hint="eastAsia"/>
          <w:sz w:val="24"/>
        </w:rPr>
        <w:t>5.4.2谐波要求</w:t>
      </w:r>
    </w:p>
    <w:p w:rsidR="003D508A" w:rsidRDefault="003D508A">
      <w:pPr>
        <w:snapToGrid w:val="0"/>
        <w:spacing w:line="312" w:lineRule="auto"/>
        <w:ind w:firstLineChars="200" w:firstLine="480"/>
        <w:rPr>
          <w:rFonts w:ascii="宋体" w:hAnsi="宋体"/>
          <w:sz w:val="24"/>
        </w:rPr>
      </w:pPr>
      <w:r>
        <w:rPr>
          <w:rFonts w:ascii="宋体" w:hAnsi="宋体" w:hint="eastAsia"/>
          <w:sz w:val="24"/>
        </w:rPr>
        <w:t>注入系统的谐波电流和35kV母线电压总谐波畸变率低于国家标准《电能质量、公用电网谐波》GB/T14549-93。允许的谐波电压畸变如下：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9"/>
        <w:gridCol w:w="2560"/>
        <w:gridCol w:w="2558"/>
      </w:tblGrid>
      <w:tr w:rsidR="003D508A">
        <w:trPr>
          <w:trHeight w:val="430"/>
          <w:jc w:val="center"/>
        </w:trPr>
        <w:tc>
          <w:tcPr>
            <w:tcW w:w="2559"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总谐波电压畸变</w:t>
            </w:r>
          </w:p>
        </w:tc>
        <w:tc>
          <w:tcPr>
            <w:tcW w:w="256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奇次谐波电压畸变</w:t>
            </w:r>
          </w:p>
        </w:tc>
        <w:tc>
          <w:tcPr>
            <w:tcW w:w="2558"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偶次谐波电压畸变</w:t>
            </w:r>
          </w:p>
        </w:tc>
      </w:tr>
      <w:tr w:rsidR="003D508A">
        <w:trPr>
          <w:trHeight w:val="388"/>
          <w:jc w:val="center"/>
        </w:trPr>
        <w:tc>
          <w:tcPr>
            <w:tcW w:w="2559"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3.0%</w:t>
            </w:r>
          </w:p>
        </w:tc>
        <w:tc>
          <w:tcPr>
            <w:tcW w:w="256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2.1%</w:t>
            </w:r>
          </w:p>
        </w:tc>
        <w:tc>
          <w:tcPr>
            <w:tcW w:w="2558"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1.2%</w:t>
            </w:r>
          </w:p>
        </w:tc>
      </w:tr>
    </w:tbl>
    <w:p w:rsidR="003D508A" w:rsidRDefault="003D508A">
      <w:pPr>
        <w:adjustRightInd w:val="0"/>
        <w:spacing w:line="312" w:lineRule="auto"/>
        <w:ind w:left="600" w:hangingChars="250" w:hanging="600"/>
        <w:rPr>
          <w:rFonts w:ascii="宋体" w:hAnsi="宋体"/>
          <w:sz w:val="24"/>
        </w:rPr>
      </w:pPr>
      <w:r>
        <w:rPr>
          <w:rFonts w:ascii="宋体" w:hAnsi="宋体" w:hint="eastAsia"/>
          <w:sz w:val="24"/>
        </w:rPr>
        <w:t>谐</w:t>
      </w:r>
      <w:r>
        <w:rPr>
          <w:rFonts w:hint="eastAsia"/>
          <w:b/>
          <w:bCs/>
          <w:sz w:val="24"/>
        </w:rPr>
        <w:t>波电流允许值按</w:t>
      </w:r>
      <w:r>
        <w:rPr>
          <w:rFonts w:ascii="宋体" w:hAnsi="宋体" w:hint="eastAsia"/>
          <w:sz w:val="24"/>
        </w:rPr>
        <w:t>《电能质量、公用电网谐波》GB/T14549要求执行。</w:t>
      </w:r>
    </w:p>
    <w:p w:rsidR="003D508A" w:rsidRDefault="003D508A">
      <w:pPr>
        <w:adjustRightInd w:val="0"/>
        <w:spacing w:line="312" w:lineRule="auto"/>
        <w:ind w:left="600" w:hangingChars="250" w:hanging="600"/>
        <w:rPr>
          <w:rFonts w:ascii="宋体" w:hAnsi="宋体"/>
          <w:sz w:val="24"/>
        </w:rPr>
      </w:pPr>
      <w:r>
        <w:rPr>
          <w:rFonts w:ascii="宋体" w:hAnsi="宋体" w:hint="eastAsia"/>
          <w:sz w:val="24"/>
        </w:rPr>
        <w:t>5.4.3电压波动和闪变</w:t>
      </w:r>
    </w:p>
    <w:p w:rsidR="003D508A" w:rsidRDefault="003D508A">
      <w:pPr>
        <w:snapToGrid w:val="0"/>
        <w:spacing w:line="312" w:lineRule="auto"/>
        <w:ind w:firstLineChars="200" w:firstLine="480"/>
        <w:rPr>
          <w:rFonts w:ascii="宋体" w:hAnsi="宋体"/>
          <w:sz w:val="24"/>
        </w:rPr>
      </w:pPr>
      <w:r>
        <w:rPr>
          <w:rFonts w:ascii="宋体" w:hAnsi="宋体" w:hint="eastAsia"/>
          <w:sz w:val="24"/>
        </w:rPr>
        <w:t>35kV母线电压的电压闪变和波动满足国家标准&lt;&lt;电能质量、电压波动和闪变&gt;&gt;  GB/T12326－2000。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2520"/>
        <w:gridCol w:w="2520"/>
      </w:tblGrid>
      <w:tr w:rsidR="003D508A">
        <w:trPr>
          <w:cantSplit/>
          <w:trHeight w:val="320"/>
          <w:jc w:val="center"/>
        </w:trPr>
        <w:tc>
          <w:tcPr>
            <w:tcW w:w="234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短时闪变Pst</w:t>
            </w:r>
          </w:p>
        </w:tc>
        <w:tc>
          <w:tcPr>
            <w:tcW w:w="252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长时闪变Plt</w:t>
            </w:r>
          </w:p>
        </w:tc>
        <w:tc>
          <w:tcPr>
            <w:tcW w:w="2520" w:type="dxa"/>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电压波动限制值</w:t>
            </w:r>
          </w:p>
        </w:tc>
      </w:tr>
      <w:tr w:rsidR="003D508A">
        <w:trPr>
          <w:trHeight w:val="313"/>
          <w:jc w:val="center"/>
        </w:trPr>
        <w:tc>
          <w:tcPr>
            <w:tcW w:w="234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1.0</w:t>
            </w:r>
          </w:p>
        </w:tc>
        <w:tc>
          <w:tcPr>
            <w:tcW w:w="2520" w:type="dxa"/>
            <w:vAlign w:val="center"/>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0.8</w:t>
            </w:r>
          </w:p>
        </w:tc>
        <w:tc>
          <w:tcPr>
            <w:tcW w:w="2520" w:type="dxa"/>
          </w:tcPr>
          <w:p w:rsidR="003D508A" w:rsidRDefault="003D508A">
            <w:pPr>
              <w:adjustRightInd w:val="0"/>
              <w:spacing w:line="312" w:lineRule="auto"/>
              <w:ind w:left="600" w:hangingChars="250" w:hanging="600"/>
              <w:jc w:val="center"/>
              <w:rPr>
                <w:rFonts w:ascii="宋体" w:hAnsi="宋体"/>
                <w:sz w:val="24"/>
              </w:rPr>
            </w:pPr>
            <w:r>
              <w:rPr>
                <w:rFonts w:ascii="宋体" w:hAnsi="宋体" w:hint="eastAsia"/>
                <w:sz w:val="24"/>
              </w:rPr>
              <w:t>2%</w:t>
            </w:r>
          </w:p>
        </w:tc>
      </w:tr>
    </w:tbl>
    <w:p w:rsidR="003D508A" w:rsidRDefault="003D508A">
      <w:pPr>
        <w:adjustRightInd w:val="0"/>
        <w:spacing w:line="312" w:lineRule="auto"/>
        <w:rPr>
          <w:rFonts w:ascii="宋体" w:hAnsi="宋体"/>
          <w:sz w:val="24"/>
        </w:rPr>
      </w:pPr>
    </w:p>
    <w:p w:rsidR="003D508A" w:rsidRDefault="003D508A">
      <w:pPr>
        <w:spacing w:line="360" w:lineRule="auto"/>
        <w:rPr>
          <w:rFonts w:ascii="宋体" w:hAnsi="宋体"/>
          <w:sz w:val="24"/>
        </w:rPr>
      </w:pPr>
      <w:bookmarkStart w:id="20" w:name="_Toc194397376"/>
      <w:r>
        <w:rPr>
          <w:rFonts w:ascii="宋体" w:hAnsi="宋体" w:hint="eastAsia"/>
          <w:sz w:val="24"/>
        </w:rPr>
        <w:t>5.4.4</w:t>
      </w:r>
      <w:r>
        <w:rPr>
          <w:rFonts w:ascii="宋体" w:hAnsi="宋体"/>
          <w:sz w:val="24"/>
        </w:rPr>
        <w:t>输出容量</w:t>
      </w:r>
      <w:bookmarkEnd w:id="20"/>
    </w:p>
    <w:p w:rsidR="003D508A" w:rsidRDefault="003D508A">
      <w:pPr>
        <w:spacing w:line="360" w:lineRule="auto"/>
        <w:ind w:firstLineChars="200" w:firstLine="480"/>
        <w:rPr>
          <w:rFonts w:ascii="宋体" w:hAnsi="宋体"/>
          <w:sz w:val="24"/>
        </w:rPr>
      </w:pPr>
      <w:r>
        <w:rPr>
          <w:rFonts w:ascii="宋体" w:hAnsi="宋体" w:hint="eastAsia"/>
          <w:sz w:val="24"/>
        </w:rPr>
        <w:t>成套装置正常运行中以220kV侧母线电压优先作为控制目标，</w:t>
      </w:r>
      <w:bookmarkStart w:id="21" w:name="_Toc194397377"/>
      <w:r w:rsidR="00D82E9F">
        <w:rPr>
          <w:rFonts w:ascii="宋体" w:hAnsi="宋体" w:hint="eastAsia"/>
          <w:sz w:val="24"/>
        </w:rPr>
        <w:t>主变下35kV母线装设2套容量从-15Mvar(感性)至+15Mvar(容性)连续可调的静止型无功发生器（SVG）、2套容量10Mvar</w:t>
      </w:r>
      <w:r w:rsidR="00D82E9F">
        <w:rPr>
          <w:rFonts w:ascii="宋体" w:hAnsi="宋体" w:hint="eastAsia"/>
          <w:sz w:val="24"/>
          <w:szCs w:val="28"/>
        </w:rPr>
        <w:t>电容器组。</w:t>
      </w:r>
      <w:r>
        <w:rPr>
          <w:rFonts w:ascii="宋体" w:hAnsi="宋体" w:hint="eastAsia"/>
          <w:sz w:val="24"/>
        </w:rPr>
        <w:t>且具备滤除5次谐波电流，满足国标限值要求。</w:t>
      </w:r>
    </w:p>
    <w:p w:rsidR="003D508A" w:rsidRDefault="003D508A" w:rsidP="005072F7">
      <w:pPr>
        <w:spacing w:line="360" w:lineRule="auto"/>
        <w:rPr>
          <w:rFonts w:ascii="宋体" w:hAnsi="宋体"/>
          <w:sz w:val="24"/>
        </w:rPr>
      </w:pPr>
      <w:r>
        <w:rPr>
          <w:rFonts w:ascii="宋体" w:hAnsi="宋体" w:hint="eastAsia"/>
          <w:sz w:val="24"/>
        </w:rPr>
        <w:t>5.4.5</w:t>
      </w:r>
      <w:r>
        <w:rPr>
          <w:rFonts w:ascii="宋体" w:hAnsi="宋体"/>
          <w:sz w:val="24"/>
        </w:rPr>
        <w:t>响应时间</w:t>
      </w:r>
      <w:bookmarkEnd w:id="21"/>
    </w:p>
    <w:p w:rsidR="003D508A" w:rsidRDefault="003D508A">
      <w:pPr>
        <w:spacing w:line="360" w:lineRule="auto"/>
        <w:ind w:firstLineChars="200" w:firstLine="480"/>
        <w:rPr>
          <w:rFonts w:ascii="宋体" w:hAnsi="宋体"/>
          <w:sz w:val="24"/>
        </w:rPr>
      </w:pPr>
      <w:r>
        <w:rPr>
          <w:rFonts w:ascii="宋体" w:hAnsi="宋体" w:hint="eastAsia"/>
          <w:sz w:val="24"/>
        </w:rPr>
        <w:t>SVG</w:t>
      </w:r>
      <w:r>
        <w:rPr>
          <w:rFonts w:ascii="宋体" w:hAnsi="宋体"/>
          <w:sz w:val="24"/>
        </w:rPr>
        <w:t>装置可动态跟踪电网电压变化，并根据变化情况动态调节无功输出，实现</w:t>
      </w:r>
      <w:r>
        <w:rPr>
          <w:rFonts w:ascii="宋体" w:hAnsi="宋体" w:hint="eastAsia"/>
          <w:sz w:val="24"/>
        </w:rPr>
        <w:t>稳定电压的作用，</w:t>
      </w:r>
      <w:r>
        <w:rPr>
          <w:rFonts w:ascii="宋体" w:hAnsi="宋体"/>
          <w:sz w:val="24"/>
        </w:rPr>
        <w:t>动态响应时间不大于</w:t>
      </w:r>
      <w:r>
        <w:rPr>
          <w:rFonts w:ascii="宋体" w:hAnsi="宋体" w:hint="eastAsia"/>
          <w:sz w:val="24"/>
        </w:rPr>
        <w:t>5</w:t>
      </w:r>
      <w:r>
        <w:rPr>
          <w:rFonts w:ascii="宋体" w:hAnsi="宋体"/>
          <w:sz w:val="24"/>
        </w:rPr>
        <w:t>ms</w:t>
      </w:r>
      <w:r>
        <w:rPr>
          <w:rFonts w:ascii="宋体" w:hAnsi="宋体" w:hint="eastAsia"/>
          <w:sz w:val="24"/>
        </w:rPr>
        <w:t>；整套动态无功补偿装置响应时间不大于30ms。</w:t>
      </w:r>
    </w:p>
    <w:p w:rsidR="003D508A" w:rsidRDefault="003D508A">
      <w:pPr>
        <w:spacing w:line="360" w:lineRule="auto"/>
        <w:rPr>
          <w:rFonts w:ascii="宋体" w:hAnsi="宋体"/>
          <w:sz w:val="24"/>
        </w:rPr>
      </w:pPr>
      <w:bookmarkStart w:id="22" w:name="_Toc194397380"/>
      <w:r>
        <w:rPr>
          <w:rFonts w:ascii="宋体" w:hAnsi="宋体" w:hint="eastAsia"/>
          <w:sz w:val="24"/>
        </w:rPr>
        <w:t>5.4.6</w:t>
      </w:r>
      <w:r>
        <w:rPr>
          <w:rFonts w:ascii="宋体" w:hAnsi="宋体"/>
          <w:sz w:val="24"/>
        </w:rPr>
        <w:t>过载能力</w:t>
      </w:r>
      <w:bookmarkEnd w:id="22"/>
    </w:p>
    <w:p w:rsidR="003D508A" w:rsidRDefault="003D508A">
      <w:pPr>
        <w:spacing w:line="360" w:lineRule="auto"/>
        <w:ind w:firstLineChars="200" w:firstLine="480"/>
        <w:rPr>
          <w:rFonts w:ascii="宋体" w:hAnsi="宋体"/>
          <w:sz w:val="24"/>
        </w:rPr>
      </w:pPr>
      <w:r>
        <w:rPr>
          <w:rFonts w:ascii="宋体" w:hAnsi="宋体"/>
          <w:sz w:val="24"/>
        </w:rPr>
        <w:lastRenderedPageBreak/>
        <w:t>成套装置应具有短时过载能力，过载无功补偿容量为成套装置总容量的1</w:t>
      </w:r>
      <w:r>
        <w:rPr>
          <w:rFonts w:ascii="宋体" w:hAnsi="宋体" w:hint="eastAsia"/>
          <w:sz w:val="24"/>
        </w:rPr>
        <w:t>0</w:t>
      </w:r>
      <w:r>
        <w:rPr>
          <w:rFonts w:ascii="宋体" w:hAnsi="宋体"/>
          <w:sz w:val="24"/>
        </w:rPr>
        <w:t>%</w:t>
      </w:r>
      <w:r>
        <w:rPr>
          <w:rFonts w:ascii="宋体" w:hAnsi="宋体" w:hint="eastAsia"/>
          <w:sz w:val="24"/>
        </w:rPr>
        <w:t>、时间持续3min开始报警；过载</w:t>
      </w:r>
      <w:r>
        <w:rPr>
          <w:rFonts w:ascii="宋体" w:hAnsi="宋体"/>
          <w:sz w:val="24"/>
        </w:rPr>
        <w:t>无功补偿容量为成套装置总容量的</w:t>
      </w:r>
      <w:r>
        <w:rPr>
          <w:rFonts w:ascii="宋体" w:hAnsi="宋体" w:hint="eastAsia"/>
          <w:sz w:val="24"/>
        </w:rPr>
        <w:t>20</w:t>
      </w:r>
      <w:r>
        <w:rPr>
          <w:rFonts w:ascii="宋体" w:hAnsi="宋体"/>
          <w:sz w:val="24"/>
        </w:rPr>
        <w:t>%</w:t>
      </w:r>
      <w:r>
        <w:rPr>
          <w:rFonts w:ascii="宋体" w:hAnsi="宋体" w:hint="eastAsia"/>
          <w:sz w:val="24"/>
        </w:rPr>
        <w:t>、时间持续1min保护停机</w:t>
      </w:r>
      <w:r>
        <w:rPr>
          <w:rFonts w:ascii="宋体" w:hAnsi="宋体"/>
          <w:sz w:val="24"/>
        </w:rPr>
        <w:t>。</w:t>
      </w:r>
    </w:p>
    <w:p w:rsidR="003D508A" w:rsidRDefault="003D508A">
      <w:pPr>
        <w:spacing w:line="360" w:lineRule="auto"/>
        <w:rPr>
          <w:rFonts w:ascii="宋体" w:hAnsi="宋体"/>
          <w:sz w:val="24"/>
        </w:rPr>
      </w:pPr>
      <w:bookmarkStart w:id="23" w:name="_Toc194397381"/>
      <w:r>
        <w:rPr>
          <w:rFonts w:ascii="宋体" w:hAnsi="宋体" w:hint="eastAsia"/>
          <w:sz w:val="24"/>
        </w:rPr>
        <w:t>5.4.7</w:t>
      </w:r>
      <w:r>
        <w:rPr>
          <w:rFonts w:ascii="宋体" w:hAnsi="宋体"/>
          <w:sz w:val="24"/>
        </w:rPr>
        <w:t>冷却方式</w:t>
      </w:r>
      <w:bookmarkEnd w:id="23"/>
      <w:r>
        <w:rPr>
          <w:rFonts w:ascii="宋体" w:hAnsi="宋体"/>
          <w:sz w:val="24"/>
        </w:rPr>
        <w:t xml:space="preserve"> </w:t>
      </w:r>
    </w:p>
    <w:p w:rsidR="003D508A" w:rsidRDefault="003D508A">
      <w:pPr>
        <w:spacing w:line="360" w:lineRule="auto"/>
        <w:rPr>
          <w:rFonts w:ascii="宋体" w:hAnsi="宋体"/>
          <w:b/>
          <w:sz w:val="24"/>
        </w:rPr>
      </w:pPr>
      <w:r>
        <w:rPr>
          <w:rFonts w:ascii="宋体" w:hAnsi="宋体"/>
          <w:sz w:val="24"/>
        </w:rPr>
        <w:t>成套装置采用</w:t>
      </w:r>
      <w:r>
        <w:rPr>
          <w:rFonts w:ascii="宋体" w:hAnsi="宋体" w:hint="eastAsia"/>
          <w:sz w:val="24"/>
        </w:rPr>
        <w:t>全封闭水冷</w:t>
      </w:r>
      <w:r>
        <w:rPr>
          <w:rFonts w:ascii="宋体" w:hAnsi="宋体"/>
          <w:sz w:val="24"/>
        </w:rPr>
        <w:t>，</w:t>
      </w:r>
      <w:r>
        <w:rPr>
          <w:rFonts w:ascii="宋体" w:hAnsi="宋体" w:hint="eastAsia"/>
          <w:sz w:val="24"/>
        </w:rPr>
        <w:t>满足</w:t>
      </w:r>
      <w:r>
        <w:rPr>
          <w:rFonts w:ascii="宋体" w:hAnsi="宋体" w:hint="eastAsia"/>
          <w:b/>
          <w:sz w:val="24"/>
        </w:rPr>
        <w:t>国家电网设备〔2018〕979号　《国家电网有限公司关于印发十八项电网重大反事故措施（修订版）》中要求，</w:t>
      </w:r>
      <w:r>
        <w:rPr>
          <w:rFonts w:ascii="宋体" w:hAnsi="宋体"/>
          <w:sz w:val="24"/>
        </w:rPr>
        <w:t>适应现场环境。</w:t>
      </w:r>
    </w:p>
    <w:p w:rsidR="003D508A" w:rsidRDefault="003D508A">
      <w:pPr>
        <w:spacing w:line="360" w:lineRule="auto"/>
        <w:rPr>
          <w:rFonts w:ascii="宋体" w:hAnsi="宋体"/>
          <w:sz w:val="24"/>
        </w:rPr>
      </w:pPr>
      <w:r>
        <w:rPr>
          <w:rFonts w:ascii="宋体" w:hAnsi="宋体" w:hint="eastAsia"/>
          <w:sz w:val="24"/>
        </w:rPr>
        <w:t>5.4.8注入35kV母线的谐波电流值</w:t>
      </w:r>
    </w:p>
    <w:p w:rsidR="003D508A" w:rsidRDefault="003D508A">
      <w:pPr>
        <w:spacing w:line="360" w:lineRule="auto"/>
        <w:ind w:firstLineChars="200" w:firstLine="480"/>
        <w:rPr>
          <w:rFonts w:ascii="宋体" w:hAnsi="宋体"/>
          <w:sz w:val="24"/>
        </w:rPr>
      </w:pPr>
      <w:r>
        <w:rPr>
          <w:rFonts w:ascii="宋体" w:hAnsi="宋体" w:hint="eastAsia"/>
          <w:sz w:val="24"/>
        </w:rPr>
        <w:t>应满足指标（参考标准为国标《电能质量 公共电网谐波》GB/T 14549-93）；</w:t>
      </w:r>
    </w:p>
    <w:p w:rsidR="003D508A" w:rsidRDefault="003D508A">
      <w:pPr>
        <w:spacing w:line="360" w:lineRule="auto"/>
        <w:rPr>
          <w:rFonts w:ascii="宋体" w:hAnsi="宋体"/>
          <w:sz w:val="24"/>
        </w:rPr>
      </w:pPr>
      <w:r>
        <w:rPr>
          <w:rFonts w:ascii="宋体" w:hAnsi="宋体" w:hint="eastAsia"/>
          <w:sz w:val="24"/>
        </w:rPr>
        <w:t>5.4.9</w:t>
      </w:r>
      <w:r>
        <w:rPr>
          <w:rFonts w:ascii="宋体" w:hAnsi="宋体"/>
          <w:sz w:val="24"/>
        </w:rPr>
        <w:t>投标方</w:t>
      </w:r>
      <w:r>
        <w:rPr>
          <w:rFonts w:ascii="宋体" w:hAnsi="宋体" w:hint="eastAsia"/>
          <w:sz w:val="24"/>
        </w:rPr>
        <w:t>在保证电气、防火等技术要求均满足国标要求的基础上，自行完成无功补偿成套装置的内部设计。</w:t>
      </w:r>
    </w:p>
    <w:p w:rsidR="003D508A" w:rsidRDefault="003D508A">
      <w:pPr>
        <w:spacing w:line="360" w:lineRule="auto"/>
        <w:rPr>
          <w:rFonts w:ascii="宋体" w:hAnsi="宋体"/>
          <w:sz w:val="24"/>
        </w:rPr>
      </w:pPr>
      <w:r>
        <w:rPr>
          <w:rFonts w:ascii="宋体" w:hAnsi="宋体" w:hint="eastAsia"/>
          <w:sz w:val="24"/>
        </w:rPr>
        <w:t>5.4.10 电网适应性</w:t>
      </w:r>
    </w:p>
    <w:p w:rsidR="003D508A" w:rsidRDefault="00D72B85">
      <w:pPr>
        <w:spacing w:line="360" w:lineRule="auto"/>
        <w:rPr>
          <w:rFonts w:ascii="宋体" w:hAnsi="宋体"/>
          <w:sz w:val="24"/>
        </w:rPr>
      </w:pPr>
      <w:r w:rsidRPr="006B4BA4">
        <w:rPr>
          <w:rFonts w:ascii="宋体" w:hAnsi="宋体" w:hint="eastAsia"/>
          <w:b/>
          <w:bCs/>
          <w:sz w:val="24"/>
        </w:rPr>
        <w:t>无功补偿设备的低电压、高电压的穿越能力应满足“2018版-国家电网有限公司十八项电网重大反事故措施（修订版）”中3.2.1条款要求。</w:t>
      </w:r>
    </w:p>
    <w:p w:rsidR="003D508A" w:rsidRDefault="003D508A" w:rsidP="008F2644">
      <w:pPr>
        <w:spacing w:beforeLines="50" w:afterLines="50" w:line="360" w:lineRule="auto"/>
        <w:outlineLvl w:val="1"/>
        <w:rPr>
          <w:rFonts w:ascii="宋体" w:hAnsi="宋体"/>
          <w:sz w:val="24"/>
        </w:rPr>
      </w:pPr>
      <w:bookmarkStart w:id="24" w:name="_Toc423195706"/>
      <w:r>
        <w:rPr>
          <w:rFonts w:ascii="宋体" w:hAnsi="宋体" w:hint="eastAsia"/>
          <w:sz w:val="24"/>
        </w:rPr>
        <w:t xml:space="preserve">5.5 </w:t>
      </w:r>
      <w:bookmarkStart w:id="25" w:name="_Toc423195707"/>
      <w:bookmarkEnd w:id="24"/>
      <w:r>
        <w:rPr>
          <w:rFonts w:ascii="宋体" w:hAnsi="宋体"/>
          <w:sz w:val="24"/>
        </w:rPr>
        <w:t>SVG</w:t>
      </w:r>
      <w:r>
        <w:rPr>
          <w:rFonts w:ascii="宋体" w:hAnsi="宋体" w:hint="eastAsia"/>
          <w:sz w:val="24"/>
        </w:rPr>
        <w:t>型</w:t>
      </w:r>
      <w:r>
        <w:rPr>
          <w:rFonts w:ascii="宋体" w:hAnsi="宋体"/>
          <w:sz w:val="24"/>
        </w:rPr>
        <w:t>静止无功发生器成套装置技术要求</w:t>
      </w:r>
      <w:bookmarkEnd w:id="25"/>
    </w:p>
    <w:p w:rsidR="003D508A" w:rsidRDefault="003D508A">
      <w:pPr>
        <w:spacing w:line="360" w:lineRule="auto"/>
        <w:rPr>
          <w:rFonts w:ascii="宋体" w:hAnsi="宋体"/>
          <w:sz w:val="24"/>
        </w:rPr>
      </w:pPr>
      <w:bookmarkStart w:id="26" w:name="_Toc267379531"/>
      <w:r>
        <w:rPr>
          <w:rFonts w:ascii="宋体" w:hAnsi="宋体"/>
          <w:sz w:val="24"/>
        </w:rPr>
        <w:t>5.</w:t>
      </w:r>
      <w:r>
        <w:rPr>
          <w:rFonts w:ascii="宋体" w:hAnsi="宋体" w:hint="eastAsia"/>
          <w:sz w:val="24"/>
        </w:rPr>
        <w:t>5</w:t>
      </w:r>
      <w:r>
        <w:rPr>
          <w:rFonts w:ascii="宋体" w:hAnsi="宋体"/>
          <w:sz w:val="24"/>
        </w:rPr>
        <w:t>.1</w:t>
      </w:r>
      <w:r>
        <w:rPr>
          <w:rFonts w:ascii="宋体" w:hAnsi="宋体" w:hint="eastAsia"/>
          <w:sz w:val="24"/>
        </w:rPr>
        <w:t>静止型无功发生器（SVG）技术规范参数（单套）</w:t>
      </w:r>
      <w:bookmarkEnd w:id="26"/>
    </w:p>
    <w:p w:rsidR="003D508A" w:rsidRDefault="003D508A" w:rsidP="008F2644">
      <w:pPr>
        <w:spacing w:beforeLines="50" w:afterLines="50"/>
        <w:ind w:firstLineChars="100" w:firstLine="240"/>
        <w:rPr>
          <w:rFonts w:ascii="宋体" w:hAnsi="宋体"/>
          <w:sz w:val="24"/>
        </w:rPr>
      </w:pPr>
      <w:r>
        <w:rPr>
          <w:rFonts w:ascii="宋体" w:hAnsi="宋体"/>
          <w:sz w:val="24"/>
        </w:rPr>
        <w:t xml:space="preserve">              SVG</w:t>
      </w:r>
      <w:r>
        <w:rPr>
          <w:rFonts w:ascii="宋体" w:hAnsi="宋体" w:hint="eastAsia"/>
          <w:sz w:val="24"/>
        </w:rPr>
        <w:t>型</w:t>
      </w:r>
      <w:r>
        <w:rPr>
          <w:rFonts w:ascii="宋体" w:hAnsi="宋体"/>
          <w:sz w:val="24"/>
        </w:rPr>
        <w:t>静止无功发生器成套装置技术参数表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8"/>
        <w:gridCol w:w="4942"/>
      </w:tblGrid>
      <w:tr w:rsidR="003D508A">
        <w:trPr>
          <w:jc w:val="center"/>
        </w:trPr>
        <w:tc>
          <w:tcPr>
            <w:tcW w:w="2868" w:type="dxa"/>
          </w:tcPr>
          <w:p w:rsidR="003D508A" w:rsidRDefault="003D508A">
            <w:pPr>
              <w:rPr>
                <w:rFonts w:ascii="宋体" w:hAnsi="宋体"/>
                <w:sz w:val="24"/>
              </w:rPr>
            </w:pPr>
            <w:r>
              <w:rPr>
                <w:rFonts w:ascii="宋体" w:hAnsi="宋体" w:hint="eastAsia"/>
                <w:sz w:val="24"/>
              </w:rPr>
              <w:t>功率单元</w:t>
            </w:r>
            <w:r>
              <w:rPr>
                <w:rFonts w:ascii="宋体" w:hAnsi="宋体"/>
                <w:sz w:val="24"/>
              </w:rPr>
              <w:t>额定电压（kV）</w:t>
            </w:r>
          </w:p>
        </w:tc>
        <w:tc>
          <w:tcPr>
            <w:tcW w:w="4942" w:type="dxa"/>
          </w:tcPr>
          <w:p w:rsidR="003D508A" w:rsidRDefault="003D508A">
            <w:pPr>
              <w:rPr>
                <w:rFonts w:ascii="宋体" w:hAnsi="宋体"/>
                <w:sz w:val="24"/>
              </w:rPr>
            </w:pPr>
            <w:r>
              <w:rPr>
                <w:rFonts w:ascii="宋体" w:hAnsi="宋体" w:hint="eastAsia"/>
                <w:sz w:val="24"/>
              </w:rPr>
              <w:t>投标方填写</w:t>
            </w:r>
          </w:p>
        </w:tc>
      </w:tr>
      <w:tr w:rsidR="003D508A">
        <w:trPr>
          <w:jc w:val="center"/>
        </w:trPr>
        <w:tc>
          <w:tcPr>
            <w:tcW w:w="2868" w:type="dxa"/>
          </w:tcPr>
          <w:p w:rsidR="003D508A" w:rsidRDefault="003D508A">
            <w:pPr>
              <w:rPr>
                <w:rFonts w:ascii="宋体" w:hAnsi="宋体"/>
                <w:sz w:val="24"/>
              </w:rPr>
            </w:pPr>
            <w:r>
              <w:rPr>
                <w:rFonts w:ascii="宋体" w:hAnsi="宋体" w:hint="eastAsia"/>
                <w:sz w:val="24"/>
              </w:rPr>
              <w:t>功率单元</w:t>
            </w:r>
            <w:r>
              <w:rPr>
                <w:rFonts w:ascii="宋体" w:hAnsi="宋体"/>
                <w:sz w:val="24"/>
              </w:rPr>
              <w:t>输出容量（</w:t>
            </w:r>
            <w:r>
              <w:rPr>
                <w:rFonts w:ascii="宋体" w:hAnsi="宋体" w:hint="eastAsia"/>
                <w:sz w:val="24"/>
              </w:rPr>
              <w:t>M</w:t>
            </w:r>
            <w:r>
              <w:rPr>
                <w:rFonts w:ascii="宋体" w:hAnsi="宋体"/>
                <w:sz w:val="24"/>
              </w:rPr>
              <w:t>var）</w:t>
            </w:r>
          </w:p>
        </w:tc>
        <w:tc>
          <w:tcPr>
            <w:tcW w:w="4942" w:type="dxa"/>
          </w:tcPr>
          <w:p w:rsidR="003D508A" w:rsidRDefault="003D508A">
            <w:pPr>
              <w:ind w:left="420" w:hanging="420"/>
              <w:rPr>
                <w:rFonts w:ascii="宋体" w:hAnsi="宋体"/>
                <w:sz w:val="24"/>
              </w:rPr>
            </w:pPr>
            <w:r>
              <w:rPr>
                <w:rFonts w:ascii="宋体" w:hAnsi="宋体" w:hint="eastAsia"/>
                <w:sz w:val="24"/>
              </w:rPr>
              <w:t>投标方填写</w:t>
            </w:r>
          </w:p>
        </w:tc>
      </w:tr>
      <w:tr w:rsidR="003D508A">
        <w:trPr>
          <w:jc w:val="center"/>
        </w:trPr>
        <w:tc>
          <w:tcPr>
            <w:tcW w:w="2868" w:type="dxa"/>
          </w:tcPr>
          <w:p w:rsidR="003D508A" w:rsidRDefault="003D508A">
            <w:pPr>
              <w:rPr>
                <w:rFonts w:ascii="宋体" w:hAnsi="宋体"/>
                <w:sz w:val="24"/>
              </w:rPr>
            </w:pPr>
            <w:r>
              <w:rPr>
                <w:rFonts w:ascii="宋体" w:hAnsi="宋体" w:hint="eastAsia"/>
                <w:sz w:val="24"/>
              </w:rPr>
              <w:t>功率单元</w:t>
            </w:r>
            <w:r>
              <w:rPr>
                <w:rFonts w:ascii="宋体" w:hAnsi="宋体"/>
                <w:sz w:val="24"/>
              </w:rPr>
              <w:t>额定电流（A）</w:t>
            </w:r>
          </w:p>
        </w:tc>
        <w:tc>
          <w:tcPr>
            <w:tcW w:w="4942" w:type="dxa"/>
          </w:tcPr>
          <w:p w:rsidR="003D508A" w:rsidRDefault="003D508A">
            <w:pPr>
              <w:rPr>
                <w:rFonts w:ascii="宋体" w:hAnsi="宋体"/>
                <w:sz w:val="24"/>
              </w:rPr>
            </w:pPr>
            <w:r>
              <w:rPr>
                <w:rFonts w:ascii="宋体" w:hAnsi="宋体" w:hint="eastAsia"/>
                <w:sz w:val="24"/>
              </w:rPr>
              <w:t>投标方填写</w:t>
            </w:r>
          </w:p>
        </w:tc>
      </w:tr>
      <w:tr w:rsidR="003D508A">
        <w:trPr>
          <w:jc w:val="center"/>
        </w:trPr>
        <w:tc>
          <w:tcPr>
            <w:tcW w:w="2868" w:type="dxa"/>
          </w:tcPr>
          <w:p w:rsidR="003D508A" w:rsidRDefault="003D508A">
            <w:pPr>
              <w:rPr>
                <w:rFonts w:ascii="宋体" w:hAnsi="宋体"/>
                <w:sz w:val="24"/>
              </w:rPr>
            </w:pPr>
            <w:r>
              <w:rPr>
                <w:rFonts w:ascii="宋体" w:hAnsi="宋体"/>
                <w:sz w:val="24"/>
              </w:rPr>
              <w:t>响应时间（ms）</w:t>
            </w:r>
          </w:p>
        </w:tc>
        <w:tc>
          <w:tcPr>
            <w:tcW w:w="4942" w:type="dxa"/>
          </w:tcPr>
          <w:p w:rsidR="003D508A" w:rsidRDefault="003D508A">
            <w:pPr>
              <w:rPr>
                <w:rFonts w:ascii="宋体" w:hAnsi="宋体"/>
                <w:sz w:val="24"/>
              </w:rPr>
            </w:pPr>
            <w:r>
              <w:rPr>
                <w:rFonts w:ascii="宋体" w:hAnsi="宋体" w:hint="eastAsia"/>
                <w:sz w:val="24"/>
              </w:rPr>
              <w:t>不大于5ms</w:t>
            </w:r>
          </w:p>
        </w:tc>
      </w:tr>
      <w:tr w:rsidR="003D508A">
        <w:trPr>
          <w:jc w:val="center"/>
        </w:trPr>
        <w:tc>
          <w:tcPr>
            <w:tcW w:w="2868" w:type="dxa"/>
          </w:tcPr>
          <w:p w:rsidR="003D508A" w:rsidRDefault="003D508A">
            <w:pPr>
              <w:rPr>
                <w:rFonts w:ascii="宋体" w:hAnsi="宋体"/>
                <w:sz w:val="24"/>
              </w:rPr>
            </w:pPr>
            <w:r>
              <w:rPr>
                <w:rFonts w:ascii="宋体" w:hAnsi="宋体"/>
                <w:sz w:val="24"/>
              </w:rPr>
              <w:t>谐波特性</w:t>
            </w:r>
          </w:p>
        </w:tc>
        <w:tc>
          <w:tcPr>
            <w:tcW w:w="4942" w:type="dxa"/>
          </w:tcPr>
          <w:p w:rsidR="003D508A" w:rsidRDefault="003D508A">
            <w:pPr>
              <w:rPr>
                <w:rFonts w:ascii="宋体" w:hAnsi="宋体"/>
                <w:sz w:val="24"/>
              </w:rPr>
            </w:pPr>
            <w:r>
              <w:rPr>
                <w:rFonts w:ascii="宋体" w:hAnsi="宋体" w:hint="eastAsia"/>
                <w:sz w:val="24"/>
              </w:rPr>
              <w:t>&lt;3%In，并实现13次以下谐波的有源滤波功能。</w:t>
            </w:r>
          </w:p>
        </w:tc>
      </w:tr>
      <w:tr w:rsidR="003D508A">
        <w:trPr>
          <w:jc w:val="center"/>
        </w:trPr>
        <w:tc>
          <w:tcPr>
            <w:tcW w:w="2868" w:type="dxa"/>
          </w:tcPr>
          <w:p w:rsidR="003D508A" w:rsidRDefault="003D508A">
            <w:pPr>
              <w:rPr>
                <w:rFonts w:ascii="宋体" w:hAnsi="宋体"/>
                <w:sz w:val="24"/>
              </w:rPr>
            </w:pPr>
            <w:r>
              <w:rPr>
                <w:rFonts w:ascii="宋体" w:hAnsi="宋体" w:hint="eastAsia"/>
                <w:sz w:val="24"/>
              </w:rPr>
              <w:t>绝缘配合</w:t>
            </w:r>
          </w:p>
        </w:tc>
        <w:tc>
          <w:tcPr>
            <w:tcW w:w="4942" w:type="dxa"/>
          </w:tcPr>
          <w:p w:rsidR="003D508A" w:rsidRDefault="003D508A">
            <w:pPr>
              <w:rPr>
                <w:rFonts w:ascii="宋体" w:hAnsi="宋体"/>
                <w:sz w:val="24"/>
              </w:rPr>
            </w:pPr>
            <w:r>
              <w:rPr>
                <w:rFonts w:ascii="宋体" w:hAnsi="宋体" w:hint="eastAsia"/>
                <w:sz w:val="24"/>
              </w:rPr>
              <w:t>满足国标GB311.1</w:t>
            </w:r>
          </w:p>
        </w:tc>
      </w:tr>
      <w:tr w:rsidR="003D508A">
        <w:trPr>
          <w:jc w:val="center"/>
        </w:trPr>
        <w:tc>
          <w:tcPr>
            <w:tcW w:w="2868" w:type="dxa"/>
          </w:tcPr>
          <w:p w:rsidR="003D508A" w:rsidRDefault="003D508A">
            <w:pPr>
              <w:rPr>
                <w:rFonts w:ascii="宋体" w:hAnsi="宋体"/>
                <w:sz w:val="24"/>
              </w:rPr>
            </w:pPr>
            <w:r>
              <w:rPr>
                <w:rFonts w:ascii="宋体" w:hAnsi="宋体"/>
                <w:sz w:val="24"/>
              </w:rPr>
              <w:t>平均损耗（%）</w:t>
            </w:r>
          </w:p>
        </w:tc>
        <w:tc>
          <w:tcPr>
            <w:tcW w:w="4942" w:type="dxa"/>
          </w:tcPr>
          <w:p w:rsidR="003D508A" w:rsidRDefault="003D508A">
            <w:pPr>
              <w:rPr>
                <w:rFonts w:ascii="宋体" w:hAnsi="宋体"/>
                <w:sz w:val="24"/>
              </w:rPr>
            </w:pPr>
            <w:r>
              <w:rPr>
                <w:rFonts w:ascii="宋体" w:hAnsi="宋体" w:hint="eastAsia"/>
                <w:sz w:val="24"/>
              </w:rPr>
              <w:t>小于</w:t>
            </w:r>
            <w:r>
              <w:rPr>
                <w:rFonts w:ascii="宋体" w:hAnsi="宋体"/>
                <w:sz w:val="24"/>
              </w:rPr>
              <w:t>0.8</w:t>
            </w:r>
          </w:p>
        </w:tc>
      </w:tr>
      <w:tr w:rsidR="003D508A">
        <w:trPr>
          <w:trHeight w:val="335"/>
          <w:jc w:val="center"/>
        </w:trPr>
        <w:tc>
          <w:tcPr>
            <w:tcW w:w="2868" w:type="dxa"/>
          </w:tcPr>
          <w:p w:rsidR="003D508A" w:rsidRDefault="003D508A">
            <w:pPr>
              <w:rPr>
                <w:rFonts w:ascii="宋体" w:hAnsi="宋体"/>
                <w:sz w:val="24"/>
              </w:rPr>
            </w:pPr>
            <w:r>
              <w:rPr>
                <w:rFonts w:ascii="宋体" w:hAnsi="宋体"/>
                <w:sz w:val="24"/>
              </w:rPr>
              <w:t>冷却方式</w:t>
            </w:r>
          </w:p>
        </w:tc>
        <w:tc>
          <w:tcPr>
            <w:tcW w:w="4942" w:type="dxa"/>
          </w:tcPr>
          <w:p w:rsidR="003D508A" w:rsidRDefault="003D508A">
            <w:pPr>
              <w:rPr>
                <w:rFonts w:ascii="宋体" w:hAnsi="宋体"/>
                <w:sz w:val="24"/>
              </w:rPr>
            </w:pPr>
            <w:r>
              <w:rPr>
                <w:rFonts w:ascii="宋体" w:hAnsi="宋体" w:hint="eastAsia"/>
                <w:sz w:val="24"/>
              </w:rPr>
              <w:t>全封闭水</w:t>
            </w:r>
            <w:r>
              <w:rPr>
                <w:rFonts w:ascii="宋体" w:hAnsi="宋体"/>
                <w:sz w:val="24"/>
              </w:rPr>
              <w:t>冷</w:t>
            </w:r>
          </w:p>
        </w:tc>
      </w:tr>
      <w:tr w:rsidR="003D508A">
        <w:trPr>
          <w:trHeight w:val="335"/>
          <w:jc w:val="center"/>
        </w:trPr>
        <w:tc>
          <w:tcPr>
            <w:tcW w:w="2868" w:type="dxa"/>
          </w:tcPr>
          <w:p w:rsidR="003D508A" w:rsidRDefault="003D508A">
            <w:pPr>
              <w:rPr>
                <w:rFonts w:ascii="宋体" w:hAnsi="宋体"/>
                <w:sz w:val="24"/>
              </w:rPr>
            </w:pPr>
            <w:r>
              <w:rPr>
                <w:rFonts w:ascii="宋体" w:hAnsi="宋体" w:hint="eastAsia"/>
                <w:sz w:val="24"/>
              </w:rPr>
              <w:t>通讯接口</w:t>
            </w:r>
          </w:p>
        </w:tc>
        <w:tc>
          <w:tcPr>
            <w:tcW w:w="4942" w:type="dxa"/>
          </w:tcPr>
          <w:p w:rsidR="003D508A" w:rsidRDefault="003D508A">
            <w:pPr>
              <w:rPr>
                <w:rFonts w:ascii="宋体" w:hAnsi="宋体"/>
                <w:sz w:val="24"/>
              </w:rPr>
            </w:pPr>
            <w:r>
              <w:rPr>
                <w:rFonts w:ascii="宋体" w:hAnsi="宋体" w:hint="eastAsia"/>
                <w:sz w:val="24"/>
              </w:rPr>
              <w:t>■ RS485；</w:t>
            </w:r>
            <w:r>
              <w:rPr>
                <w:rFonts w:ascii="宋体" w:hAnsi="宋体"/>
                <w:sz w:val="24"/>
              </w:rPr>
              <w:t xml:space="preserve"> </w:t>
            </w:r>
          </w:p>
        </w:tc>
      </w:tr>
      <w:tr w:rsidR="003D508A">
        <w:trPr>
          <w:trHeight w:val="335"/>
          <w:jc w:val="center"/>
        </w:trPr>
        <w:tc>
          <w:tcPr>
            <w:tcW w:w="2868" w:type="dxa"/>
          </w:tcPr>
          <w:p w:rsidR="003D508A" w:rsidRDefault="003D508A">
            <w:pPr>
              <w:rPr>
                <w:rFonts w:ascii="宋体" w:hAnsi="宋体"/>
                <w:sz w:val="24"/>
              </w:rPr>
            </w:pPr>
            <w:r>
              <w:rPr>
                <w:rFonts w:ascii="宋体" w:hAnsi="宋体" w:hint="eastAsia"/>
                <w:sz w:val="24"/>
              </w:rPr>
              <w:t>通讯协议</w:t>
            </w:r>
          </w:p>
        </w:tc>
        <w:tc>
          <w:tcPr>
            <w:tcW w:w="4942" w:type="dxa"/>
          </w:tcPr>
          <w:p w:rsidR="003D508A" w:rsidRDefault="003D508A">
            <w:pPr>
              <w:rPr>
                <w:rFonts w:ascii="宋体" w:hAnsi="宋体"/>
                <w:sz w:val="24"/>
              </w:rPr>
            </w:pPr>
            <w:r>
              <w:rPr>
                <w:rFonts w:ascii="宋体" w:hAnsi="宋体" w:hint="eastAsia"/>
                <w:sz w:val="24"/>
              </w:rPr>
              <w:t>■ modbus；</w:t>
            </w:r>
          </w:p>
        </w:tc>
      </w:tr>
    </w:tbl>
    <w:p w:rsidR="003D508A" w:rsidRDefault="003D508A" w:rsidP="008F2644">
      <w:pPr>
        <w:spacing w:beforeLines="50" w:line="360" w:lineRule="auto"/>
        <w:rPr>
          <w:rFonts w:ascii="宋体" w:hAnsi="宋体"/>
          <w:sz w:val="24"/>
        </w:rPr>
      </w:pPr>
      <w:bookmarkStart w:id="27" w:name="_Toc267379532"/>
      <w:r>
        <w:rPr>
          <w:rFonts w:ascii="宋体" w:hAnsi="宋体"/>
          <w:sz w:val="24"/>
        </w:rPr>
        <w:t>5.</w:t>
      </w:r>
      <w:r>
        <w:rPr>
          <w:rFonts w:ascii="宋体" w:hAnsi="宋体" w:hint="eastAsia"/>
          <w:sz w:val="24"/>
        </w:rPr>
        <w:t>5</w:t>
      </w:r>
      <w:r>
        <w:rPr>
          <w:rFonts w:ascii="宋体" w:hAnsi="宋体"/>
          <w:sz w:val="24"/>
        </w:rPr>
        <w:t>.2阀体技术要求</w:t>
      </w:r>
      <w:bookmarkEnd w:id="27"/>
    </w:p>
    <w:p w:rsidR="003D508A" w:rsidRDefault="003D508A">
      <w:pPr>
        <w:pStyle w:val="QN"/>
        <w:spacing w:line="360" w:lineRule="auto"/>
        <w:ind w:firstLine="0"/>
        <w:rPr>
          <w:rFonts w:ascii="宋体" w:hAnsi="宋体"/>
        </w:rPr>
      </w:pPr>
      <w:r>
        <w:rPr>
          <w:rFonts w:ascii="宋体" w:hAnsi="宋体"/>
          <w:lang w:eastAsia="zh-CN"/>
        </w:rPr>
        <w:t>5.</w:t>
      </w:r>
      <w:r>
        <w:rPr>
          <w:rFonts w:ascii="宋体" w:hAnsi="宋体" w:hint="eastAsia"/>
          <w:lang w:eastAsia="zh-CN"/>
        </w:rPr>
        <w:t>5</w:t>
      </w:r>
      <w:r>
        <w:rPr>
          <w:rFonts w:ascii="宋体" w:hAnsi="宋体"/>
          <w:lang w:eastAsia="zh-CN"/>
        </w:rPr>
        <w:t xml:space="preserve">.2.1 </w:t>
      </w:r>
      <w:r>
        <w:rPr>
          <w:rFonts w:ascii="宋体" w:hAnsi="宋体"/>
        </w:rPr>
        <w:t>阀体选型</w:t>
      </w:r>
    </w:p>
    <w:p w:rsidR="003D508A" w:rsidRDefault="003D508A">
      <w:pPr>
        <w:pStyle w:val="QN"/>
        <w:spacing w:line="360" w:lineRule="auto"/>
        <w:rPr>
          <w:rFonts w:ascii="宋体" w:hAnsi="宋体"/>
          <w:lang w:eastAsia="zh-CN"/>
        </w:rPr>
      </w:pPr>
      <w:r>
        <w:rPr>
          <w:rFonts w:ascii="宋体" w:hAnsi="宋体"/>
        </w:rPr>
        <w:t>SVG</w:t>
      </w:r>
      <w:r>
        <w:rPr>
          <w:rFonts w:ascii="宋体" w:hAnsi="宋体" w:hint="eastAsia"/>
        </w:rPr>
        <w:t>型</w:t>
      </w:r>
      <w:r>
        <w:rPr>
          <w:rFonts w:ascii="宋体" w:hAnsi="宋体"/>
        </w:rPr>
        <w:t>静止无功发生器成套装置采用先进的全控型器件IGBT，其开关频率不低于500Hz。装置主回路元件的选用，应留有足够的电压、电流裕度，元件</w:t>
      </w:r>
      <w:r>
        <w:rPr>
          <w:rFonts w:ascii="宋体" w:hAnsi="宋体"/>
        </w:rPr>
        <w:lastRenderedPageBreak/>
        <w:t>有良好dv/dt，di/dt特性。阀体元件选用进口全控型器件</w:t>
      </w:r>
      <w:r>
        <w:rPr>
          <w:rFonts w:ascii="宋体" w:hAnsi="宋体" w:hint="eastAsia"/>
          <w:lang w:eastAsia="zh-CN"/>
        </w:rPr>
        <w:t>。柜式安装</w:t>
      </w:r>
    </w:p>
    <w:p w:rsidR="003D508A" w:rsidRDefault="003D508A">
      <w:pPr>
        <w:pStyle w:val="QN"/>
        <w:spacing w:line="360" w:lineRule="auto"/>
        <w:ind w:firstLine="0"/>
        <w:rPr>
          <w:rFonts w:ascii="宋体" w:hAnsi="宋体"/>
        </w:rPr>
      </w:pPr>
      <w:r>
        <w:rPr>
          <w:rFonts w:ascii="宋体" w:hAnsi="宋体"/>
          <w:lang w:eastAsia="zh-CN"/>
        </w:rPr>
        <w:t>5.</w:t>
      </w:r>
      <w:r>
        <w:rPr>
          <w:rFonts w:ascii="宋体" w:hAnsi="宋体" w:hint="eastAsia"/>
          <w:lang w:eastAsia="zh-CN"/>
        </w:rPr>
        <w:t>5</w:t>
      </w:r>
      <w:r>
        <w:rPr>
          <w:rFonts w:ascii="宋体" w:hAnsi="宋体"/>
          <w:lang w:eastAsia="zh-CN"/>
        </w:rPr>
        <w:t>.2.2</w:t>
      </w:r>
      <w:r>
        <w:rPr>
          <w:rFonts w:ascii="宋体" w:hAnsi="宋体"/>
        </w:rPr>
        <w:t xml:space="preserve"> 主电路组成 </w:t>
      </w:r>
    </w:p>
    <w:p w:rsidR="003D508A" w:rsidRDefault="003D508A">
      <w:pPr>
        <w:pStyle w:val="QN"/>
        <w:spacing w:line="360" w:lineRule="auto"/>
        <w:rPr>
          <w:rFonts w:ascii="宋体" w:hAnsi="宋体"/>
          <w:lang w:eastAsia="zh-CN"/>
        </w:rPr>
      </w:pPr>
      <w:r>
        <w:rPr>
          <w:rFonts w:ascii="宋体" w:hAnsi="宋体"/>
        </w:rPr>
        <w:t>系统主电路采取链式H桥型接线型式</w:t>
      </w:r>
      <w:r>
        <w:rPr>
          <w:rFonts w:ascii="宋体" w:hAnsi="宋体" w:hint="eastAsia"/>
          <w:lang w:eastAsia="zh-CN"/>
        </w:rPr>
        <w:t>。</w:t>
      </w:r>
    </w:p>
    <w:p w:rsidR="003D508A" w:rsidRDefault="003D508A">
      <w:pPr>
        <w:pStyle w:val="QN"/>
        <w:spacing w:line="360" w:lineRule="auto"/>
        <w:ind w:firstLine="0"/>
        <w:rPr>
          <w:rFonts w:ascii="宋体" w:hAnsi="宋体"/>
        </w:rPr>
      </w:pPr>
      <w:r>
        <w:rPr>
          <w:rFonts w:ascii="宋体" w:hAnsi="宋体"/>
          <w:lang w:eastAsia="zh-CN"/>
        </w:rPr>
        <w:t>5.</w:t>
      </w:r>
      <w:r>
        <w:rPr>
          <w:rFonts w:ascii="宋体" w:hAnsi="宋体" w:hint="eastAsia"/>
          <w:lang w:eastAsia="zh-CN"/>
        </w:rPr>
        <w:t>5</w:t>
      </w:r>
      <w:r>
        <w:rPr>
          <w:rFonts w:ascii="宋体" w:hAnsi="宋体"/>
          <w:lang w:eastAsia="zh-CN"/>
        </w:rPr>
        <w:t xml:space="preserve">.2.3 </w:t>
      </w:r>
      <w:r>
        <w:rPr>
          <w:rFonts w:ascii="宋体" w:hAnsi="宋体"/>
        </w:rPr>
        <w:t>阀体保护</w:t>
      </w:r>
    </w:p>
    <w:p w:rsidR="003D508A" w:rsidRDefault="003D508A">
      <w:pPr>
        <w:pStyle w:val="QN"/>
        <w:spacing w:line="360" w:lineRule="auto"/>
        <w:rPr>
          <w:rFonts w:ascii="宋体" w:hAnsi="宋体"/>
        </w:rPr>
      </w:pPr>
      <w:r>
        <w:rPr>
          <w:rFonts w:ascii="宋体" w:hAnsi="宋体"/>
        </w:rPr>
        <w:t>动态无功补偿装置大功率电力电子元器件应具有完善的保护功能，包括但不限于以下类型：</w:t>
      </w:r>
    </w:p>
    <w:p w:rsidR="003D508A" w:rsidRDefault="003D508A">
      <w:pPr>
        <w:pStyle w:val="QN"/>
        <w:spacing w:line="360" w:lineRule="auto"/>
        <w:rPr>
          <w:rFonts w:ascii="宋体" w:hAnsi="宋体"/>
        </w:rPr>
      </w:pPr>
      <w:r>
        <w:rPr>
          <w:rFonts w:ascii="宋体" w:hAnsi="宋体"/>
        </w:rPr>
        <w:t>直流过压保护；</w:t>
      </w:r>
    </w:p>
    <w:p w:rsidR="003D508A" w:rsidRDefault="003D508A">
      <w:pPr>
        <w:pStyle w:val="QN"/>
        <w:spacing w:line="360" w:lineRule="auto"/>
        <w:rPr>
          <w:rFonts w:ascii="宋体" w:hAnsi="宋体"/>
        </w:rPr>
      </w:pPr>
      <w:r>
        <w:rPr>
          <w:rFonts w:ascii="宋体" w:hAnsi="宋体"/>
        </w:rPr>
        <w:t>电力电子元件损坏检测保护；</w:t>
      </w:r>
    </w:p>
    <w:p w:rsidR="003D508A" w:rsidRDefault="003D508A">
      <w:pPr>
        <w:pStyle w:val="QN"/>
        <w:spacing w:line="360" w:lineRule="auto"/>
        <w:rPr>
          <w:rFonts w:ascii="宋体" w:hAnsi="宋体"/>
        </w:rPr>
      </w:pPr>
      <w:r>
        <w:rPr>
          <w:rFonts w:ascii="宋体" w:hAnsi="宋体"/>
        </w:rPr>
        <w:t>丢脉冲保护；</w:t>
      </w:r>
    </w:p>
    <w:p w:rsidR="003D508A" w:rsidRDefault="003D508A">
      <w:pPr>
        <w:pStyle w:val="QN"/>
        <w:spacing w:line="360" w:lineRule="auto"/>
        <w:rPr>
          <w:rFonts w:ascii="宋体" w:hAnsi="宋体"/>
        </w:rPr>
      </w:pPr>
      <w:r>
        <w:rPr>
          <w:rFonts w:ascii="宋体" w:hAnsi="宋体"/>
        </w:rPr>
        <w:t>触发异常保护；</w:t>
      </w:r>
    </w:p>
    <w:p w:rsidR="003D508A" w:rsidRDefault="003D508A">
      <w:pPr>
        <w:pStyle w:val="QN"/>
        <w:spacing w:line="360" w:lineRule="auto"/>
        <w:rPr>
          <w:rFonts w:ascii="宋体" w:hAnsi="宋体"/>
          <w:lang w:eastAsia="zh-CN"/>
        </w:rPr>
      </w:pPr>
      <w:r>
        <w:rPr>
          <w:rFonts w:ascii="宋体" w:hAnsi="宋体"/>
        </w:rPr>
        <w:t>过压击穿保护；</w:t>
      </w:r>
    </w:p>
    <w:p w:rsidR="003D508A" w:rsidRDefault="003D508A">
      <w:pPr>
        <w:spacing w:line="360" w:lineRule="auto"/>
        <w:rPr>
          <w:rFonts w:ascii="宋体" w:hAnsi="宋体"/>
          <w:sz w:val="24"/>
        </w:rPr>
      </w:pPr>
      <w:r>
        <w:rPr>
          <w:rFonts w:ascii="宋体" w:hAnsi="宋体"/>
          <w:sz w:val="24"/>
        </w:rPr>
        <w:t>5.</w:t>
      </w:r>
      <w:r>
        <w:rPr>
          <w:rFonts w:ascii="宋体" w:hAnsi="宋体" w:hint="eastAsia"/>
          <w:sz w:val="24"/>
        </w:rPr>
        <w:t>5</w:t>
      </w:r>
      <w:r>
        <w:rPr>
          <w:rFonts w:ascii="宋体" w:hAnsi="宋体"/>
          <w:sz w:val="24"/>
        </w:rPr>
        <w:t>.3保证SVG成套质量的可靠性措施</w:t>
      </w:r>
    </w:p>
    <w:p w:rsidR="003D508A" w:rsidRDefault="003D508A">
      <w:pPr>
        <w:pStyle w:val="QN"/>
        <w:spacing w:line="360" w:lineRule="auto"/>
        <w:rPr>
          <w:rFonts w:ascii="宋体" w:hAnsi="宋体"/>
          <w:lang w:eastAsia="zh-CN"/>
        </w:rPr>
      </w:pPr>
      <w:r>
        <w:rPr>
          <w:rFonts w:ascii="宋体" w:hAnsi="宋体" w:hint="eastAsia"/>
          <w:lang w:eastAsia="zh-CN"/>
        </w:rPr>
        <w:t>5.5.3.1</w:t>
      </w:r>
      <w:r>
        <w:rPr>
          <w:rFonts w:ascii="宋体" w:hAnsi="宋体"/>
        </w:rPr>
        <w:t>器件选型与检验</w:t>
      </w:r>
      <w:r>
        <w:rPr>
          <w:rFonts w:ascii="宋体" w:hAnsi="宋体" w:hint="eastAsia"/>
          <w:lang w:eastAsia="zh-CN"/>
        </w:rPr>
        <w:t>：</w:t>
      </w:r>
    </w:p>
    <w:p w:rsidR="003D508A" w:rsidRDefault="003D508A">
      <w:pPr>
        <w:pStyle w:val="QN"/>
        <w:spacing w:line="360" w:lineRule="auto"/>
        <w:rPr>
          <w:rFonts w:ascii="宋体" w:hAnsi="宋体"/>
        </w:rPr>
      </w:pPr>
      <w:r>
        <w:rPr>
          <w:rFonts w:ascii="宋体" w:hAnsi="宋体"/>
        </w:rPr>
        <w:t>SVG</w:t>
      </w:r>
      <w:r>
        <w:rPr>
          <w:rFonts w:ascii="宋体" w:hAnsi="宋体" w:hint="eastAsia"/>
        </w:rPr>
        <w:t>型</w:t>
      </w:r>
      <w:r>
        <w:rPr>
          <w:rFonts w:ascii="宋体" w:hAnsi="宋体"/>
        </w:rPr>
        <w:t>静止无功发生器成套装置</w:t>
      </w:r>
      <w:r>
        <w:rPr>
          <w:rFonts w:ascii="宋体" w:hAnsi="宋体" w:hint="eastAsia"/>
        </w:rPr>
        <w:t>要求</w:t>
      </w:r>
      <w:r>
        <w:rPr>
          <w:rFonts w:ascii="宋体" w:hAnsi="宋体"/>
        </w:rPr>
        <w:t>选择成熟可靠的器件，除了能够满足性能要求外，还考虑所选器件是否为现有市场广泛采用的、可靠性是否已经通过相关用户的严格考验、是否具备经济性等指标。为选择合适的器件，特别是大功率电力电子器件，IGBT</w:t>
      </w:r>
      <w:r>
        <w:rPr>
          <w:rFonts w:ascii="宋体" w:hAnsi="宋体" w:hint="eastAsia"/>
          <w:lang w:eastAsia="zh-CN"/>
        </w:rPr>
        <w:t>选用优质进口</w:t>
      </w:r>
      <w:r>
        <w:rPr>
          <w:rFonts w:ascii="宋体" w:hAnsi="宋体" w:hint="eastAsia"/>
        </w:rPr>
        <w:t>产品</w:t>
      </w:r>
      <w:r>
        <w:rPr>
          <w:rFonts w:ascii="宋体" w:hAnsi="宋体"/>
        </w:rPr>
        <w:t>。</w:t>
      </w:r>
    </w:p>
    <w:p w:rsidR="003D508A" w:rsidRDefault="003D508A">
      <w:pPr>
        <w:pStyle w:val="QN"/>
        <w:spacing w:line="360" w:lineRule="auto"/>
        <w:rPr>
          <w:rFonts w:ascii="宋体" w:hAnsi="宋体"/>
        </w:rPr>
      </w:pPr>
      <w:r>
        <w:rPr>
          <w:rFonts w:ascii="宋体" w:hAnsi="宋体" w:hint="eastAsia"/>
          <w:lang w:eastAsia="zh-CN"/>
        </w:rPr>
        <w:t>5.5.3.2</w:t>
      </w:r>
      <w:r>
        <w:rPr>
          <w:rFonts w:ascii="宋体" w:hAnsi="宋体"/>
        </w:rPr>
        <w:t>对芯片</w:t>
      </w:r>
      <w:r>
        <w:rPr>
          <w:rFonts w:ascii="宋体" w:hAnsi="宋体" w:hint="eastAsia"/>
        </w:rPr>
        <w:t>使用前的</w:t>
      </w:r>
      <w:r>
        <w:rPr>
          <w:rFonts w:ascii="宋体" w:hAnsi="宋体"/>
        </w:rPr>
        <w:t>检验</w:t>
      </w:r>
      <w:r>
        <w:rPr>
          <w:rFonts w:ascii="宋体" w:hAnsi="宋体" w:hint="eastAsia"/>
        </w:rPr>
        <w:t>要求</w:t>
      </w:r>
      <w:r>
        <w:rPr>
          <w:rFonts w:ascii="宋体" w:hAnsi="宋体"/>
        </w:rPr>
        <w:t>：</w:t>
      </w:r>
    </w:p>
    <w:p w:rsidR="003D508A" w:rsidRDefault="003D508A">
      <w:pPr>
        <w:pStyle w:val="QN"/>
        <w:spacing w:line="360" w:lineRule="auto"/>
        <w:rPr>
          <w:rFonts w:ascii="宋体" w:hAnsi="宋体"/>
        </w:rPr>
      </w:pPr>
      <w:r>
        <w:rPr>
          <w:rFonts w:ascii="宋体" w:hAnsi="宋体"/>
        </w:rPr>
        <w:t>（1）检验采购芯片的型号、批次是否与采购订单一致。</w:t>
      </w:r>
    </w:p>
    <w:p w:rsidR="003D508A" w:rsidRDefault="003D508A">
      <w:pPr>
        <w:pStyle w:val="QN"/>
        <w:spacing w:line="360" w:lineRule="auto"/>
        <w:rPr>
          <w:rFonts w:ascii="宋体" w:hAnsi="宋体"/>
          <w:lang w:eastAsia="zh-CN"/>
        </w:rPr>
      </w:pPr>
      <w:r>
        <w:rPr>
          <w:rFonts w:ascii="宋体" w:hAnsi="宋体"/>
        </w:rPr>
        <w:t>（2）外观检验芯片型号的字迹要清晰不褪色、涂不掉；芯片腿应无修饰过痕迹、无断弯等不良现象。</w:t>
      </w:r>
    </w:p>
    <w:p w:rsidR="003D508A" w:rsidRDefault="003D508A">
      <w:pPr>
        <w:pStyle w:val="QN"/>
        <w:spacing w:line="360" w:lineRule="auto"/>
        <w:rPr>
          <w:rFonts w:ascii="宋体" w:hAnsi="宋体"/>
          <w:lang w:eastAsia="zh-CN"/>
        </w:rPr>
      </w:pPr>
      <w:r>
        <w:rPr>
          <w:rFonts w:ascii="宋体" w:hAnsi="宋体"/>
        </w:rPr>
        <w:t>（3）使用芯片检测仪检测芯片，包括对芯片进行逻辑功能在线、离线检测、VI曲线功能检验和TVDE功能检测。</w:t>
      </w:r>
    </w:p>
    <w:p w:rsidR="003D508A" w:rsidRDefault="003D508A">
      <w:pPr>
        <w:pStyle w:val="QN"/>
        <w:spacing w:line="360" w:lineRule="auto"/>
        <w:rPr>
          <w:rFonts w:ascii="宋体" w:hAnsi="宋体"/>
          <w:lang w:eastAsia="zh-CN"/>
        </w:rPr>
      </w:pPr>
      <w:r>
        <w:rPr>
          <w:rFonts w:ascii="宋体" w:hAnsi="宋体" w:hint="eastAsia"/>
          <w:lang w:eastAsia="zh-CN"/>
        </w:rPr>
        <w:t>5.5.3.3</w:t>
      </w:r>
      <w:r>
        <w:rPr>
          <w:rFonts w:ascii="宋体" w:hAnsi="宋体"/>
        </w:rPr>
        <w:t>单板生</w:t>
      </w:r>
      <w:r>
        <w:rPr>
          <w:rFonts w:ascii="宋体" w:hAnsi="宋体" w:hint="eastAsia"/>
        </w:rPr>
        <w:t>产要求是自动化生产线</w:t>
      </w:r>
      <w:r>
        <w:rPr>
          <w:rFonts w:ascii="宋体" w:hAnsi="宋体" w:hint="eastAsia"/>
          <w:lang w:eastAsia="zh-CN"/>
        </w:rPr>
        <w:t>。</w:t>
      </w:r>
    </w:p>
    <w:p w:rsidR="003D508A" w:rsidRDefault="003D508A">
      <w:pPr>
        <w:pStyle w:val="QN"/>
        <w:spacing w:line="360" w:lineRule="auto"/>
        <w:rPr>
          <w:rFonts w:ascii="宋体" w:hAnsi="宋体"/>
          <w:lang w:eastAsia="zh-CN"/>
        </w:rPr>
      </w:pPr>
      <w:r>
        <w:rPr>
          <w:rFonts w:ascii="宋体" w:hAnsi="宋体" w:hint="eastAsia"/>
          <w:lang w:eastAsia="zh-CN"/>
        </w:rPr>
        <w:t>5.5.3.4</w:t>
      </w:r>
      <w:r>
        <w:rPr>
          <w:rFonts w:ascii="宋体" w:hAnsi="宋体" w:hint="eastAsia"/>
        </w:rPr>
        <w:t>要求</w:t>
      </w:r>
      <w:r>
        <w:rPr>
          <w:rFonts w:ascii="宋体" w:hAnsi="宋体"/>
        </w:rPr>
        <w:t>高压大电流测试</w:t>
      </w:r>
      <w:r>
        <w:rPr>
          <w:rFonts w:ascii="宋体" w:hAnsi="宋体" w:hint="eastAsia"/>
          <w:lang w:eastAsia="zh-CN"/>
        </w:rPr>
        <w:t>：</w:t>
      </w:r>
    </w:p>
    <w:p w:rsidR="003D508A" w:rsidRDefault="003D508A">
      <w:pPr>
        <w:pStyle w:val="QN"/>
        <w:spacing w:line="360" w:lineRule="auto"/>
        <w:rPr>
          <w:rFonts w:ascii="宋体" w:hAnsi="宋体"/>
        </w:rPr>
      </w:pPr>
      <w:r>
        <w:rPr>
          <w:rFonts w:ascii="宋体" w:hAnsi="宋体"/>
        </w:rPr>
        <w:t>对每个逆变功率模块都</w:t>
      </w:r>
      <w:r>
        <w:rPr>
          <w:rFonts w:ascii="宋体" w:hAnsi="宋体" w:hint="eastAsia"/>
        </w:rPr>
        <w:t>应</w:t>
      </w:r>
      <w:r>
        <w:rPr>
          <w:rFonts w:ascii="宋体" w:hAnsi="宋体"/>
        </w:rPr>
        <w:t>进行高压大功率测试，以保证现场运行的可靠性。</w:t>
      </w:r>
      <w:r>
        <w:rPr>
          <w:rFonts w:ascii="宋体" w:hAnsi="宋体" w:hint="eastAsia"/>
        </w:rPr>
        <w:t>也</w:t>
      </w:r>
      <w:r>
        <w:rPr>
          <w:rFonts w:ascii="宋体" w:hAnsi="宋体"/>
        </w:rPr>
        <w:t>可以在现场进行高压大电流测试，从而可以检测出装置在正式投运前是否正常可靠，是否在运输过程中出现目视无法发现的损坏。</w:t>
      </w:r>
    </w:p>
    <w:p w:rsidR="003D508A" w:rsidRDefault="003D508A">
      <w:pPr>
        <w:pStyle w:val="QN"/>
        <w:spacing w:line="360" w:lineRule="auto"/>
        <w:rPr>
          <w:rFonts w:ascii="宋体" w:hAnsi="宋体"/>
          <w:lang w:eastAsia="zh-CN"/>
        </w:rPr>
      </w:pPr>
      <w:r>
        <w:rPr>
          <w:rFonts w:ascii="宋体" w:hAnsi="宋体" w:hint="eastAsia"/>
          <w:lang w:eastAsia="zh-CN"/>
        </w:rPr>
        <w:t>5.5.3.5</w:t>
      </w:r>
      <w:r>
        <w:rPr>
          <w:rFonts w:ascii="宋体" w:hAnsi="宋体"/>
        </w:rPr>
        <w:t>出厂检测</w:t>
      </w:r>
      <w:r>
        <w:rPr>
          <w:rFonts w:ascii="宋体" w:hAnsi="宋体" w:hint="eastAsia"/>
        </w:rPr>
        <w:t>：</w:t>
      </w:r>
    </w:p>
    <w:p w:rsidR="003D508A" w:rsidRDefault="003D508A">
      <w:pPr>
        <w:pStyle w:val="QN"/>
        <w:spacing w:line="360" w:lineRule="auto"/>
        <w:rPr>
          <w:rFonts w:ascii="宋体" w:hAnsi="宋体"/>
          <w:lang w:eastAsia="zh-CN"/>
        </w:rPr>
      </w:pPr>
      <w:r>
        <w:lastRenderedPageBreak/>
        <w:t>出厂前，</w:t>
      </w:r>
      <w:r>
        <w:rPr>
          <w:rFonts w:hint="eastAsia"/>
        </w:rPr>
        <w:t>应</w:t>
      </w:r>
      <w:r>
        <w:t>对</w:t>
      </w:r>
      <w:r>
        <w:rPr>
          <w:rFonts w:hint="eastAsia"/>
        </w:rPr>
        <w:t>装置</w:t>
      </w:r>
      <w:r>
        <w:t>做全面的检测，</w:t>
      </w:r>
      <w:r>
        <w:rPr>
          <w:rFonts w:hint="eastAsia"/>
        </w:rPr>
        <w:t>并提供检测报告，</w:t>
      </w:r>
      <w:r>
        <w:t>内容包括：装置常规检查、装置绝缘检测、控制系统基本功能检测、装置等效温升检测和装置调节功能检测五方面。</w:t>
      </w:r>
    </w:p>
    <w:p w:rsidR="003D508A" w:rsidRDefault="003D508A" w:rsidP="008F2644">
      <w:pPr>
        <w:spacing w:beforeLines="50" w:afterLines="50" w:line="360" w:lineRule="auto"/>
        <w:outlineLvl w:val="1"/>
        <w:rPr>
          <w:rFonts w:ascii="宋体" w:hAnsi="宋体"/>
          <w:sz w:val="24"/>
        </w:rPr>
      </w:pPr>
      <w:bookmarkStart w:id="28" w:name="_Toc423195708"/>
      <w:r>
        <w:rPr>
          <w:rFonts w:ascii="宋体" w:hAnsi="宋体" w:hint="eastAsia"/>
          <w:sz w:val="24"/>
        </w:rPr>
        <w:t>5.5.4 SVG支路</w:t>
      </w:r>
      <w:r>
        <w:rPr>
          <w:rFonts w:ascii="宋体" w:hAnsi="宋体"/>
          <w:sz w:val="24"/>
        </w:rPr>
        <w:t>连接电抗器技术要求</w:t>
      </w:r>
      <w:bookmarkEnd w:id="28"/>
      <w:r>
        <w:rPr>
          <w:rFonts w:ascii="宋体" w:hAnsi="宋体" w:hint="eastAsia"/>
          <w:sz w:val="24"/>
        </w:rPr>
        <w:t>（厂家自行设计，满足技术参数和国标）</w:t>
      </w:r>
    </w:p>
    <w:p w:rsidR="003D508A" w:rsidRDefault="003D508A">
      <w:pPr>
        <w:pStyle w:val="QN"/>
        <w:numPr>
          <w:ilvl w:val="0"/>
          <w:numId w:val="2"/>
        </w:numPr>
        <w:snapToGrid w:val="0"/>
        <w:spacing w:line="360" w:lineRule="auto"/>
        <w:ind w:firstLine="420"/>
        <w:rPr>
          <w:rFonts w:ascii="宋体" w:hAnsi="宋体"/>
        </w:rPr>
      </w:pPr>
      <w:bookmarkStart w:id="29" w:name="_Toc299456139"/>
      <w:bookmarkStart w:id="30" w:name="_Toc423195709"/>
      <w:r>
        <w:rPr>
          <w:rFonts w:ascii="宋体" w:hAnsi="宋体"/>
        </w:rPr>
        <w:t>系统</w:t>
      </w:r>
      <w:r>
        <w:rPr>
          <w:rFonts w:ascii="宋体" w:hAnsi="宋体" w:hint="eastAsia"/>
          <w:lang w:eastAsia="zh-CN"/>
        </w:rPr>
        <w:t>标称</w:t>
      </w:r>
      <w:r>
        <w:rPr>
          <w:rFonts w:ascii="宋体" w:hAnsi="宋体"/>
        </w:rPr>
        <w:t>电压：</w:t>
      </w:r>
      <w:r>
        <w:rPr>
          <w:rFonts w:ascii="宋体" w:hAnsi="宋体"/>
        </w:rPr>
        <w:tab/>
      </w:r>
      <w:r>
        <w:rPr>
          <w:rFonts w:ascii="宋体" w:hAnsi="宋体"/>
        </w:rPr>
        <w:tab/>
      </w:r>
      <w:r>
        <w:rPr>
          <w:rFonts w:ascii="宋体" w:hAnsi="宋体" w:hint="eastAsia"/>
          <w:lang w:eastAsia="zh-CN"/>
        </w:rPr>
        <w:t>35</w:t>
      </w:r>
      <w:r>
        <w:rPr>
          <w:rFonts w:ascii="宋体" w:hAnsi="宋体"/>
        </w:rPr>
        <w:t>kV</w:t>
      </w:r>
      <w:r>
        <w:rPr>
          <w:rFonts w:ascii="宋体" w:hAnsi="宋体" w:hint="eastAsia"/>
          <w:lang w:eastAsia="zh-CN"/>
        </w:rPr>
        <w:t xml:space="preserve">     </w:t>
      </w:r>
    </w:p>
    <w:p w:rsidR="003D508A" w:rsidRDefault="003D508A">
      <w:pPr>
        <w:pStyle w:val="QN"/>
        <w:numPr>
          <w:ilvl w:val="0"/>
          <w:numId w:val="2"/>
        </w:numPr>
        <w:snapToGrid w:val="0"/>
        <w:spacing w:line="360" w:lineRule="auto"/>
        <w:ind w:firstLine="480"/>
        <w:rPr>
          <w:rFonts w:ascii="宋体" w:hAnsi="宋体"/>
          <w:lang w:eastAsia="zh-CN"/>
        </w:rPr>
      </w:pPr>
      <w:r>
        <w:rPr>
          <w:rFonts w:ascii="宋体" w:hAnsi="宋体" w:hint="eastAsia"/>
          <w:lang w:eastAsia="zh-CN"/>
        </w:rPr>
        <w:t>设备最高工作电压：    40.5</w:t>
      </w:r>
      <w:r>
        <w:rPr>
          <w:rFonts w:ascii="宋体" w:hAnsi="宋体"/>
        </w:rPr>
        <w:t>kV</w:t>
      </w:r>
    </w:p>
    <w:p w:rsidR="003D508A" w:rsidRDefault="003D508A">
      <w:pPr>
        <w:pStyle w:val="QN"/>
        <w:snapToGrid w:val="0"/>
        <w:spacing w:line="360" w:lineRule="auto"/>
        <w:ind w:firstLine="480"/>
        <w:rPr>
          <w:rFonts w:ascii="宋体" w:hAnsi="宋体"/>
          <w:lang w:eastAsia="zh-CN"/>
        </w:rPr>
      </w:pPr>
      <w:r>
        <w:rPr>
          <w:rFonts w:ascii="宋体" w:hAnsi="宋体" w:hint="eastAsia"/>
          <w:lang w:eastAsia="zh-CN"/>
        </w:rPr>
        <w:t>3</w:t>
      </w:r>
      <w:r>
        <w:rPr>
          <w:rFonts w:ascii="宋体" w:hAnsi="宋体"/>
          <w:lang w:eastAsia="zh-CN"/>
        </w:rPr>
        <w:t>) 电抗率：</w:t>
      </w:r>
      <w:r>
        <w:rPr>
          <w:rFonts w:ascii="宋体" w:hAnsi="宋体"/>
          <w:lang w:eastAsia="zh-CN"/>
        </w:rPr>
        <w:tab/>
      </w:r>
      <w:r>
        <w:rPr>
          <w:rFonts w:ascii="宋体" w:hAnsi="宋体"/>
          <w:lang w:eastAsia="zh-CN"/>
        </w:rPr>
        <w:tab/>
      </w:r>
      <w:r>
        <w:rPr>
          <w:rFonts w:ascii="宋体" w:hAnsi="宋体"/>
          <w:lang w:eastAsia="zh-CN"/>
        </w:rPr>
        <w:tab/>
      </w:r>
      <w:r>
        <w:rPr>
          <w:rFonts w:ascii="宋体" w:hAnsi="宋体"/>
          <w:lang w:eastAsia="zh-CN"/>
        </w:rPr>
        <w:tab/>
      </w:r>
      <w:r>
        <w:rPr>
          <w:rFonts w:ascii="宋体" w:hAnsi="宋体" w:hint="eastAsia"/>
          <w:lang w:eastAsia="zh-CN"/>
        </w:rPr>
        <w:t>投标方填写</w:t>
      </w:r>
    </w:p>
    <w:p w:rsidR="003D508A" w:rsidRDefault="003D508A">
      <w:pPr>
        <w:pStyle w:val="QN"/>
        <w:snapToGrid w:val="0"/>
        <w:spacing w:line="360" w:lineRule="auto"/>
        <w:ind w:firstLine="480"/>
        <w:rPr>
          <w:rFonts w:ascii="宋体" w:hAnsi="宋体"/>
        </w:rPr>
      </w:pPr>
      <w:r>
        <w:rPr>
          <w:rFonts w:ascii="宋体" w:hAnsi="宋体" w:hint="eastAsia"/>
          <w:lang w:eastAsia="zh-CN"/>
        </w:rPr>
        <w:t>4</w:t>
      </w:r>
      <w:r>
        <w:rPr>
          <w:rFonts w:ascii="宋体" w:hAnsi="宋体"/>
        </w:rPr>
        <w:t>) 额定频率：</w:t>
      </w:r>
      <w:r>
        <w:rPr>
          <w:rFonts w:ascii="宋体" w:hAnsi="宋体"/>
        </w:rPr>
        <w:tab/>
      </w:r>
      <w:r>
        <w:rPr>
          <w:rFonts w:ascii="宋体" w:hAnsi="宋体"/>
        </w:rPr>
        <w:tab/>
      </w:r>
      <w:r>
        <w:rPr>
          <w:rFonts w:ascii="宋体" w:hAnsi="宋体"/>
        </w:rPr>
        <w:tab/>
      </w:r>
      <w:r>
        <w:rPr>
          <w:rFonts w:ascii="宋体" w:hAnsi="宋体"/>
        </w:rPr>
        <w:tab/>
        <w:t>50Hz</w:t>
      </w:r>
    </w:p>
    <w:p w:rsidR="003D508A" w:rsidRDefault="003D508A">
      <w:pPr>
        <w:pStyle w:val="QN"/>
        <w:snapToGrid w:val="0"/>
        <w:spacing w:line="360" w:lineRule="auto"/>
        <w:ind w:firstLine="480"/>
        <w:rPr>
          <w:rFonts w:ascii="宋体" w:hAnsi="宋体"/>
          <w:lang w:eastAsia="zh-CN"/>
        </w:rPr>
      </w:pPr>
      <w:r>
        <w:rPr>
          <w:rFonts w:ascii="宋体" w:hAnsi="宋体" w:hint="eastAsia"/>
          <w:lang w:eastAsia="zh-CN"/>
        </w:rPr>
        <w:t>5</w:t>
      </w:r>
      <w:r>
        <w:rPr>
          <w:rFonts w:ascii="宋体" w:hAnsi="宋体"/>
        </w:rPr>
        <w:t>) 电抗偏差：</w:t>
      </w:r>
      <w:r>
        <w:rPr>
          <w:rFonts w:ascii="宋体" w:hAnsi="宋体"/>
        </w:rPr>
        <w:tab/>
      </w:r>
      <w:r>
        <w:rPr>
          <w:rFonts w:ascii="宋体" w:hAnsi="宋体"/>
        </w:rPr>
        <w:tab/>
      </w:r>
      <w:r>
        <w:rPr>
          <w:rFonts w:ascii="宋体" w:hAnsi="宋体"/>
        </w:rPr>
        <w:tab/>
      </w:r>
      <w:r>
        <w:rPr>
          <w:rFonts w:ascii="宋体" w:hAnsi="宋体"/>
        </w:rPr>
        <w:tab/>
        <w:t>偏差不超过-5%～5%。</w:t>
      </w:r>
    </w:p>
    <w:p w:rsidR="003D508A" w:rsidRDefault="003D508A">
      <w:pPr>
        <w:pStyle w:val="QN"/>
        <w:snapToGrid w:val="0"/>
        <w:spacing w:line="360" w:lineRule="auto"/>
        <w:ind w:firstLine="480"/>
        <w:rPr>
          <w:rFonts w:ascii="宋体" w:hAnsi="宋体"/>
          <w:lang w:eastAsia="zh-CN"/>
        </w:rPr>
      </w:pPr>
      <w:r>
        <w:rPr>
          <w:rFonts w:ascii="宋体" w:hAnsi="宋体" w:hint="eastAsia"/>
          <w:lang w:eastAsia="zh-CN"/>
        </w:rPr>
        <w:t>6</w:t>
      </w:r>
      <w:r>
        <w:rPr>
          <w:rFonts w:ascii="宋体" w:hAnsi="宋体"/>
        </w:rPr>
        <w:t>) 交流耐压：</w:t>
      </w:r>
      <w:r>
        <w:rPr>
          <w:rFonts w:ascii="宋体" w:hAnsi="宋体"/>
        </w:rPr>
        <w:tab/>
      </w:r>
      <w:r>
        <w:rPr>
          <w:rFonts w:ascii="宋体" w:hAnsi="宋体"/>
        </w:rPr>
        <w:tab/>
      </w:r>
      <w:r>
        <w:rPr>
          <w:rFonts w:ascii="宋体" w:hAnsi="宋体"/>
        </w:rPr>
        <w:tab/>
      </w:r>
      <w:r>
        <w:rPr>
          <w:rFonts w:ascii="宋体" w:hAnsi="宋体"/>
        </w:rPr>
        <w:tab/>
        <w:t xml:space="preserve">1min  </w:t>
      </w:r>
      <w:r>
        <w:rPr>
          <w:rFonts w:ascii="宋体" w:hAnsi="宋体" w:hint="eastAsia"/>
          <w:lang w:eastAsia="zh-CN"/>
        </w:rPr>
        <w:t>95</w:t>
      </w:r>
      <w:r>
        <w:rPr>
          <w:rFonts w:ascii="宋体" w:hAnsi="宋体"/>
        </w:rPr>
        <w:t>kV；</w:t>
      </w:r>
    </w:p>
    <w:p w:rsidR="003D508A" w:rsidRDefault="003D508A" w:rsidP="00D72B85">
      <w:pPr>
        <w:pStyle w:val="QN"/>
        <w:snapToGrid w:val="0"/>
        <w:spacing w:line="360" w:lineRule="auto"/>
        <w:ind w:firstLineChars="339" w:firstLine="814"/>
        <w:rPr>
          <w:rFonts w:ascii="宋体" w:hAnsi="宋体"/>
          <w:lang w:eastAsia="zh-CN"/>
        </w:rPr>
      </w:pPr>
      <w:r>
        <w:rPr>
          <w:rFonts w:ascii="宋体" w:hAnsi="宋体"/>
        </w:rPr>
        <w:t>全波冲击耐压（峰值）：</w:t>
      </w:r>
      <w:r>
        <w:rPr>
          <w:rFonts w:ascii="宋体" w:hAnsi="宋体" w:hint="eastAsia"/>
          <w:lang w:eastAsia="zh-CN"/>
        </w:rPr>
        <w:t xml:space="preserve"> 200</w:t>
      </w:r>
      <w:r>
        <w:rPr>
          <w:rFonts w:ascii="宋体" w:hAnsi="宋体"/>
        </w:rPr>
        <w:t>kV   1.2/50μs</w:t>
      </w:r>
    </w:p>
    <w:p w:rsidR="003D508A" w:rsidRDefault="003D508A">
      <w:pPr>
        <w:pStyle w:val="QN"/>
        <w:snapToGrid w:val="0"/>
        <w:spacing w:line="360" w:lineRule="auto"/>
        <w:ind w:firstLine="560"/>
        <w:rPr>
          <w:lang w:eastAsia="zh-CN"/>
        </w:rPr>
      </w:pPr>
      <w:r>
        <w:rPr>
          <w:rFonts w:hint="eastAsia"/>
          <w:lang w:eastAsia="zh-CN"/>
        </w:rPr>
        <w:t>7</w:t>
      </w:r>
      <w:r>
        <w:t>）</w:t>
      </w:r>
      <w:r>
        <w:rPr>
          <w:rFonts w:hint="eastAsia"/>
        </w:rPr>
        <w:t>干式</w:t>
      </w:r>
      <w:r>
        <w:rPr>
          <w:rFonts w:hint="eastAsia"/>
          <w:lang w:eastAsia="zh-CN"/>
        </w:rPr>
        <w:t>空</w:t>
      </w:r>
      <w:r>
        <w:rPr>
          <w:rFonts w:hint="eastAsia"/>
        </w:rPr>
        <w:t>芯</w:t>
      </w:r>
    </w:p>
    <w:p w:rsidR="003D508A" w:rsidRDefault="003D508A" w:rsidP="008F2644">
      <w:pPr>
        <w:spacing w:beforeLines="50" w:afterLines="50" w:line="360" w:lineRule="auto"/>
        <w:outlineLvl w:val="1"/>
        <w:rPr>
          <w:rFonts w:ascii="宋体" w:hAnsi="宋体"/>
          <w:b/>
          <w:sz w:val="24"/>
        </w:rPr>
      </w:pPr>
      <w:r>
        <w:rPr>
          <w:rFonts w:ascii="宋体" w:hAnsi="宋体"/>
          <w:sz w:val="24"/>
        </w:rPr>
        <w:t>5.</w:t>
      </w:r>
      <w:r>
        <w:rPr>
          <w:rFonts w:ascii="宋体" w:hAnsi="宋体" w:hint="eastAsia"/>
          <w:sz w:val="24"/>
        </w:rPr>
        <w:t>6</w:t>
      </w:r>
      <w:r>
        <w:rPr>
          <w:rFonts w:ascii="宋体" w:hAnsi="宋体"/>
          <w:b/>
          <w:sz w:val="24"/>
        </w:rPr>
        <w:t xml:space="preserve"> </w:t>
      </w:r>
      <w:r>
        <w:rPr>
          <w:rFonts w:ascii="宋体" w:hAnsi="宋体"/>
          <w:sz w:val="24"/>
        </w:rPr>
        <w:t>电容器装置</w:t>
      </w:r>
      <w:r>
        <w:rPr>
          <w:rFonts w:ascii="宋体" w:hAnsi="宋体" w:hint="eastAsia"/>
          <w:sz w:val="24"/>
        </w:rPr>
        <w:t>（FC）</w:t>
      </w:r>
      <w:r>
        <w:rPr>
          <w:rFonts w:ascii="宋体" w:hAnsi="宋体"/>
          <w:sz w:val="24"/>
        </w:rPr>
        <w:t>通用技术参数和性能要求</w:t>
      </w:r>
      <w:bookmarkEnd w:id="29"/>
      <w:bookmarkEnd w:id="30"/>
    </w:p>
    <w:p w:rsidR="003D508A" w:rsidRDefault="003D508A">
      <w:pPr>
        <w:spacing w:line="360" w:lineRule="auto"/>
        <w:ind w:firstLine="420"/>
        <w:rPr>
          <w:rFonts w:ascii="宋体" w:hAnsi="宋体"/>
          <w:sz w:val="24"/>
        </w:rPr>
      </w:pPr>
      <w:r>
        <w:rPr>
          <w:rFonts w:ascii="宋体" w:hAnsi="宋体" w:hint="eastAsia"/>
          <w:b/>
          <w:sz w:val="24"/>
        </w:rPr>
        <w:t xml:space="preserve">1. </w:t>
      </w:r>
      <w:r>
        <w:rPr>
          <w:rFonts w:ascii="宋体" w:hAnsi="宋体"/>
          <w:sz w:val="24"/>
        </w:rPr>
        <w:t>绝缘水平</w:t>
      </w:r>
    </w:p>
    <w:p w:rsidR="003D508A" w:rsidRDefault="003D508A">
      <w:pPr>
        <w:spacing w:line="360" w:lineRule="auto"/>
        <w:ind w:firstLine="420"/>
        <w:rPr>
          <w:rFonts w:ascii="宋体" w:hAnsi="宋体"/>
          <w:sz w:val="24"/>
        </w:rPr>
      </w:pPr>
      <w:r>
        <w:rPr>
          <w:rFonts w:ascii="宋体" w:hAnsi="宋体"/>
          <w:sz w:val="24"/>
        </w:rPr>
        <w:t>装置的一次电路的各相之间及相与地之间、二次电路与地之间应能承受</w:t>
      </w:r>
      <w:r>
        <w:rPr>
          <w:rFonts w:ascii="宋体" w:hAnsi="宋体" w:hint="eastAsia"/>
          <w:sz w:val="24"/>
        </w:rPr>
        <w:t>下表</w:t>
      </w:r>
      <w:r>
        <w:rPr>
          <w:rFonts w:ascii="宋体" w:hAnsi="宋体"/>
          <w:sz w:val="24"/>
        </w:rPr>
        <w:t xml:space="preserve">规定的耐受电压。工频耐受电压施加的时间为1min。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r>
        <w:rPr>
          <w:rFonts w:ascii="宋体" w:hAnsi="宋体"/>
          <w:sz w:val="24"/>
        </w:rPr>
        <w:t xml:space="preserve">         </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10"/>
        <w:gridCol w:w="2310"/>
        <w:gridCol w:w="2311"/>
        <w:gridCol w:w="2311"/>
      </w:tblGrid>
      <w:tr w:rsidR="003D508A">
        <w:trPr>
          <w:cantSplit/>
          <w:jc w:val="center"/>
        </w:trPr>
        <w:tc>
          <w:tcPr>
            <w:tcW w:w="2310" w:type="dxa"/>
            <w:vMerge w:val="restart"/>
            <w:vAlign w:val="center"/>
          </w:tcPr>
          <w:p w:rsidR="003D508A" w:rsidRDefault="003D508A">
            <w:pPr>
              <w:jc w:val="center"/>
              <w:rPr>
                <w:rFonts w:ascii="宋体" w:hAnsi="宋体"/>
                <w:sz w:val="24"/>
              </w:rPr>
            </w:pPr>
            <w:r>
              <w:rPr>
                <w:rFonts w:ascii="宋体" w:hAnsi="宋体"/>
                <w:sz w:val="24"/>
              </w:rPr>
              <w:t>装置额定电压</w:t>
            </w:r>
          </w:p>
          <w:p w:rsidR="003D508A" w:rsidRDefault="003D508A">
            <w:pPr>
              <w:jc w:val="center"/>
              <w:rPr>
                <w:rFonts w:ascii="宋体" w:hAnsi="宋体"/>
                <w:sz w:val="24"/>
              </w:rPr>
            </w:pPr>
            <w:r>
              <w:rPr>
                <w:rFonts w:ascii="宋体" w:hAnsi="宋体" w:hint="eastAsia"/>
                <w:sz w:val="24"/>
              </w:rPr>
              <w:t>（kV）</w:t>
            </w:r>
          </w:p>
        </w:tc>
        <w:tc>
          <w:tcPr>
            <w:tcW w:w="4621" w:type="dxa"/>
            <w:gridSpan w:val="2"/>
            <w:vAlign w:val="center"/>
          </w:tcPr>
          <w:p w:rsidR="003D508A" w:rsidRDefault="003D508A">
            <w:pPr>
              <w:jc w:val="center"/>
              <w:rPr>
                <w:rFonts w:ascii="宋体" w:hAnsi="宋体"/>
                <w:sz w:val="24"/>
              </w:rPr>
            </w:pPr>
            <w:r>
              <w:rPr>
                <w:rFonts w:ascii="宋体" w:hAnsi="宋体"/>
                <w:sz w:val="24"/>
              </w:rPr>
              <w:t>一次电路</w:t>
            </w:r>
          </w:p>
        </w:tc>
        <w:tc>
          <w:tcPr>
            <w:tcW w:w="2311" w:type="dxa"/>
            <w:vMerge w:val="restart"/>
            <w:vAlign w:val="center"/>
          </w:tcPr>
          <w:p w:rsidR="003D508A" w:rsidRDefault="003D508A">
            <w:pPr>
              <w:jc w:val="center"/>
              <w:rPr>
                <w:rFonts w:ascii="宋体" w:hAnsi="宋体"/>
                <w:sz w:val="24"/>
              </w:rPr>
            </w:pPr>
            <w:r>
              <w:rPr>
                <w:rFonts w:ascii="宋体" w:hAnsi="宋体"/>
                <w:sz w:val="24"/>
              </w:rPr>
              <w:t>二次电路工频耐受电压（方均根值）</w:t>
            </w:r>
          </w:p>
        </w:tc>
      </w:tr>
      <w:tr w:rsidR="003D508A">
        <w:trPr>
          <w:cantSplit/>
          <w:jc w:val="center"/>
        </w:trPr>
        <w:tc>
          <w:tcPr>
            <w:tcW w:w="2310" w:type="dxa"/>
            <w:vMerge/>
            <w:vAlign w:val="center"/>
          </w:tcPr>
          <w:p w:rsidR="003D508A" w:rsidRDefault="003D508A">
            <w:pPr>
              <w:jc w:val="center"/>
              <w:rPr>
                <w:rFonts w:ascii="宋体" w:hAnsi="宋体"/>
                <w:sz w:val="24"/>
              </w:rPr>
            </w:pPr>
          </w:p>
        </w:tc>
        <w:tc>
          <w:tcPr>
            <w:tcW w:w="2310" w:type="dxa"/>
            <w:vAlign w:val="center"/>
          </w:tcPr>
          <w:p w:rsidR="003D508A" w:rsidRDefault="003D508A">
            <w:pPr>
              <w:jc w:val="center"/>
              <w:rPr>
                <w:rFonts w:ascii="宋体" w:hAnsi="宋体"/>
                <w:sz w:val="24"/>
              </w:rPr>
            </w:pPr>
            <w:r>
              <w:rPr>
                <w:rFonts w:ascii="宋体" w:hAnsi="宋体"/>
                <w:sz w:val="24"/>
              </w:rPr>
              <w:t>工频耐受电压</w:t>
            </w:r>
          </w:p>
          <w:p w:rsidR="003D508A" w:rsidRDefault="003D508A">
            <w:pPr>
              <w:jc w:val="center"/>
              <w:rPr>
                <w:rFonts w:ascii="宋体" w:hAnsi="宋体"/>
                <w:sz w:val="24"/>
              </w:rPr>
            </w:pPr>
            <w:r>
              <w:rPr>
                <w:rFonts w:ascii="宋体" w:hAnsi="宋体"/>
                <w:sz w:val="24"/>
              </w:rPr>
              <w:t>（方均根值）</w:t>
            </w:r>
          </w:p>
        </w:tc>
        <w:tc>
          <w:tcPr>
            <w:tcW w:w="2311" w:type="dxa"/>
            <w:vAlign w:val="center"/>
          </w:tcPr>
          <w:p w:rsidR="003D508A" w:rsidRDefault="003D508A">
            <w:pPr>
              <w:jc w:val="center"/>
              <w:rPr>
                <w:rFonts w:ascii="宋体" w:hAnsi="宋体"/>
                <w:sz w:val="24"/>
              </w:rPr>
            </w:pPr>
            <w:r>
              <w:rPr>
                <w:rFonts w:ascii="宋体" w:hAnsi="宋体"/>
                <w:sz w:val="24"/>
              </w:rPr>
              <w:t>冲击耐受电压</w:t>
            </w:r>
          </w:p>
          <w:p w:rsidR="003D508A" w:rsidRDefault="003D508A">
            <w:pPr>
              <w:jc w:val="center"/>
              <w:rPr>
                <w:rFonts w:ascii="宋体" w:hAnsi="宋体"/>
                <w:sz w:val="24"/>
              </w:rPr>
            </w:pPr>
            <w:r>
              <w:rPr>
                <w:rFonts w:ascii="宋体" w:hAnsi="宋体"/>
                <w:sz w:val="24"/>
              </w:rPr>
              <w:t>（峰值）</w:t>
            </w:r>
          </w:p>
        </w:tc>
        <w:tc>
          <w:tcPr>
            <w:tcW w:w="2311" w:type="dxa"/>
            <w:vMerge/>
            <w:vAlign w:val="center"/>
          </w:tcPr>
          <w:p w:rsidR="003D508A" w:rsidRDefault="003D508A">
            <w:pPr>
              <w:jc w:val="center"/>
              <w:rPr>
                <w:rFonts w:ascii="宋体" w:hAnsi="宋体"/>
                <w:sz w:val="24"/>
              </w:rPr>
            </w:pPr>
          </w:p>
        </w:tc>
      </w:tr>
      <w:tr w:rsidR="003D508A">
        <w:trPr>
          <w:cantSplit/>
          <w:trHeight w:val="326"/>
          <w:jc w:val="center"/>
        </w:trPr>
        <w:tc>
          <w:tcPr>
            <w:tcW w:w="2310" w:type="dxa"/>
            <w:vAlign w:val="center"/>
          </w:tcPr>
          <w:p w:rsidR="003D508A" w:rsidRDefault="003D508A">
            <w:pPr>
              <w:jc w:val="center"/>
              <w:rPr>
                <w:rFonts w:ascii="宋体" w:hAnsi="宋体"/>
                <w:sz w:val="24"/>
              </w:rPr>
            </w:pPr>
            <w:r>
              <w:rPr>
                <w:rFonts w:ascii="宋体" w:hAnsi="宋体" w:hint="eastAsia"/>
                <w:sz w:val="24"/>
              </w:rPr>
              <w:t>6</w:t>
            </w:r>
          </w:p>
        </w:tc>
        <w:tc>
          <w:tcPr>
            <w:tcW w:w="2310" w:type="dxa"/>
            <w:vAlign w:val="center"/>
          </w:tcPr>
          <w:p w:rsidR="003D508A" w:rsidRDefault="003D508A">
            <w:pPr>
              <w:jc w:val="center"/>
              <w:rPr>
                <w:rFonts w:ascii="宋体" w:hAnsi="宋体"/>
                <w:sz w:val="24"/>
              </w:rPr>
            </w:pPr>
            <w:r>
              <w:rPr>
                <w:rFonts w:ascii="宋体" w:hAnsi="宋体" w:hint="eastAsia"/>
                <w:sz w:val="24"/>
              </w:rPr>
              <w:t>25</w:t>
            </w:r>
          </w:p>
        </w:tc>
        <w:tc>
          <w:tcPr>
            <w:tcW w:w="2311" w:type="dxa"/>
            <w:vAlign w:val="center"/>
          </w:tcPr>
          <w:p w:rsidR="003D508A" w:rsidRDefault="003D508A">
            <w:pPr>
              <w:jc w:val="center"/>
              <w:rPr>
                <w:rFonts w:ascii="宋体" w:hAnsi="宋体"/>
                <w:sz w:val="24"/>
              </w:rPr>
            </w:pPr>
            <w:r>
              <w:rPr>
                <w:rFonts w:ascii="宋体" w:hAnsi="宋体" w:hint="eastAsia"/>
                <w:sz w:val="24"/>
              </w:rPr>
              <w:t>60</w:t>
            </w:r>
          </w:p>
        </w:tc>
        <w:tc>
          <w:tcPr>
            <w:tcW w:w="2311" w:type="dxa"/>
            <w:vMerge w:val="restart"/>
            <w:vAlign w:val="center"/>
          </w:tcPr>
          <w:p w:rsidR="003D508A" w:rsidRDefault="003D508A">
            <w:pPr>
              <w:jc w:val="center"/>
              <w:rPr>
                <w:rFonts w:ascii="宋体" w:hAnsi="宋体"/>
                <w:sz w:val="24"/>
              </w:rPr>
            </w:pPr>
            <w:r>
              <w:rPr>
                <w:rFonts w:ascii="宋体" w:hAnsi="宋体"/>
                <w:sz w:val="24"/>
              </w:rPr>
              <w:t>3</w:t>
            </w:r>
          </w:p>
        </w:tc>
      </w:tr>
      <w:tr w:rsidR="003D508A">
        <w:trPr>
          <w:cantSplit/>
          <w:trHeight w:val="326"/>
          <w:jc w:val="center"/>
        </w:trPr>
        <w:tc>
          <w:tcPr>
            <w:tcW w:w="2310" w:type="dxa"/>
            <w:vAlign w:val="center"/>
          </w:tcPr>
          <w:p w:rsidR="003D508A" w:rsidRDefault="003D508A">
            <w:pPr>
              <w:jc w:val="center"/>
              <w:rPr>
                <w:rFonts w:ascii="宋体" w:hAnsi="宋体"/>
                <w:sz w:val="24"/>
              </w:rPr>
            </w:pPr>
            <w:r>
              <w:rPr>
                <w:rFonts w:ascii="宋体" w:hAnsi="宋体" w:hint="eastAsia"/>
                <w:sz w:val="24"/>
              </w:rPr>
              <w:t>10</w:t>
            </w:r>
          </w:p>
        </w:tc>
        <w:tc>
          <w:tcPr>
            <w:tcW w:w="2310" w:type="dxa"/>
            <w:vAlign w:val="center"/>
          </w:tcPr>
          <w:p w:rsidR="003D508A" w:rsidRDefault="003D508A">
            <w:pPr>
              <w:jc w:val="center"/>
              <w:rPr>
                <w:rFonts w:ascii="宋体" w:hAnsi="宋体"/>
                <w:sz w:val="24"/>
              </w:rPr>
            </w:pPr>
            <w:r>
              <w:rPr>
                <w:rFonts w:ascii="宋体" w:hAnsi="宋体" w:hint="eastAsia"/>
                <w:sz w:val="24"/>
              </w:rPr>
              <w:t xml:space="preserve">42 </w:t>
            </w:r>
          </w:p>
        </w:tc>
        <w:tc>
          <w:tcPr>
            <w:tcW w:w="2311" w:type="dxa"/>
            <w:vAlign w:val="center"/>
          </w:tcPr>
          <w:p w:rsidR="003D508A" w:rsidRDefault="003D508A">
            <w:pPr>
              <w:jc w:val="center"/>
              <w:rPr>
                <w:rFonts w:ascii="宋体" w:hAnsi="宋体"/>
                <w:sz w:val="24"/>
              </w:rPr>
            </w:pPr>
            <w:r>
              <w:rPr>
                <w:rFonts w:ascii="宋体" w:hAnsi="宋体" w:hint="eastAsia"/>
                <w:sz w:val="24"/>
              </w:rPr>
              <w:t xml:space="preserve">75 </w:t>
            </w:r>
          </w:p>
        </w:tc>
        <w:tc>
          <w:tcPr>
            <w:tcW w:w="2311" w:type="dxa"/>
            <w:vMerge/>
            <w:vAlign w:val="center"/>
          </w:tcPr>
          <w:p w:rsidR="003D508A" w:rsidRDefault="003D508A">
            <w:pPr>
              <w:jc w:val="center"/>
              <w:rPr>
                <w:rFonts w:ascii="宋体" w:hAnsi="宋体"/>
                <w:sz w:val="24"/>
              </w:rPr>
            </w:pPr>
          </w:p>
        </w:tc>
      </w:tr>
      <w:tr w:rsidR="003D508A">
        <w:trPr>
          <w:cantSplit/>
          <w:trHeight w:val="326"/>
          <w:jc w:val="center"/>
        </w:trPr>
        <w:tc>
          <w:tcPr>
            <w:tcW w:w="2310" w:type="dxa"/>
            <w:vAlign w:val="center"/>
          </w:tcPr>
          <w:p w:rsidR="003D508A" w:rsidRDefault="003D508A">
            <w:pPr>
              <w:jc w:val="center"/>
              <w:rPr>
                <w:rFonts w:ascii="宋体" w:hAnsi="宋体"/>
                <w:sz w:val="24"/>
              </w:rPr>
            </w:pPr>
            <w:r>
              <w:rPr>
                <w:rFonts w:ascii="宋体" w:hAnsi="宋体"/>
                <w:sz w:val="24"/>
              </w:rPr>
              <w:t>35</w:t>
            </w:r>
          </w:p>
        </w:tc>
        <w:tc>
          <w:tcPr>
            <w:tcW w:w="2310" w:type="dxa"/>
            <w:vAlign w:val="center"/>
          </w:tcPr>
          <w:p w:rsidR="003D508A" w:rsidRDefault="003D508A">
            <w:pPr>
              <w:jc w:val="center"/>
              <w:rPr>
                <w:rFonts w:ascii="宋体" w:hAnsi="宋体"/>
                <w:sz w:val="24"/>
              </w:rPr>
            </w:pPr>
            <w:r>
              <w:rPr>
                <w:rFonts w:ascii="宋体" w:hAnsi="宋体"/>
                <w:sz w:val="24"/>
              </w:rPr>
              <w:t>95</w:t>
            </w:r>
            <w:r>
              <w:rPr>
                <w:rFonts w:ascii="宋体" w:hAnsi="宋体" w:hint="eastAsia"/>
                <w:sz w:val="24"/>
              </w:rPr>
              <w:t xml:space="preserve"> </w:t>
            </w:r>
          </w:p>
        </w:tc>
        <w:tc>
          <w:tcPr>
            <w:tcW w:w="2311" w:type="dxa"/>
            <w:vAlign w:val="center"/>
          </w:tcPr>
          <w:p w:rsidR="003D508A" w:rsidRDefault="003D508A">
            <w:pPr>
              <w:jc w:val="center"/>
              <w:rPr>
                <w:rFonts w:ascii="宋体" w:hAnsi="宋体"/>
                <w:sz w:val="24"/>
              </w:rPr>
            </w:pPr>
            <w:r>
              <w:rPr>
                <w:rFonts w:ascii="宋体" w:hAnsi="宋体"/>
                <w:sz w:val="24"/>
              </w:rPr>
              <w:t>200</w:t>
            </w:r>
            <w:r>
              <w:rPr>
                <w:rFonts w:ascii="宋体" w:hAnsi="宋体" w:hint="eastAsia"/>
                <w:sz w:val="24"/>
              </w:rPr>
              <w:t xml:space="preserve"> </w:t>
            </w:r>
          </w:p>
        </w:tc>
        <w:tc>
          <w:tcPr>
            <w:tcW w:w="2311" w:type="dxa"/>
            <w:vMerge/>
            <w:vAlign w:val="center"/>
          </w:tcPr>
          <w:p w:rsidR="003D508A" w:rsidRDefault="003D508A">
            <w:pPr>
              <w:rPr>
                <w:rFonts w:ascii="宋体" w:hAnsi="宋体"/>
                <w:sz w:val="24"/>
              </w:rPr>
            </w:pPr>
          </w:p>
        </w:tc>
      </w:tr>
      <w:tr w:rsidR="003D508A">
        <w:trPr>
          <w:cantSplit/>
          <w:trHeight w:val="326"/>
          <w:jc w:val="center"/>
        </w:trPr>
        <w:tc>
          <w:tcPr>
            <w:tcW w:w="2310" w:type="dxa"/>
            <w:vAlign w:val="center"/>
          </w:tcPr>
          <w:p w:rsidR="003D508A" w:rsidRDefault="003D508A">
            <w:pPr>
              <w:jc w:val="center"/>
              <w:rPr>
                <w:rFonts w:ascii="宋体" w:hAnsi="宋体"/>
                <w:sz w:val="24"/>
              </w:rPr>
            </w:pPr>
            <w:r>
              <w:rPr>
                <w:rFonts w:ascii="宋体" w:hAnsi="宋体"/>
                <w:sz w:val="24"/>
              </w:rPr>
              <w:t>66</w:t>
            </w:r>
          </w:p>
        </w:tc>
        <w:tc>
          <w:tcPr>
            <w:tcW w:w="2310" w:type="dxa"/>
            <w:vAlign w:val="center"/>
          </w:tcPr>
          <w:p w:rsidR="003D508A" w:rsidRDefault="003D508A">
            <w:pPr>
              <w:jc w:val="center"/>
              <w:rPr>
                <w:rFonts w:ascii="宋体" w:hAnsi="宋体"/>
                <w:sz w:val="24"/>
              </w:rPr>
            </w:pPr>
            <w:r>
              <w:rPr>
                <w:rFonts w:ascii="宋体" w:hAnsi="宋体"/>
                <w:sz w:val="24"/>
              </w:rPr>
              <w:t>140</w:t>
            </w:r>
            <w:r>
              <w:rPr>
                <w:rFonts w:ascii="宋体" w:hAnsi="宋体" w:hint="eastAsia"/>
                <w:sz w:val="24"/>
              </w:rPr>
              <w:t xml:space="preserve"> </w:t>
            </w:r>
          </w:p>
        </w:tc>
        <w:tc>
          <w:tcPr>
            <w:tcW w:w="2311" w:type="dxa"/>
            <w:vAlign w:val="center"/>
          </w:tcPr>
          <w:p w:rsidR="003D508A" w:rsidRDefault="003D508A">
            <w:pPr>
              <w:jc w:val="center"/>
              <w:rPr>
                <w:rFonts w:ascii="宋体" w:hAnsi="宋体"/>
                <w:sz w:val="24"/>
              </w:rPr>
            </w:pPr>
            <w:r>
              <w:rPr>
                <w:rFonts w:ascii="宋体" w:hAnsi="宋体"/>
                <w:sz w:val="24"/>
              </w:rPr>
              <w:t>325</w:t>
            </w:r>
          </w:p>
        </w:tc>
        <w:tc>
          <w:tcPr>
            <w:tcW w:w="2311" w:type="dxa"/>
            <w:vMerge/>
            <w:vAlign w:val="center"/>
          </w:tcPr>
          <w:p w:rsidR="003D508A" w:rsidRDefault="003D508A">
            <w:pPr>
              <w:rPr>
                <w:rFonts w:ascii="宋体" w:hAnsi="宋体"/>
                <w:sz w:val="24"/>
              </w:rPr>
            </w:pPr>
          </w:p>
        </w:tc>
      </w:tr>
    </w:tbl>
    <w:p w:rsidR="003D508A" w:rsidRDefault="003D508A">
      <w:pPr>
        <w:topLinePunct/>
        <w:spacing w:line="360" w:lineRule="auto"/>
        <w:ind w:firstLineChars="200" w:firstLine="480"/>
        <w:rPr>
          <w:rFonts w:ascii="宋体" w:hAnsi="宋体"/>
          <w:sz w:val="24"/>
        </w:rPr>
      </w:pPr>
      <w:r>
        <w:rPr>
          <w:rFonts w:ascii="宋体" w:hAnsi="宋体" w:hint="eastAsia"/>
          <w:b/>
          <w:sz w:val="24"/>
        </w:rPr>
        <w:t xml:space="preserve">2. </w:t>
      </w:r>
      <w:r>
        <w:rPr>
          <w:rFonts w:ascii="宋体" w:hAnsi="宋体"/>
          <w:sz w:val="24"/>
        </w:rPr>
        <w:t>过负荷能力</w:t>
      </w:r>
    </w:p>
    <w:p w:rsidR="003D508A" w:rsidRDefault="003D508A">
      <w:pPr>
        <w:spacing w:line="360" w:lineRule="auto"/>
        <w:ind w:firstLine="42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w:t>
      </w:r>
      <w:r>
        <w:rPr>
          <w:rFonts w:ascii="宋体" w:hAnsi="宋体"/>
          <w:sz w:val="24"/>
        </w:rPr>
        <w:t>稳态过电流：装置应能在方均根值不超过1.</w:t>
      </w:r>
      <w:r>
        <w:rPr>
          <w:rFonts w:ascii="宋体" w:hAnsi="宋体" w:hint="eastAsia"/>
          <w:sz w:val="24"/>
        </w:rPr>
        <w:t>05×</w:t>
      </w:r>
      <w:r>
        <w:rPr>
          <w:rFonts w:ascii="宋体" w:hAnsi="宋体"/>
          <w:sz w:val="24"/>
        </w:rPr>
        <w:t>1.30</w:t>
      </w:r>
      <w:r>
        <w:rPr>
          <w:rFonts w:ascii="宋体" w:hAnsi="宋体" w:hint="eastAsia"/>
          <w:sz w:val="24"/>
        </w:rPr>
        <w:t>IN</w:t>
      </w:r>
      <w:r>
        <w:rPr>
          <w:rFonts w:ascii="宋体" w:hAnsi="宋体"/>
          <w:sz w:val="24"/>
        </w:rPr>
        <w:t>的电流下连续运行。</w:t>
      </w:r>
    </w:p>
    <w:p w:rsidR="003D508A" w:rsidRDefault="003D508A">
      <w:pPr>
        <w:spacing w:line="360" w:lineRule="auto"/>
        <w:ind w:firstLine="42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w:t>
      </w:r>
      <w:r>
        <w:rPr>
          <w:rFonts w:ascii="宋体" w:hAnsi="宋体"/>
          <w:sz w:val="24"/>
        </w:rPr>
        <w:t>稳态过电压：</w:t>
      </w:r>
      <w:r>
        <w:rPr>
          <w:rFonts w:ascii="宋体" w:hAnsi="宋体" w:hint="eastAsia"/>
          <w:sz w:val="24"/>
        </w:rPr>
        <w:t>电容器组</w:t>
      </w:r>
      <w:r>
        <w:rPr>
          <w:rFonts w:ascii="宋体" w:hAnsi="宋体"/>
          <w:sz w:val="24"/>
        </w:rPr>
        <w:t>的连续运行电压为1.05</w:t>
      </w:r>
      <w:r>
        <w:rPr>
          <w:rFonts w:ascii="宋体" w:hAnsi="宋体" w:hint="eastAsia"/>
          <w:sz w:val="24"/>
        </w:rPr>
        <w:t>UCN</w:t>
      </w:r>
      <w:r>
        <w:rPr>
          <w:rFonts w:ascii="宋体" w:hAnsi="宋体"/>
          <w:sz w:val="24"/>
        </w:rPr>
        <w:t>，且能在</w:t>
      </w:r>
      <w:r>
        <w:rPr>
          <w:rFonts w:ascii="宋体" w:hAnsi="宋体" w:hint="eastAsia"/>
          <w:sz w:val="24"/>
        </w:rPr>
        <w:t>下表</w:t>
      </w:r>
      <w:r>
        <w:rPr>
          <w:rFonts w:ascii="宋体" w:hAnsi="宋体"/>
          <w:sz w:val="24"/>
        </w:rPr>
        <w:t>所规定的稳态过电压下运行相应的时间。</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295"/>
        <w:gridCol w:w="2296"/>
        <w:gridCol w:w="4594"/>
      </w:tblGrid>
      <w:tr w:rsidR="003D508A">
        <w:trPr>
          <w:cantSplit/>
          <w:jc w:val="center"/>
        </w:trPr>
        <w:tc>
          <w:tcPr>
            <w:tcW w:w="2295" w:type="dxa"/>
            <w:vAlign w:val="center"/>
          </w:tcPr>
          <w:p w:rsidR="003D508A" w:rsidRDefault="003D508A">
            <w:pPr>
              <w:jc w:val="center"/>
              <w:rPr>
                <w:rFonts w:ascii="宋体" w:hAnsi="宋体"/>
                <w:sz w:val="24"/>
              </w:rPr>
            </w:pPr>
            <w:r>
              <w:rPr>
                <w:rFonts w:ascii="宋体" w:hAnsi="宋体"/>
                <w:sz w:val="24"/>
              </w:rPr>
              <w:t>工频过电压</w:t>
            </w:r>
          </w:p>
        </w:tc>
        <w:tc>
          <w:tcPr>
            <w:tcW w:w="2296" w:type="dxa"/>
            <w:vAlign w:val="center"/>
          </w:tcPr>
          <w:p w:rsidR="003D508A" w:rsidRDefault="003D508A">
            <w:pPr>
              <w:jc w:val="center"/>
              <w:rPr>
                <w:rFonts w:ascii="宋体" w:hAnsi="宋体"/>
                <w:sz w:val="24"/>
              </w:rPr>
            </w:pPr>
            <w:r>
              <w:rPr>
                <w:rFonts w:ascii="宋体" w:hAnsi="宋体"/>
                <w:sz w:val="24"/>
              </w:rPr>
              <w:t>最大持续时间</w:t>
            </w:r>
          </w:p>
        </w:tc>
        <w:tc>
          <w:tcPr>
            <w:tcW w:w="4594" w:type="dxa"/>
            <w:vAlign w:val="center"/>
          </w:tcPr>
          <w:p w:rsidR="003D508A" w:rsidRDefault="003D508A">
            <w:pPr>
              <w:jc w:val="center"/>
              <w:rPr>
                <w:rFonts w:ascii="宋体" w:hAnsi="宋体"/>
                <w:sz w:val="24"/>
              </w:rPr>
            </w:pPr>
            <w:r>
              <w:rPr>
                <w:rFonts w:ascii="宋体" w:hAnsi="宋体"/>
                <w:sz w:val="24"/>
              </w:rPr>
              <w:t>说</w:t>
            </w:r>
            <w:r>
              <w:rPr>
                <w:rFonts w:ascii="宋体" w:hAnsi="宋体" w:hint="eastAsia"/>
                <w:sz w:val="24"/>
              </w:rPr>
              <w:t xml:space="preserve"> </w:t>
            </w:r>
            <w:r>
              <w:rPr>
                <w:rFonts w:ascii="宋体" w:hAnsi="宋体"/>
                <w:sz w:val="24"/>
              </w:rPr>
              <w:t>明</w:t>
            </w:r>
          </w:p>
        </w:tc>
      </w:tr>
      <w:tr w:rsidR="003D508A">
        <w:trPr>
          <w:cantSplit/>
          <w:jc w:val="center"/>
        </w:trPr>
        <w:tc>
          <w:tcPr>
            <w:tcW w:w="2295" w:type="dxa"/>
            <w:vAlign w:val="center"/>
          </w:tcPr>
          <w:p w:rsidR="003D508A" w:rsidRDefault="003D508A">
            <w:pPr>
              <w:jc w:val="center"/>
              <w:rPr>
                <w:sz w:val="24"/>
              </w:rPr>
            </w:pPr>
            <w:r>
              <w:rPr>
                <w:sz w:val="24"/>
              </w:rPr>
              <w:t>1.10U</w:t>
            </w:r>
            <w:r>
              <w:rPr>
                <w:sz w:val="24"/>
                <w:vertAlign w:val="subscript"/>
              </w:rPr>
              <w:t>CN</w:t>
            </w:r>
          </w:p>
        </w:tc>
        <w:tc>
          <w:tcPr>
            <w:tcW w:w="2296" w:type="dxa"/>
            <w:vAlign w:val="center"/>
          </w:tcPr>
          <w:p w:rsidR="003D508A" w:rsidRDefault="003D508A">
            <w:pPr>
              <w:jc w:val="center"/>
              <w:rPr>
                <w:rFonts w:ascii="宋体" w:hAnsi="宋体"/>
                <w:sz w:val="24"/>
              </w:rPr>
            </w:pPr>
            <w:r>
              <w:rPr>
                <w:rFonts w:ascii="宋体" w:hAnsi="宋体"/>
                <w:sz w:val="24"/>
              </w:rPr>
              <w:t>长期</w:t>
            </w:r>
          </w:p>
        </w:tc>
        <w:tc>
          <w:tcPr>
            <w:tcW w:w="4594" w:type="dxa"/>
            <w:vAlign w:val="center"/>
          </w:tcPr>
          <w:p w:rsidR="003D508A" w:rsidRDefault="003D508A">
            <w:pPr>
              <w:jc w:val="center"/>
              <w:rPr>
                <w:rFonts w:ascii="宋体" w:hAnsi="宋体"/>
                <w:sz w:val="24"/>
              </w:rPr>
            </w:pPr>
            <w:r>
              <w:rPr>
                <w:rFonts w:ascii="宋体" w:hAnsi="宋体"/>
                <w:sz w:val="24"/>
              </w:rPr>
              <w:t>指长期工作电压的最高值不超过1.1倍，而且24h中不超过8h</w:t>
            </w:r>
          </w:p>
        </w:tc>
      </w:tr>
      <w:tr w:rsidR="003D508A">
        <w:trPr>
          <w:cantSplit/>
          <w:jc w:val="center"/>
        </w:trPr>
        <w:tc>
          <w:tcPr>
            <w:tcW w:w="2295" w:type="dxa"/>
            <w:vAlign w:val="center"/>
          </w:tcPr>
          <w:p w:rsidR="003D508A" w:rsidRDefault="003D508A">
            <w:pPr>
              <w:jc w:val="center"/>
              <w:rPr>
                <w:sz w:val="24"/>
              </w:rPr>
            </w:pPr>
            <w:r>
              <w:rPr>
                <w:sz w:val="24"/>
              </w:rPr>
              <w:lastRenderedPageBreak/>
              <w:t>1.15U</w:t>
            </w:r>
            <w:r>
              <w:rPr>
                <w:sz w:val="24"/>
                <w:vertAlign w:val="subscript"/>
              </w:rPr>
              <w:t>CN</w:t>
            </w:r>
          </w:p>
        </w:tc>
        <w:tc>
          <w:tcPr>
            <w:tcW w:w="2296" w:type="dxa"/>
            <w:vAlign w:val="center"/>
          </w:tcPr>
          <w:p w:rsidR="003D508A" w:rsidRDefault="003D508A">
            <w:pPr>
              <w:jc w:val="center"/>
              <w:rPr>
                <w:rFonts w:ascii="宋体" w:hAnsi="宋体"/>
                <w:sz w:val="24"/>
              </w:rPr>
            </w:pPr>
            <w:r>
              <w:rPr>
                <w:rFonts w:ascii="宋体" w:hAnsi="宋体"/>
                <w:sz w:val="24"/>
              </w:rPr>
              <w:t>每24h中30min</w:t>
            </w:r>
          </w:p>
        </w:tc>
        <w:tc>
          <w:tcPr>
            <w:tcW w:w="4594" w:type="dxa"/>
            <w:vAlign w:val="center"/>
          </w:tcPr>
          <w:p w:rsidR="003D508A" w:rsidRDefault="003D508A">
            <w:pPr>
              <w:jc w:val="center"/>
              <w:rPr>
                <w:rFonts w:ascii="宋体" w:hAnsi="宋体"/>
                <w:sz w:val="24"/>
              </w:rPr>
            </w:pPr>
            <w:r>
              <w:rPr>
                <w:rFonts w:ascii="宋体" w:hAnsi="宋体"/>
                <w:sz w:val="24"/>
              </w:rPr>
              <w:t>系统电压的调整和波动</w:t>
            </w:r>
          </w:p>
        </w:tc>
      </w:tr>
      <w:tr w:rsidR="003D508A">
        <w:trPr>
          <w:cantSplit/>
          <w:jc w:val="center"/>
        </w:trPr>
        <w:tc>
          <w:tcPr>
            <w:tcW w:w="2295" w:type="dxa"/>
            <w:vAlign w:val="center"/>
          </w:tcPr>
          <w:p w:rsidR="003D508A" w:rsidRDefault="003D508A">
            <w:pPr>
              <w:jc w:val="center"/>
              <w:rPr>
                <w:sz w:val="24"/>
              </w:rPr>
            </w:pPr>
            <w:r>
              <w:rPr>
                <w:sz w:val="24"/>
              </w:rPr>
              <w:t>1.20U</w:t>
            </w:r>
            <w:r>
              <w:rPr>
                <w:sz w:val="24"/>
                <w:vertAlign w:val="subscript"/>
              </w:rPr>
              <w:t>CN</w:t>
            </w:r>
          </w:p>
        </w:tc>
        <w:tc>
          <w:tcPr>
            <w:tcW w:w="2296" w:type="dxa"/>
            <w:vAlign w:val="center"/>
          </w:tcPr>
          <w:p w:rsidR="003D508A" w:rsidRDefault="003D508A">
            <w:pPr>
              <w:jc w:val="center"/>
              <w:rPr>
                <w:rFonts w:ascii="宋体" w:hAnsi="宋体"/>
                <w:sz w:val="24"/>
              </w:rPr>
            </w:pPr>
            <w:r>
              <w:rPr>
                <w:rFonts w:ascii="宋体" w:hAnsi="宋体"/>
                <w:sz w:val="24"/>
              </w:rPr>
              <w:t>5min</w:t>
            </w:r>
          </w:p>
        </w:tc>
        <w:tc>
          <w:tcPr>
            <w:tcW w:w="4594" w:type="dxa"/>
            <w:vMerge w:val="restart"/>
            <w:vAlign w:val="center"/>
          </w:tcPr>
          <w:p w:rsidR="003D508A" w:rsidRDefault="003D508A">
            <w:pPr>
              <w:jc w:val="center"/>
              <w:rPr>
                <w:rFonts w:ascii="宋体" w:hAnsi="宋体"/>
                <w:sz w:val="24"/>
              </w:rPr>
            </w:pPr>
            <w:r>
              <w:rPr>
                <w:rFonts w:ascii="宋体" w:hAnsi="宋体"/>
                <w:sz w:val="24"/>
              </w:rPr>
              <w:t>轻荷载时电压升高</w:t>
            </w:r>
          </w:p>
        </w:tc>
      </w:tr>
      <w:tr w:rsidR="003D508A">
        <w:trPr>
          <w:cantSplit/>
          <w:jc w:val="center"/>
        </w:trPr>
        <w:tc>
          <w:tcPr>
            <w:tcW w:w="2295" w:type="dxa"/>
            <w:vAlign w:val="center"/>
          </w:tcPr>
          <w:p w:rsidR="003D508A" w:rsidRDefault="003D508A">
            <w:pPr>
              <w:jc w:val="center"/>
              <w:rPr>
                <w:sz w:val="24"/>
              </w:rPr>
            </w:pPr>
            <w:r>
              <w:rPr>
                <w:sz w:val="24"/>
              </w:rPr>
              <w:t>1.30U</w:t>
            </w:r>
            <w:r>
              <w:rPr>
                <w:sz w:val="24"/>
                <w:vertAlign w:val="subscript"/>
              </w:rPr>
              <w:t>CN</w:t>
            </w:r>
          </w:p>
        </w:tc>
        <w:tc>
          <w:tcPr>
            <w:tcW w:w="2296" w:type="dxa"/>
            <w:vAlign w:val="center"/>
          </w:tcPr>
          <w:p w:rsidR="003D508A" w:rsidRDefault="003D508A">
            <w:pPr>
              <w:jc w:val="center"/>
              <w:rPr>
                <w:rFonts w:ascii="宋体" w:hAnsi="宋体"/>
                <w:sz w:val="24"/>
              </w:rPr>
            </w:pPr>
            <w:r>
              <w:rPr>
                <w:rFonts w:ascii="宋体" w:hAnsi="宋体"/>
                <w:sz w:val="24"/>
              </w:rPr>
              <w:t>1min</w:t>
            </w:r>
          </w:p>
        </w:tc>
        <w:tc>
          <w:tcPr>
            <w:tcW w:w="4594" w:type="dxa"/>
            <w:vMerge/>
            <w:vAlign w:val="center"/>
          </w:tcPr>
          <w:p w:rsidR="003D508A" w:rsidRDefault="003D508A">
            <w:pPr>
              <w:rPr>
                <w:rFonts w:ascii="宋体" w:hAnsi="宋体"/>
                <w:sz w:val="24"/>
              </w:rPr>
            </w:pPr>
          </w:p>
        </w:tc>
      </w:tr>
    </w:tbl>
    <w:p w:rsidR="003D508A" w:rsidRDefault="003D508A">
      <w:pPr>
        <w:spacing w:line="360" w:lineRule="auto"/>
        <w:ind w:firstLineChars="200" w:firstLine="480"/>
        <w:rPr>
          <w:rFonts w:ascii="宋体" w:hAnsi="宋体"/>
          <w:sz w:val="24"/>
        </w:rPr>
      </w:pPr>
      <w:r>
        <w:rPr>
          <w:rFonts w:ascii="宋体" w:hAnsi="宋体" w:hint="eastAsia"/>
          <w:b/>
          <w:sz w:val="24"/>
        </w:rPr>
        <w:t>3.</w:t>
      </w:r>
      <w:r>
        <w:rPr>
          <w:rFonts w:ascii="宋体" w:hAnsi="宋体" w:hint="eastAsia"/>
          <w:sz w:val="24"/>
        </w:rPr>
        <w:t xml:space="preserve"> </w:t>
      </w:r>
      <w:r>
        <w:rPr>
          <w:rFonts w:ascii="宋体" w:hAnsi="宋体"/>
          <w:sz w:val="24"/>
        </w:rPr>
        <w:t>操作过电压耐受</w:t>
      </w:r>
    </w:p>
    <w:p w:rsidR="003D508A" w:rsidRDefault="003D508A">
      <w:pPr>
        <w:spacing w:line="360" w:lineRule="auto"/>
        <w:ind w:firstLineChars="200" w:firstLine="480"/>
        <w:rPr>
          <w:rFonts w:ascii="宋体" w:hAnsi="宋体"/>
          <w:sz w:val="24"/>
        </w:rPr>
      </w:pPr>
      <w:r>
        <w:rPr>
          <w:rFonts w:ascii="宋体" w:hAnsi="宋体"/>
          <w:sz w:val="24"/>
        </w:rPr>
        <w:t>应耐受合闸时可能产生的第一个峰值为2</w:t>
      </w:r>
      <w:r w:rsidRPr="008A1792">
        <w:rPr>
          <w:rFonts w:ascii="宋体" w:hAnsi="宋体"/>
          <w:position w:val="-6"/>
          <w:sz w:val="24"/>
        </w:rPr>
        <w:object w:dxaOrig="341" w:dyaOrig="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i1025" type="#_x0000_t75" style="width:16.75pt;height:15.9pt;mso-position-horizontal-relative:page;mso-position-vertical-relative:page" o:ole="">
            <v:imagedata r:id="rId12" o:title=""/>
          </v:shape>
          <o:OLEObject Type="Embed" ProgID="Equation.3" ShapeID="对象 2" DrawAspect="Content" ObjectID="_1743318956" r:id="rId13"/>
        </w:object>
      </w:r>
      <w:r>
        <w:rPr>
          <w:rFonts w:ascii="宋体" w:hAnsi="宋体"/>
          <w:sz w:val="24"/>
        </w:rPr>
        <w:t>倍施加电压（方均根值），持续时间不大于1/2周期的操作过电压。</w:t>
      </w:r>
    </w:p>
    <w:p w:rsidR="003D508A" w:rsidRDefault="003D508A">
      <w:pPr>
        <w:spacing w:line="360" w:lineRule="auto"/>
        <w:ind w:firstLineChars="200" w:firstLine="480"/>
        <w:rPr>
          <w:rFonts w:ascii="宋体" w:hAnsi="宋体"/>
          <w:sz w:val="24"/>
        </w:rPr>
      </w:pPr>
      <w:r>
        <w:rPr>
          <w:rFonts w:ascii="宋体" w:hAnsi="宋体" w:hint="eastAsia"/>
          <w:b/>
          <w:sz w:val="24"/>
        </w:rPr>
        <w:t xml:space="preserve">4. </w:t>
      </w:r>
      <w:r>
        <w:rPr>
          <w:rFonts w:ascii="宋体" w:hAnsi="宋体"/>
          <w:sz w:val="24"/>
        </w:rPr>
        <w:t>温升</w:t>
      </w:r>
    </w:p>
    <w:p w:rsidR="003D508A" w:rsidRDefault="003D508A">
      <w:pPr>
        <w:spacing w:line="360" w:lineRule="auto"/>
        <w:ind w:firstLineChars="200" w:firstLine="480"/>
        <w:rPr>
          <w:rFonts w:ascii="宋体" w:hAnsi="宋体"/>
          <w:sz w:val="24"/>
        </w:rPr>
      </w:pPr>
      <w:r>
        <w:rPr>
          <w:rFonts w:ascii="宋体" w:hAnsi="宋体"/>
          <w:sz w:val="24"/>
        </w:rPr>
        <w:t>对于框架式电容器成套装置，其母线及主电路中各连接处的温升应不超过</w:t>
      </w:r>
      <w:r>
        <w:rPr>
          <w:rFonts w:ascii="宋体" w:hAnsi="宋体"/>
          <w:sz w:val="24"/>
          <w:u w:val="single"/>
        </w:rPr>
        <w:t>50</w:t>
      </w:r>
      <w:r>
        <w:rPr>
          <w:rFonts w:ascii="宋体" w:hAnsi="宋体"/>
          <w:sz w:val="24"/>
        </w:rPr>
        <w:t>K，各电器设备的温升应不超过各自的规定。</w:t>
      </w:r>
    </w:p>
    <w:p w:rsidR="003D508A" w:rsidRDefault="003D508A">
      <w:pPr>
        <w:spacing w:line="360" w:lineRule="auto"/>
        <w:ind w:firstLineChars="200" w:firstLine="480"/>
        <w:rPr>
          <w:rFonts w:ascii="宋体" w:hAnsi="宋体"/>
          <w:sz w:val="24"/>
        </w:rPr>
      </w:pPr>
      <w:r>
        <w:rPr>
          <w:rFonts w:ascii="宋体" w:hAnsi="宋体" w:hint="eastAsia"/>
          <w:b/>
          <w:sz w:val="24"/>
        </w:rPr>
        <w:t>5.</w:t>
      </w:r>
      <w:r>
        <w:rPr>
          <w:rFonts w:ascii="宋体" w:hAnsi="宋体" w:hint="eastAsia"/>
          <w:sz w:val="24"/>
        </w:rPr>
        <w:t xml:space="preserve"> </w:t>
      </w:r>
      <w:r>
        <w:rPr>
          <w:rFonts w:ascii="宋体" w:hAnsi="宋体"/>
          <w:sz w:val="24"/>
        </w:rPr>
        <w:t>耐受短路电流能力</w:t>
      </w:r>
    </w:p>
    <w:p w:rsidR="003D508A" w:rsidRDefault="003D508A">
      <w:pPr>
        <w:spacing w:line="360" w:lineRule="auto"/>
        <w:ind w:firstLineChars="200" w:firstLine="480"/>
        <w:rPr>
          <w:rFonts w:ascii="宋体" w:hAnsi="宋体"/>
          <w:sz w:val="24"/>
        </w:rPr>
      </w:pPr>
      <w:r>
        <w:rPr>
          <w:rFonts w:ascii="宋体" w:hAnsi="宋体"/>
          <w:sz w:val="24"/>
        </w:rPr>
        <w:t>主回路中的电器设备、连接线及机械结构应能耐受短路电流和电容器极间短路放电电流的作用，而不产生热的和机械的损伤及明显的变形。</w:t>
      </w:r>
    </w:p>
    <w:p w:rsidR="003D508A" w:rsidRDefault="003D508A">
      <w:pPr>
        <w:spacing w:line="360" w:lineRule="auto"/>
        <w:ind w:firstLineChars="200" w:firstLine="480"/>
        <w:rPr>
          <w:rFonts w:ascii="宋体" w:hAnsi="宋体"/>
          <w:sz w:val="24"/>
        </w:rPr>
      </w:pPr>
      <w:r>
        <w:rPr>
          <w:rFonts w:ascii="宋体" w:hAnsi="宋体" w:hint="eastAsia"/>
          <w:b/>
          <w:sz w:val="24"/>
        </w:rPr>
        <w:t>6.</w:t>
      </w:r>
      <w:r>
        <w:rPr>
          <w:rFonts w:ascii="宋体" w:hAnsi="宋体" w:hint="eastAsia"/>
          <w:sz w:val="24"/>
        </w:rPr>
        <w:t xml:space="preserve"> </w:t>
      </w:r>
      <w:r>
        <w:rPr>
          <w:rFonts w:ascii="宋体" w:hAnsi="宋体"/>
          <w:sz w:val="24"/>
        </w:rPr>
        <w:t>涌流</w:t>
      </w:r>
    </w:p>
    <w:p w:rsidR="003D508A" w:rsidRDefault="003D508A">
      <w:pPr>
        <w:spacing w:line="360" w:lineRule="auto"/>
        <w:ind w:firstLineChars="200" w:firstLine="480"/>
        <w:rPr>
          <w:rFonts w:ascii="宋体" w:hAnsi="宋体"/>
          <w:sz w:val="24"/>
        </w:rPr>
      </w:pPr>
      <w:r>
        <w:rPr>
          <w:rFonts w:ascii="宋体" w:hAnsi="宋体"/>
          <w:sz w:val="24"/>
        </w:rPr>
        <w:t>装置应能将投入电容器组时产生的涌流限值在电容组额定电流的20倍</w:t>
      </w:r>
      <w:r>
        <w:rPr>
          <w:rFonts w:ascii="宋体" w:hAnsi="宋体" w:hint="eastAsia"/>
          <w:sz w:val="24"/>
        </w:rPr>
        <w:t>及</w:t>
      </w:r>
      <w:r>
        <w:rPr>
          <w:rFonts w:ascii="宋体" w:hAnsi="宋体"/>
          <w:sz w:val="24"/>
        </w:rPr>
        <w:t>以下。</w:t>
      </w:r>
    </w:p>
    <w:p w:rsidR="003D508A" w:rsidRDefault="003D508A">
      <w:pPr>
        <w:spacing w:line="360" w:lineRule="auto"/>
        <w:ind w:firstLineChars="200" w:firstLine="480"/>
        <w:rPr>
          <w:rFonts w:ascii="宋体" w:hAnsi="宋体"/>
          <w:bCs/>
          <w:sz w:val="24"/>
        </w:rPr>
      </w:pPr>
      <w:r>
        <w:rPr>
          <w:rFonts w:ascii="宋体" w:hAnsi="宋体" w:hint="eastAsia"/>
          <w:b/>
          <w:bCs/>
          <w:sz w:val="24"/>
        </w:rPr>
        <w:t xml:space="preserve">7. </w:t>
      </w:r>
      <w:r>
        <w:rPr>
          <w:rFonts w:ascii="宋体" w:hAnsi="宋体"/>
          <w:bCs/>
          <w:sz w:val="24"/>
        </w:rPr>
        <w:t>最小电气间隙</w:t>
      </w:r>
    </w:p>
    <w:p w:rsidR="003D508A" w:rsidRDefault="003D508A">
      <w:pPr>
        <w:spacing w:line="360" w:lineRule="auto"/>
        <w:ind w:firstLineChars="200" w:firstLine="480"/>
        <w:rPr>
          <w:rFonts w:ascii="宋体" w:hAnsi="宋体"/>
          <w:b/>
          <w:sz w:val="24"/>
        </w:rPr>
      </w:pPr>
      <w:r>
        <w:rPr>
          <w:rFonts w:ascii="宋体" w:hAnsi="宋体" w:hint="eastAsia"/>
          <w:sz w:val="24"/>
        </w:rPr>
        <w:t>户内装置的带电体间、带电体与接地体间的最小电气间隙应不小于下表所列数值。</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b/>
          <w:sz w:val="24"/>
        </w:rPr>
        <w:t xml:space="preserve">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928"/>
        <w:gridCol w:w="1008"/>
        <w:gridCol w:w="1009"/>
        <w:gridCol w:w="1009"/>
        <w:gridCol w:w="1009"/>
        <w:gridCol w:w="1339"/>
      </w:tblGrid>
      <w:tr w:rsidR="003D508A">
        <w:trPr>
          <w:cantSplit/>
          <w:trHeight w:val="220"/>
          <w:jc w:val="center"/>
        </w:trPr>
        <w:tc>
          <w:tcPr>
            <w:tcW w:w="3928" w:type="dxa"/>
            <w:vMerge w:val="restart"/>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相</w:t>
            </w:r>
            <w:r>
              <w:rPr>
                <w:rFonts w:ascii="宋体" w:hAnsi="宋体"/>
                <w:sz w:val="24"/>
              </w:rPr>
              <w:t xml:space="preserve">  </w:t>
            </w:r>
            <w:r>
              <w:rPr>
                <w:rFonts w:ascii="宋体" w:hAnsi="宋体" w:hint="eastAsia"/>
                <w:sz w:val="24"/>
              </w:rPr>
              <w:t>关</w:t>
            </w:r>
            <w:r>
              <w:rPr>
                <w:rFonts w:ascii="宋体" w:hAnsi="宋体"/>
                <w:sz w:val="24"/>
              </w:rPr>
              <w:t xml:space="preserve">  </w:t>
            </w:r>
            <w:r>
              <w:rPr>
                <w:rFonts w:ascii="宋体" w:hAnsi="宋体" w:hint="eastAsia"/>
                <w:sz w:val="24"/>
              </w:rPr>
              <w:t>位</w:t>
            </w:r>
            <w:r>
              <w:rPr>
                <w:rFonts w:ascii="宋体" w:hAnsi="宋体"/>
                <w:sz w:val="24"/>
              </w:rPr>
              <w:t xml:space="preserve">  </w:t>
            </w:r>
            <w:r>
              <w:rPr>
                <w:rFonts w:ascii="宋体" w:hAnsi="宋体" w:hint="eastAsia"/>
                <w:sz w:val="24"/>
              </w:rPr>
              <w:t>置</w:t>
            </w:r>
          </w:p>
        </w:tc>
        <w:tc>
          <w:tcPr>
            <w:tcW w:w="4035" w:type="dxa"/>
            <w:gridSpan w:val="4"/>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电力系统标称电压</w:t>
            </w:r>
          </w:p>
        </w:tc>
        <w:tc>
          <w:tcPr>
            <w:tcW w:w="1339" w:type="dxa"/>
            <w:vMerge w:val="restart"/>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二次回路</w:t>
            </w:r>
            <w:r>
              <w:rPr>
                <w:rFonts w:ascii="宋体" w:hAnsi="宋体"/>
                <w:sz w:val="24"/>
              </w:rPr>
              <w:t>500V</w:t>
            </w:r>
            <w:r>
              <w:rPr>
                <w:rFonts w:ascii="宋体" w:hAnsi="宋体" w:hint="eastAsia"/>
                <w:sz w:val="24"/>
              </w:rPr>
              <w:t>以下</w:t>
            </w:r>
          </w:p>
        </w:tc>
      </w:tr>
      <w:tr w:rsidR="003D508A">
        <w:trPr>
          <w:cantSplit/>
          <w:trHeight w:val="220"/>
          <w:jc w:val="center"/>
        </w:trPr>
        <w:tc>
          <w:tcPr>
            <w:tcW w:w="3928" w:type="dxa"/>
            <w:vMerge/>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p>
        </w:tc>
        <w:tc>
          <w:tcPr>
            <w:tcW w:w="100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6kV</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10kV</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35kV</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66kV</w:t>
            </w:r>
          </w:p>
        </w:tc>
        <w:tc>
          <w:tcPr>
            <w:tcW w:w="1339" w:type="dxa"/>
            <w:vMerge/>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p>
        </w:tc>
      </w:tr>
      <w:tr w:rsidR="003D508A">
        <w:trPr>
          <w:trHeight w:val="220"/>
          <w:jc w:val="center"/>
        </w:trPr>
        <w:tc>
          <w:tcPr>
            <w:tcW w:w="392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不同相的裸导体间（mm）</w:t>
            </w:r>
          </w:p>
        </w:tc>
        <w:tc>
          <w:tcPr>
            <w:tcW w:w="100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 xml:space="preserve">100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125</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300</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550</w:t>
            </w:r>
            <w:r>
              <w:rPr>
                <w:rFonts w:ascii="宋体" w:hAnsi="宋体" w:hint="eastAsia"/>
                <w:sz w:val="24"/>
              </w:rPr>
              <w:t xml:space="preserve"> </w:t>
            </w:r>
          </w:p>
        </w:tc>
        <w:tc>
          <w:tcPr>
            <w:tcW w:w="133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4</w:t>
            </w:r>
          </w:p>
        </w:tc>
      </w:tr>
      <w:tr w:rsidR="003D508A">
        <w:trPr>
          <w:trHeight w:val="220"/>
          <w:jc w:val="center"/>
        </w:trPr>
        <w:tc>
          <w:tcPr>
            <w:tcW w:w="392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带电裸导体至接地框架（mm）</w:t>
            </w:r>
          </w:p>
        </w:tc>
        <w:tc>
          <w:tcPr>
            <w:tcW w:w="100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 xml:space="preserve">100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125</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300</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550</w:t>
            </w:r>
            <w:r>
              <w:rPr>
                <w:rFonts w:ascii="宋体" w:hAnsi="宋体" w:hint="eastAsia"/>
                <w:sz w:val="24"/>
              </w:rPr>
              <w:t xml:space="preserve"> </w:t>
            </w:r>
          </w:p>
        </w:tc>
        <w:tc>
          <w:tcPr>
            <w:tcW w:w="133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15</w:t>
            </w:r>
          </w:p>
        </w:tc>
      </w:tr>
      <w:tr w:rsidR="003D508A">
        <w:trPr>
          <w:trHeight w:val="220"/>
          <w:jc w:val="center"/>
        </w:trPr>
        <w:tc>
          <w:tcPr>
            <w:tcW w:w="392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带电裸导体至板状遮栏（mm）</w:t>
            </w:r>
          </w:p>
        </w:tc>
        <w:tc>
          <w:tcPr>
            <w:tcW w:w="100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 xml:space="preserve">130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155</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330</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p>
        </w:tc>
        <w:tc>
          <w:tcPr>
            <w:tcW w:w="133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15</w:t>
            </w:r>
          </w:p>
        </w:tc>
      </w:tr>
      <w:tr w:rsidR="003D508A">
        <w:trPr>
          <w:trHeight w:val="220"/>
          <w:jc w:val="center"/>
        </w:trPr>
        <w:tc>
          <w:tcPr>
            <w:tcW w:w="392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带电裸导体至网门及网状遮栏（mm）</w:t>
            </w:r>
          </w:p>
        </w:tc>
        <w:tc>
          <w:tcPr>
            <w:tcW w:w="1008"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hint="eastAsia"/>
                <w:sz w:val="24"/>
              </w:rPr>
              <w:t xml:space="preserve">200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225</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400</w:t>
            </w:r>
            <w:r>
              <w:rPr>
                <w:rFonts w:ascii="宋体" w:hAnsi="宋体" w:hint="eastAsia"/>
                <w:sz w:val="24"/>
              </w:rPr>
              <w:t xml:space="preserve"> </w:t>
            </w:r>
          </w:p>
        </w:tc>
        <w:tc>
          <w:tcPr>
            <w:tcW w:w="100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650</w:t>
            </w:r>
            <w:r>
              <w:rPr>
                <w:rFonts w:ascii="宋体" w:hAnsi="宋体" w:hint="eastAsia"/>
                <w:sz w:val="24"/>
              </w:rPr>
              <w:t xml:space="preserve"> </w:t>
            </w:r>
          </w:p>
        </w:tc>
        <w:tc>
          <w:tcPr>
            <w:tcW w:w="1339" w:type="dxa"/>
            <w:tcBorders>
              <w:top w:val="single" w:sz="4" w:space="0" w:color="auto"/>
              <w:left w:val="single" w:sz="4" w:space="0" w:color="auto"/>
              <w:bottom w:val="single" w:sz="4" w:space="0" w:color="auto"/>
              <w:right w:val="single" w:sz="4" w:space="0" w:color="auto"/>
            </w:tcBorders>
            <w:vAlign w:val="center"/>
          </w:tcPr>
          <w:p w:rsidR="003D508A" w:rsidRDefault="003D508A">
            <w:pPr>
              <w:jc w:val="center"/>
              <w:rPr>
                <w:rFonts w:ascii="宋体" w:hAnsi="宋体"/>
                <w:sz w:val="24"/>
              </w:rPr>
            </w:pPr>
            <w:r>
              <w:rPr>
                <w:rFonts w:ascii="宋体" w:hAnsi="宋体"/>
                <w:sz w:val="24"/>
              </w:rPr>
              <w:t>50</w:t>
            </w:r>
          </w:p>
        </w:tc>
      </w:tr>
    </w:tbl>
    <w:p w:rsidR="003D508A" w:rsidRDefault="003D508A">
      <w:pPr>
        <w:spacing w:line="360" w:lineRule="auto"/>
        <w:ind w:firstLineChars="200" w:firstLine="480"/>
        <w:rPr>
          <w:rFonts w:ascii="宋体" w:hAnsi="宋体"/>
          <w:b/>
          <w:sz w:val="24"/>
        </w:rPr>
      </w:pPr>
      <w:r>
        <w:rPr>
          <w:rFonts w:ascii="宋体" w:hAnsi="宋体"/>
          <w:sz w:val="24"/>
        </w:rPr>
        <w:t>户外装置的带电体间、带电体与接地体间的最小电气间隙可按</w:t>
      </w:r>
      <w:r>
        <w:rPr>
          <w:rFonts w:ascii="宋体" w:hAnsi="宋体" w:hint="eastAsia"/>
          <w:sz w:val="24"/>
        </w:rPr>
        <w:t>下</w:t>
      </w:r>
      <w:r>
        <w:rPr>
          <w:rFonts w:ascii="宋体" w:hAnsi="宋体"/>
          <w:sz w:val="24"/>
        </w:rPr>
        <w:t>表推荐的数值选用</w:t>
      </w:r>
      <w:r>
        <w:rPr>
          <w:rFonts w:ascii="宋体" w:hAnsi="宋体" w:hint="eastAsia"/>
          <w:sz w:val="24"/>
        </w:rPr>
        <w:t>，并应满足绝缘试验要求。</w:t>
      </w:r>
      <w:r>
        <w:rPr>
          <w:rFonts w:ascii="宋体" w:hAnsi="宋体"/>
          <w:b/>
          <w:sz w:val="24"/>
        </w:rPr>
        <w:t xml:space="preserve">                          </w:t>
      </w:r>
    </w:p>
    <w:tbl>
      <w:tblPr>
        <w:tblpPr w:leftFromText="180" w:rightFromText="180" w:vertAnchor="text" w:horzAnchor="margin" w:tblpXSpec="center" w:tblpY="44"/>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5328"/>
        <w:gridCol w:w="1212"/>
        <w:gridCol w:w="847"/>
        <w:gridCol w:w="847"/>
        <w:gridCol w:w="847"/>
      </w:tblGrid>
      <w:tr w:rsidR="003D508A">
        <w:trPr>
          <w:cantSplit/>
          <w:tblHeader/>
        </w:trPr>
        <w:tc>
          <w:tcPr>
            <w:tcW w:w="5328" w:type="dxa"/>
            <w:vMerge w:val="restart"/>
            <w:vAlign w:val="center"/>
          </w:tcPr>
          <w:p w:rsidR="003D508A" w:rsidRDefault="003D508A">
            <w:pPr>
              <w:jc w:val="center"/>
              <w:rPr>
                <w:rFonts w:ascii="宋体" w:hAnsi="宋体"/>
                <w:sz w:val="24"/>
              </w:rPr>
            </w:pPr>
            <w:r>
              <w:rPr>
                <w:rFonts w:ascii="宋体" w:hAnsi="宋体"/>
                <w:sz w:val="24"/>
              </w:rPr>
              <w:lastRenderedPageBreak/>
              <w:t>相关位置</w:t>
            </w:r>
          </w:p>
        </w:tc>
        <w:tc>
          <w:tcPr>
            <w:tcW w:w="3753" w:type="dxa"/>
            <w:gridSpan w:val="4"/>
            <w:vAlign w:val="center"/>
          </w:tcPr>
          <w:p w:rsidR="003D508A" w:rsidRDefault="003D508A">
            <w:pPr>
              <w:jc w:val="center"/>
              <w:rPr>
                <w:rFonts w:ascii="宋体" w:hAnsi="宋体"/>
                <w:sz w:val="24"/>
              </w:rPr>
            </w:pPr>
            <w:r>
              <w:rPr>
                <w:rFonts w:ascii="宋体" w:hAnsi="宋体"/>
                <w:sz w:val="24"/>
              </w:rPr>
              <w:t>电力系统标称电压</w:t>
            </w:r>
          </w:p>
        </w:tc>
      </w:tr>
      <w:tr w:rsidR="003D508A">
        <w:trPr>
          <w:cantSplit/>
          <w:tblHeader/>
        </w:trPr>
        <w:tc>
          <w:tcPr>
            <w:tcW w:w="5328" w:type="dxa"/>
            <w:vMerge/>
            <w:vAlign w:val="center"/>
          </w:tcPr>
          <w:p w:rsidR="003D508A" w:rsidRDefault="003D508A">
            <w:pPr>
              <w:jc w:val="center"/>
              <w:rPr>
                <w:rFonts w:ascii="宋体" w:hAnsi="宋体"/>
                <w:sz w:val="24"/>
              </w:rPr>
            </w:pPr>
          </w:p>
        </w:tc>
        <w:tc>
          <w:tcPr>
            <w:tcW w:w="1212" w:type="dxa"/>
            <w:vAlign w:val="center"/>
          </w:tcPr>
          <w:p w:rsidR="003D508A" w:rsidRDefault="003D508A">
            <w:pPr>
              <w:jc w:val="center"/>
              <w:rPr>
                <w:rFonts w:ascii="宋体" w:hAnsi="宋体"/>
                <w:sz w:val="24"/>
              </w:rPr>
            </w:pPr>
            <w:r>
              <w:rPr>
                <w:rFonts w:ascii="宋体" w:hAnsi="宋体" w:hint="eastAsia"/>
                <w:sz w:val="24"/>
              </w:rPr>
              <w:t>6kV</w:t>
            </w:r>
          </w:p>
        </w:tc>
        <w:tc>
          <w:tcPr>
            <w:tcW w:w="847" w:type="dxa"/>
            <w:vAlign w:val="center"/>
          </w:tcPr>
          <w:p w:rsidR="003D508A" w:rsidRDefault="003D508A">
            <w:pPr>
              <w:jc w:val="center"/>
              <w:rPr>
                <w:rFonts w:ascii="宋体" w:hAnsi="宋体"/>
                <w:sz w:val="24"/>
              </w:rPr>
            </w:pPr>
            <w:r>
              <w:rPr>
                <w:rFonts w:ascii="宋体" w:hAnsi="宋体" w:hint="eastAsia"/>
                <w:sz w:val="24"/>
              </w:rPr>
              <w:t>10kV</w:t>
            </w:r>
          </w:p>
        </w:tc>
        <w:tc>
          <w:tcPr>
            <w:tcW w:w="847" w:type="dxa"/>
            <w:vAlign w:val="center"/>
          </w:tcPr>
          <w:p w:rsidR="003D508A" w:rsidRDefault="003D508A">
            <w:pPr>
              <w:jc w:val="center"/>
              <w:rPr>
                <w:rFonts w:ascii="宋体" w:hAnsi="宋体"/>
                <w:sz w:val="24"/>
              </w:rPr>
            </w:pPr>
            <w:r>
              <w:rPr>
                <w:rFonts w:ascii="宋体" w:hAnsi="宋体"/>
                <w:sz w:val="24"/>
              </w:rPr>
              <w:t>35kV</w:t>
            </w:r>
          </w:p>
        </w:tc>
        <w:tc>
          <w:tcPr>
            <w:tcW w:w="847" w:type="dxa"/>
            <w:vAlign w:val="center"/>
          </w:tcPr>
          <w:p w:rsidR="003D508A" w:rsidRDefault="003D508A">
            <w:pPr>
              <w:jc w:val="center"/>
              <w:rPr>
                <w:rFonts w:ascii="宋体" w:hAnsi="宋体"/>
                <w:sz w:val="24"/>
              </w:rPr>
            </w:pPr>
            <w:r>
              <w:rPr>
                <w:rFonts w:ascii="宋体" w:hAnsi="宋体"/>
                <w:sz w:val="24"/>
              </w:rPr>
              <w:t>66kV</w:t>
            </w:r>
          </w:p>
        </w:tc>
      </w:tr>
      <w:tr w:rsidR="003D508A">
        <w:trPr>
          <w:cantSplit/>
        </w:trPr>
        <w:tc>
          <w:tcPr>
            <w:tcW w:w="5328" w:type="dxa"/>
            <w:vAlign w:val="center"/>
          </w:tcPr>
          <w:p w:rsidR="003D508A" w:rsidRDefault="003D508A">
            <w:pPr>
              <w:jc w:val="center"/>
              <w:rPr>
                <w:rFonts w:ascii="宋体" w:hAnsi="宋体"/>
                <w:sz w:val="24"/>
              </w:rPr>
            </w:pPr>
            <w:r>
              <w:rPr>
                <w:rFonts w:ascii="宋体" w:hAnsi="宋体"/>
                <w:sz w:val="24"/>
              </w:rPr>
              <w:t>带电部分与接地部分之间</w:t>
            </w:r>
            <w:r>
              <w:rPr>
                <w:rFonts w:ascii="宋体" w:hAnsi="宋体" w:hint="eastAsia"/>
                <w:sz w:val="24"/>
              </w:rPr>
              <w:t>（mm）</w:t>
            </w:r>
          </w:p>
          <w:p w:rsidR="003D508A" w:rsidRDefault="003D508A">
            <w:pPr>
              <w:jc w:val="center"/>
              <w:rPr>
                <w:rFonts w:ascii="宋体" w:hAnsi="宋体"/>
                <w:sz w:val="24"/>
              </w:rPr>
            </w:pPr>
            <w:r>
              <w:rPr>
                <w:rFonts w:ascii="宋体" w:hAnsi="宋体"/>
                <w:sz w:val="24"/>
              </w:rPr>
              <w:t>网状遮栏向上延伸线距地2.5m处与遮栏上方带电部分之间</w:t>
            </w:r>
          </w:p>
        </w:tc>
        <w:tc>
          <w:tcPr>
            <w:tcW w:w="1212" w:type="dxa"/>
            <w:vAlign w:val="center"/>
          </w:tcPr>
          <w:p w:rsidR="003D508A" w:rsidRDefault="003D508A">
            <w:pPr>
              <w:jc w:val="center"/>
              <w:rPr>
                <w:rFonts w:ascii="宋体" w:hAnsi="宋体"/>
                <w:sz w:val="24"/>
              </w:rPr>
            </w:pPr>
            <w:r>
              <w:rPr>
                <w:rFonts w:ascii="宋体" w:hAnsi="宋体" w:hint="eastAsia"/>
                <w:sz w:val="24"/>
              </w:rPr>
              <w:t xml:space="preserve">200 </w:t>
            </w:r>
          </w:p>
        </w:tc>
        <w:tc>
          <w:tcPr>
            <w:tcW w:w="847" w:type="dxa"/>
            <w:vAlign w:val="center"/>
          </w:tcPr>
          <w:p w:rsidR="003D508A" w:rsidRDefault="003D508A">
            <w:pPr>
              <w:jc w:val="center"/>
              <w:rPr>
                <w:rFonts w:ascii="宋体" w:hAnsi="宋体"/>
                <w:sz w:val="24"/>
              </w:rPr>
            </w:pPr>
            <w:r>
              <w:rPr>
                <w:rFonts w:ascii="宋体" w:hAnsi="宋体" w:hint="eastAsia"/>
                <w:sz w:val="24"/>
              </w:rPr>
              <w:t xml:space="preserve">200 </w:t>
            </w:r>
          </w:p>
        </w:tc>
        <w:tc>
          <w:tcPr>
            <w:tcW w:w="847" w:type="dxa"/>
            <w:vAlign w:val="center"/>
          </w:tcPr>
          <w:p w:rsidR="003D508A" w:rsidRDefault="003D508A">
            <w:pPr>
              <w:jc w:val="center"/>
              <w:rPr>
                <w:rFonts w:ascii="宋体" w:hAnsi="宋体"/>
                <w:sz w:val="24"/>
              </w:rPr>
            </w:pPr>
            <w:r>
              <w:rPr>
                <w:rFonts w:ascii="宋体" w:hAnsi="宋体"/>
                <w:sz w:val="24"/>
              </w:rPr>
              <w:t>400</w:t>
            </w:r>
            <w:r>
              <w:rPr>
                <w:rFonts w:ascii="宋体" w:hAnsi="宋体" w:hint="eastAsia"/>
                <w:sz w:val="24"/>
              </w:rPr>
              <w:t xml:space="preserve"> </w:t>
            </w:r>
          </w:p>
        </w:tc>
        <w:tc>
          <w:tcPr>
            <w:tcW w:w="847" w:type="dxa"/>
            <w:vAlign w:val="center"/>
          </w:tcPr>
          <w:p w:rsidR="003D508A" w:rsidRDefault="003D508A">
            <w:pPr>
              <w:jc w:val="center"/>
              <w:rPr>
                <w:rFonts w:ascii="宋体" w:hAnsi="宋体"/>
                <w:sz w:val="24"/>
              </w:rPr>
            </w:pPr>
            <w:r>
              <w:rPr>
                <w:rFonts w:ascii="宋体" w:hAnsi="宋体"/>
                <w:sz w:val="24"/>
              </w:rPr>
              <w:t>650</w:t>
            </w:r>
            <w:r>
              <w:rPr>
                <w:rFonts w:ascii="宋体" w:hAnsi="宋体" w:hint="eastAsia"/>
                <w:sz w:val="24"/>
              </w:rPr>
              <w:t xml:space="preserve"> </w:t>
            </w:r>
          </w:p>
        </w:tc>
      </w:tr>
      <w:tr w:rsidR="003D508A">
        <w:trPr>
          <w:cantSplit/>
        </w:trPr>
        <w:tc>
          <w:tcPr>
            <w:tcW w:w="5328" w:type="dxa"/>
            <w:vAlign w:val="center"/>
          </w:tcPr>
          <w:p w:rsidR="003D508A" w:rsidRDefault="003D508A">
            <w:pPr>
              <w:jc w:val="center"/>
              <w:rPr>
                <w:rFonts w:ascii="宋体" w:hAnsi="宋体"/>
                <w:sz w:val="24"/>
              </w:rPr>
            </w:pPr>
            <w:r>
              <w:rPr>
                <w:rFonts w:ascii="宋体" w:hAnsi="宋体"/>
                <w:sz w:val="24"/>
              </w:rPr>
              <w:t>不同相的带电部分之间</w:t>
            </w:r>
            <w:r>
              <w:rPr>
                <w:rFonts w:ascii="宋体" w:hAnsi="宋体" w:hint="eastAsia"/>
                <w:sz w:val="24"/>
              </w:rPr>
              <w:t>（mm）</w:t>
            </w:r>
          </w:p>
          <w:p w:rsidR="003D508A" w:rsidRDefault="003D508A">
            <w:pPr>
              <w:jc w:val="center"/>
              <w:rPr>
                <w:rFonts w:ascii="宋体" w:hAnsi="宋体"/>
                <w:sz w:val="24"/>
              </w:rPr>
            </w:pPr>
            <w:r>
              <w:rPr>
                <w:rFonts w:ascii="宋体" w:hAnsi="宋体"/>
                <w:sz w:val="24"/>
              </w:rPr>
              <w:t>断路器和隔离开关的断口两侧引线带电部分之间</w:t>
            </w:r>
          </w:p>
        </w:tc>
        <w:tc>
          <w:tcPr>
            <w:tcW w:w="1212" w:type="dxa"/>
            <w:vAlign w:val="center"/>
          </w:tcPr>
          <w:p w:rsidR="003D508A" w:rsidRDefault="003D508A">
            <w:pPr>
              <w:jc w:val="center"/>
              <w:rPr>
                <w:rFonts w:ascii="宋体" w:hAnsi="宋体"/>
                <w:sz w:val="24"/>
              </w:rPr>
            </w:pPr>
            <w:r>
              <w:rPr>
                <w:rFonts w:ascii="宋体" w:hAnsi="宋体" w:hint="eastAsia"/>
                <w:sz w:val="24"/>
              </w:rPr>
              <w:t xml:space="preserve">200 </w:t>
            </w:r>
          </w:p>
        </w:tc>
        <w:tc>
          <w:tcPr>
            <w:tcW w:w="847" w:type="dxa"/>
            <w:vAlign w:val="center"/>
          </w:tcPr>
          <w:p w:rsidR="003D508A" w:rsidRDefault="003D508A">
            <w:pPr>
              <w:jc w:val="center"/>
              <w:rPr>
                <w:rFonts w:ascii="宋体" w:hAnsi="宋体"/>
                <w:sz w:val="24"/>
              </w:rPr>
            </w:pPr>
            <w:r>
              <w:rPr>
                <w:rFonts w:ascii="宋体" w:hAnsi="宋体" w:hint="eastAsia"/>
                <w:sz w:val="24"/>
              </w:rPr>
              <w:t xml:space="preserve">200 </w:t>
            </w:r>
          </w:p>
        </w:tc>
        <w:tc>
          <w:tcPr>
            <w:tcW w:w="847" w:type="dxa"/>
            <w:vAlign w:val="center"/>
          </w:tcPr>
          <w:p w:rsidR="003D508A" w:rsidRDefault="003D508A">
            <w:pPr>
              <w:jc w:val="center"/>
              <w:rPr>
                <w:rFonts w:ascii="宋体" w:hAnsi="宋体"/>
                <w:sz w:val="24"/>
              </w:rPr>
            </w:pPr>
            <w:r>
              <w:rPr>
                <w:rFonts w:ascii="宋体" w:hAnsi="宋体"/>
                <w:sz w:val="24"/>
              </w:rPr>
              <w:t>400</w:t>
            </w:r>
            <w:r>
              <w:rPr>
                <w:rFonts w:ascii="宋体" w:hAnsi="宋体" w:hint="eastAsia"/>
                <w:sz w:val="24"/>
              </w:rPr>
              <w:t xml:space="preserve"> </w:t>
            </w:r>
          </w:p>
        </w:tc>
        <w:tc>
          <w:tcPr>
            <w:tcW w:w="847" w:type="dxa"/>
            <w:vAlign w:val="center"/>
          </w:tcPr>
          <w:p w:rsidR="003D508A" w:rsidRDefault="003D508A">
            <w:pPr>
              <w:jc w:val="center"/>
              <w:rPr>
                <w:rFonts w:ascii="宋体" w:hAnsi="宋体"/>
                <w:sz w:val="24"/>
              </w:rPr>
            </w:pPr>
            <w:r>
              <w:rPr>
                <w:rFonts w:ascii="宋体" w:hAnsi="宋体"/>
                <w:sz w:val="24"/>
              </w:rPr>
              <w:t>650</w:t>
            </w:r>
            <w:r>
              <w:rPr>
                <w:rFonts w:ascii="宋体" w:hAnsi="宋体" w:hint="eastAsia"/>
                <w:sz w:val="24"/>
              </w:rPr>
              <w:t xml:space="preserve"> </w:t>
            </w:r>
          </w:p>
        </w:tc>
      </w:tr>
      <w:tr w:rsidR="003D508A">
        <w:trPr>
          <w:cantSplit/>
        </w:trPr>
        <w:tc>
          <w:tcPr>
            <w:tcW w:w="5328" w:type="dxa"/>
            <w:vAlign w:val="center"/>
          </w:tcPr>
          <w:p w:rsidR="003D508A" w:rsidRDefault="003D508A">
            <w:pPr>
              <w:jc w:val="center"/>
              <w:rPr>
                <w:rFonts w:ascii="宋体" w:hAnsi="宋体"/>
                <w:sz w:val="24"/>
              </w:rPr>
            </w:pPr>
            <w:r>
              <w:rPr>
                <w:rFonts w:ascii="宋体" w:hAnsi="宋体"/>
                <w:sz w:val="24"/>
              </w:rPr>
              <w:t>设备运输时，其外廓至无遮栏带电部分之间</w:t>
            </w:r>
            <w:r>
              <w:rPr>
                <w:rFonts w:ascii="宋体" w:hAnsi="宋体" w:hint="eastAsia"/>
                <w:sz w:val="24"/>
              </w:rPr>
              <w:t>（mm）</w:t>
            </w:r>
          </w:p>
          <w:p w:rsidR="003D508A" w:rsidRDefault="003D508A">
            <w:pPr>
              <w:jc w:val="center"/>
              <w:rPr>
                <w:rFonts w:ascii="宋体" w:hAnsi="宋体"/>
                <w:sz w:val="24"/>
              </w:rPr>
            </w:pPr>
            <w:r>
              <w:rPr>
                <w:rFonts w:ascii="宋体" w:hAnsi="宋体"/>
                <w:sz w:val="24"/>
              </w:rPr>
              <w:t>交叉的不同时停电检修的无遮栏带电部分之间</w:t>
            </w:r>
          </w:p>
          <w:p w:rsidR="003D508A" w:rsidRDefault="003D508A">
            <w:pPr>
              <w:jc w:val="center"/>
              <w:rPr>
                <w:rFonts w:ascii="宋体" w:hAnsi="宋体"/>
                <w:sz w:val="24"/>
              </w:rPr>
            </w:pPr>
            <w:r>
              <w:rPr>
                <w:rFonts w:ascii="宋体" w:hAnsi="宋体"/>
                <w:sz w:val="24"/>
              </w:rPr>
              <w:t>栅状遮栏至绝缘体和带电部分之间</w:t>
            </w:r>
          </w:p>
        </w:tc>
        <w:tc>
          <w:tcPr>
            <w:tcW w:w="1212" w:type="dxa"/>
            <w:vAlign w:val="center"/>
          </w:tcPr>
          <w:p w:rsidR="003D508A" w:rsidRDefault="003D508A">
            <w:pPr>
              <w:jc w:val="center"/>
              <w:rPr>
                <w:rFonts w:ascii="宋体" w:hAnsi="宋体"/>
                <w:sz w:val="24"/>
              </w:rPr>
            </w:pPr>
            <w:r>
              <w:rPr>
                <w:rFonts w:ascii="宋体" w:hAnsi="宋体" w:hint="eastAsia"/>
                <w:sz w:val="24"/>
              </w:rPr>
              <w:t xml:space="preserve">950 </w:t>
            </w:r>
          </w:p>
        </w:tc>
        <w:tc>
          <w:tcPr>
            <w:tcW w:w="847" w:type="dxa"/>
            <w:vAlign w:val="center"/>
          </w:tcPr>
          <w:p w:rsidR="003D508A" w:rsidRDefault="003D508A">
            <w:pPr>
              <w:jc w:val="center"/>
              <w:rPr>
                <w:rFonts w:ascii="宋体" w:hAnsi="宋体"/>
                <w:sz w:val="24"/>
              </w:rPr>
            </w:pPr>
            <w:r>
              <w:rPr>
                <w:rFonts w:ascii="宋体" w:hAnsi="宋体" w:hint="eastAsia"/>
                <w:sz w:val="24"/>
              </w:rPr>
              <w:t>950</w:t>
            </w:r>
          </w:p>
        </w:tc>
        <w:tc>
          <w:tcPr>
            <w:tcW w:w="847" w:type="dxa"/>
            <w:vAlign w:val="center"/>
          </w:tcPr>
          <w:p w:rsidR="003D508A" w:rsidRDefault="003D508A">
            <w:pPr>
              <w:jc w:val="center"/>
              <w:rPr>
                <w:rFonts w:ascii="宋体" w:hAnsi="宋体"/>
                <w:sz w:val="24"/>
              </w:rPr>
            </w:pPr>
            <w:r>
              <w:rPr>
                <w:rFonts w:ascii="宋体" w:hAnsi="宋体"/>
                <w:sz w:val="24"/>
              </w:rPr>
              <w:t>1150</w:t>
            </w:r>
          </w:p>
        </w:tc>
        <w:tc>
          <w:tcPr>
            <w:tcW w:w="847" w:type="dxa"/>
            <w:vAlign w:val="center"/>
          </w:tcPr>
          <w:p w:rsidR="003D508A" w:rsidRDefault="003D508A">
            <w:pPr>
              <w:jc w:val="center"/>
              <w:rPr>
                <w:rFonts w:ascii="宋体" w:hAnsi="宋体"/>
                <w:sz w:val="24"/>
              </w:rPr>
            </w:pPr>
            <w:r>
              <w:rPr>
                <w:rFonts w:ascii="宋体" w:hAnsi="宋体"/>
                <w:sz w:val="24"/>
              </w:rPr>
              <w:t>1400</w:t>
            </w:r>
          </w:p>
        </w:tc>
      </w:tr>
      <w:tr w:rsidR="003D508A">
        <w:trPr>
          <w:cantSplit/>
        </w:trPr>
        <w:tc>
          <w:tcPr>
            <w:tcW w:w="5328" w:type="dxa"/>
            <w:vAlign w:val="center"/>
          </w:tcPr>
          <w:p w:rsidR="003D508A" w:rsidRDefault="003D508A">
            <w:pPr>
              <w:jc w:val="center"/>
              <w:rPr>
                <w:rFonts w:ascii="宋体" w:hAnsi="宋体"/>
                <w:sz w:val="24"/>
              </w:rPr>
            </w:pPr>
            <w:r>
              <w:rPr>
                <w:rFonts w:ascii="宋体" w:hAnsi="宋体"/>
                <w:sz w:val="24"/>
              </w:rPr>
              <w:t>网状遮栏至带电部分之间</w:t>
            </w:r>
            <w:r>
              <w:rPr>
                <w:rFonts w:ascii="宋体" w:hAnsi="宋体" w:hint="eastAsia"/>
                <w:sz w:val="24"/>
              </w:rPr>
              <w:t>（mm）</w:t>
            </w:r>
          </w:p>
        </w:tc>
        <w:tc>
          <w:tcPr>
            <w:tcW w:w="1212" w:type="dxa"/>
            <w:vAlign w:val="center"/>
          </w:tcPr>
          <w:p w:rsidR="003D508A" w:rsidRDefault="003D508A">
            <w:pPr>
              <w:jc w:val="center"/>
              <w:rPr>
                <w:rFonts w:ascii="宋体" w:hAnsi="宋体"/>
                <w:sz w:val="24"/>
              </w:rPr>
            </w:pPr>
            <w:r>
              <w:rPr>
                <w:rFonts w:ascii="宋体" w:hAnsi="宋体" w:hint="eastAsia"/>
                <w:sz w:val="24"/>
              </w:rPr>
              <w:t>300</w:t>
            </w:r>
          </w:p>
        </w:tc>
        <w:tc>
          <w:tcPr>
            <w:tcW w:w="847" w:type="dxa"/>
            <w:vAlign w:val="center"/>
          </w:tcPr>
          <w:p w:rsidR="003D508A" w:rsidRDefault="003D508A">
            <w:pPr>
              <w:jc w:val="center"/>
              <w:rPr>
                <w:rFonts w:ascii="宋体" w:hAnsi="宋体"/>
                <w:sz w:val="24"/>
              </w:rPr>
            </w:pPr>
            <w:r>
              <w:rPr>
                <w:rFonts w:ascii="宋体" w:hAnsi="宋体" w:hint="eastAsia"/>
                <w:sz w:val="24"/>
              </w:rPr>
              <w:t>300</w:t>
            </w:r>
          </w:p>
        </w:tc>
        <w:tc>
          <w:tcPr>
            <w:tcW w:w="847" w:type="dxa"/>
            <w:vAlign w:val="center"/>
          </w:tcPr>
          <w:p w:rsidR="003D508A" w:rsidRDefault="003D508A">
            <w:pPr>
              <w:jc w:val="center"/>
              <w:rPr>
                <w:rFonts w:ascii="宋体" w:hAnsi="宋体"/>
                <w:sz w:val="24"/>
              </w:rPr>
            </w:pPr>
            <w:r>
              <w:rPr>
                <w:rFonts w:ascii="宋体" w:hAnsi="宋体"/>
                <w:sz w:val="24"/>
              </w:rPr>
              <w:t>500</w:t>
            </w:r>
          </w:p>
        </w:tc>
        <w:tc>
          <w:tcPr>
            <w:tcW w:w="847" w:type="dxa"/>
            <w:vAlign w:val="center"/>
          </w:tcPr>
          <w:p w:rsidR="003D508A" w:rsidRDefault="003D508A">
            <w:pPr>
              <w:jc w:val="center"/>
              <w:rPr>
                <w:rFonts w:ascii="宋体" w:hAnsi="宋体"/>
                <w:sz w:val="24"/>
              </w:rPr>
            </w:pPr>
            <w:r>
              <w:rPr>
                <w:rFonts w:ascii="宋体" w:hAnsi="宋体"/>
                <w:sz w:val="24"/>
              </w:rPr>
              <w:t>750</w:t>
            </w:r>
          </w:p>
        </w:tc>
      </w:tr>
      <w:tr w:rsidR="003D508A">
        <w:trPr>
          <w:cantSplit/>
          <w:trHeight w:val="568"/>
        </w:trPr>
        <w:tc>
          <w:tcPr>
            <w:tcW w:w="5328" w:type="dxa"/>
            <w:vAlign w:val="center"/>
          </w:tcPr>
          <w:p w:rsidR="003D508A" w:rsidRDefault="003D508A">
            <w:pPr>
              <w:jc w:val="center"/>
              <w:rPr>
                <w:rFonts w:ascii="宋体" w:hAnsi="宋体"/>
                <w:sz w:val="24"/>
              </w:rPr>
            </w:pPr>
            <w:r>
              <w:rPr>
                <w:rFonts w:ascii="宋体" w:hAnsi="宋体"/>
                <w:sz w:val="24"/>
              </w:rPr>
              <w:t>无遮栏裸导体至地面之间</w:t>
            </w:r>
            <w:r>
              <w:rPr>
                <w:rFonts w:ascii="宋体" w:hAnsi="宋体" w:hint="eastAsia"/>
                <w:sz w:val="24"/>
              </w:rPr>
              <w:t>（mm）</w:t>
            </w:r>
          </w:p>
          <w:p w:rsidR="003D508A" w:rsidRDefault="003D508A">
            <w:pPr>
              <w:jc w:val="center"/>
              <w:rPr>
                <w:rFonts w:ascii="宋体" w:hAnsi="宋体"/>
                <w:sz w:val="24"/>
              </w:rPr>
            </w:pPr>
            <w:r>
              <w:rPr>
                <w:rFonts w:ascii="宋体" w:hAnsi="宋体"/>
                <w:sz w:val="24"/>
              </w:rPr>
              <w:t>无遮栏裸导体至建筑物、构筑物顶部之间</w:t>
            </w:r>
          </w:p>
        </w:tc>
        <w:tc>
          <w:tcPr>
            <w:tcW w:w="1212" w:type="dxa"/>
            <w:vAlign w:val="center"/>
          </w:tcPr>
          <w:p w:rsidR="003D508A" w:rsidRDefault="003D508A">
            <w:pPr>
              <w:jc w:val="center"/>
              <w:rPr>
                <w:rFonts w:ascii="宋体" w:hAnsi="宋体"/>
                <w:sz w:val="24"/>
              </w:rPr>
            </w:pPr>
            <w:r>
              <w:rPr>
                <w:rFonts w:ascii="宋体" w:hAnsi="宋体" w:hint="eastAsia"/>
                <w:sz w:val="24"/>
              </w:rPr>
              <w:t xml:space="preserve">2700 </w:t>
            </w:r>
          </w:p>
        </w:tc>
        <w:tc>
          <w:tcPr>
            <w:tcW w:w="847" w:type="dxa"/>
            <w:vAlign w:val="center"/>
          </w:tcPr>
          <w:p w:rsidR="003D508A" w:rsidRDefault="003D508A">
            <w:pPr>
              <w:jc w:val="center"/>
              <w:rPr>
                <w:rFonts w:ascii="宋体" w:hAnsi="宋体"/>
                <w:sz w:val="24"/>
              </w:rPr>
            </w:pPr>
            <w:r>
              <w:rPr>
                <w:rFonts w:ascii="宋体" w:hAnsi="宋体" w:hint="eastAsia"/>
                <w:sz w:val="24"/>
              </w:rPr>
              <w:t xml:space="preserve">2700 </w:t>
            </w:r>
          </w:p>
        </w:tc>
        <w:tc>
          <w:tcPr>
            <w:tcW w:w="847" w:type="dxa"/>
            <w:vAlign w:val="center"/>
          </w:tcPr>
          <w:p w:rsidR="003D508A" w:rsidRDefault="003D508A">
            <w:pPr>
              <w:jc w:val="center"/>
              <w:rPr>
                <w:rFonts w:ascii="宋体" w:hAnsi="宋体"/>
                <w:sz w:val="24"/>
              </w:rPr>
            </w:pPr>
            <w:r>
              <w:rPr>
                <w:rFonts w:ascii="宋体" w:hAnsi="宋体"/>
                <w:sz w:val="24"/>
              </w:rPr>
              <w:t>2900</w:t>
            </w:r>
          </w:p>
        </w:tc>
        <w:tc>
          <w:tcPr>
            <w:tcW w:w="847" w:type="dxa"/>
            <w:vAlign w:val="center"/>
          </w:tcPr>
          <w:p w:rsidR="003D508A" w:rsidRDefault="003D508A">
            <w:pPr>
              <w:jc w:val="center"/>
              <w:rPr>
                <w:rFonts w:ascii="宋体" w:hAnsi="宋体"/>
                <w:sz w:val="24"/>
              </w:rPr>
            </w:pPr>
            <w:r>
              <w:rPr>
                <w:rFonts w:ascii="宋体" w:hAnsi="宋体"/>
                <w:sz w:val="24"/>
              </w:rPr>
              <w:t>3100</w:t>
            </w:r>
          </w:p>
        </w:tc>
      </w:tr>
      <w:tr w:rsidR="003D508A">
        <w:trPr>
          <w:cantSplit/>
        </w:trPr>
        <w:tc>
          <w:tcPr>
            <w:tcW w:w="5328" w:type="dxa"/>
            <w:vAlign w:val="center"/>
          </w:tcPr>
          <w:p w:rsidR="003D508A" w:rsidRDefault="003D508A">
            <w:pPr>
              <w:jc w:val="center"/>
              <w:rPr>
                <w:rFonts w:ascii="宋体" w:hAnsi="宋体"/>
                <w:sz w:val="24"/>
              </w:rPr>
            </w:pPr>
            <w:r>
              <w:rPr>
                <w:rFonts w:ascii="宋体" w:hAnsi="宋体"/>
                <w:sz w:val="24"/>
              </w:rPr>
              <w:t>平行的不同时停电检修的无遮栏带电部分之间</w:t>
            </w:r>
            <w:r>
              <w:rPr>
                <w:rFonts w:ascii="宋体" w:hAnsi="宋体" w:hint="eastAsia"/>
                <w:sz w:val="24"/>
              </w:rPr>
              <w:t>（mm）</w:t>
            </w:r>
          </w:p>
          <w:p w:rsidR="003D508A" w:rsidRDefault="003D508A">
            <w:pPr>
              <w:jc w:val="center"/>
              <w:rPr>
                <w:rFonts w:ascii="宋体" w:hAnsi="宋体"/>
                <w:sz w:val="24"/>
              </w:rPr>
            </w:pPr>
            <w:r>
              <w:rPr>
                <w:rFonts w:ascii="宋体" w:hAnsi="宋体"/>
                <w:sz w:val="24"/>
              </w:rPr>
              <w:t>带电部分与建筑物、构筑物的边沿部分之间</w:t>
            </w:r>
          </w:p>
        </w:tc>
        <w:tc>
          <w:tcPr>
            <w:tcW w:w="1212" w:type="dxa"/>
            <w:vAlign w:val="center"/>
          </w:tcPr>
          <w:p w:rsidR="003D508A" w:rsidRDefault="003D508A">
            <w:pPr>
              <w:jc w:val="center"/>
              <w:rPr>
                <w:rFonts w:ascii="宋体" w:hAnsi="宋体"/>
                <w:sz w:val="24"/>
              </w:rPr>
            </w:pPr>
            <w:r>
              <w:rPr>
                <w:rFonts w:ascii="宋体" w:hAnsi="宋体" w:hint="eastAsia"/>
                <w:sz w:val="24"/>
              </w:rPr>
              <w:t xml:space="preserve">2200 </w:t>
            </w:r>
          </w:p>
        </w:tc>
        <w:tc>
          <w:tcPr>
            <w:tcW w:w="847" w:type="dxa"/>
            <w:vAlign w:val="center"/>
          </w:tcPr>
          <w:p w:rsidR="003D508A" w:rsidRDefault="003D508A">
            <w:pPr>
              <w:jc w:val="center"/>
              <w:rPr>
                <w:rFonts w:ascii="宋体" w:hAnsi="宋体"/>
                <w:sz w:val="24"/>
              </w:rPr>
            </w:pPr>
            <w:r>
              <w:rPr>
                <w:rFonts w:ascii="宋体" w:hAnsi="宋体" w:hint="eastAsia"/>
                <w:sz w:val="24"/>
              </w:rPr>
              <w:t xml:space="preserve">2200 </w:t>
            </w:r>
          </w:p>
        </w:tc>
        <w:tc>
          <w:tcPr>
            <w:tcW w:w="847" w:type="dxa"/>
            <w:vAlign w:val="center"/>
          </w:tcPr>
          <w:p w:rsidR="003D508A" w:rsidRDefault="003D508A">
            <w:pPr>
              <w:jc w:val="center"/>
              <w:rPr>
                <w:rFonts w:ascii="宋体" w:hAnsi="宋体"/>
                <w:sz w:val="24"/>
              </w:rPr>
            </w:pPr>
            <w:r>
              <w:rPr>
                <w:rFonts w:ascii="宋体" w:hAnsi="宋体"/>
                <w:sz w:val="24"/>
              </w:rPr>
              <w:t>2400</w:t>
            </w:r>
          </w:p>
        </w:tc>
        <w:tc>
          <w:tcPr>
            <w:tcW w:w="847" w:type="dxa"/>
            <w:vAlign w:val="center"/>
          </w:tcPr>
          <w:p w:rsidR="003D508A" w:rsidRDefault="003D508A">
            <w:pPr>
              <w:jc w:val="center"/>
              <w:rPr>
                <w:rFonts w:ascii="宋体" w:hAnsi="宋体"/>
                <w:sz w:val="24"/>
              </w:rPr>
            </w:pPr>
            <w:r>
              <w:rPr>
                <w:rFonts w:ascii="宋体" w:hAnsi="宋体"/>
                <w:sz w:val="24"/>
              </w:rPr>
              <w:t>2600</w:t>
            </w:r>
          </w:p>
        </w:tc>
      </w:tr>
    </w:tbl>
    <w:p w:rsidR="003D508A" w:rsidRDefault="003D508A">
      <w:pPr>
        <w:spacing w:line="360" w:lineRule="auto"/>
        <w:ind w:firstLineChars="200" w:firstLine="480"/>
        <w:rPr>
          <w:rFonts w:ascii="宋体" w:hAnsi="宋体"/>
          <w:sz w:val="24"/>
        </w:rPr>
      </w:pPr>
      <w:r>
        <w:rPr>
          <w:rFonts w:ascii="宋体" w:hAnsi="宋体" w:hint="eastAsia"/>
          <w:b/>
          <w:sz w:val="24"/>
        </w:rPr>
        <w:t>8.</w:t>
      </w:r>
      <w:r>
        <w:rPr>
          <w:rFonts w:ascii="宋体" w:hAnsi="宋体" w:hint="eastAsia"/>
          <w:sz w:val="24"/>
        </w:rPr>
        <w:t xml:space="preserve"> 放电线圈应与电容器端子并联，在1.5U</w:t>
      </w:r>
      <w:r>
        <w:rPr>
          <w:rFonts w:ascii="宋体" w:hAnsi="宋体" w:hint="eastAsia"/>
          <w:sz w:val="24"/>
          <w:vertAlign w:val="subscript"/>
        </w:rPr>
        <w:t>N</w:t>
      </w:r>
      <w:r>
        <w:rPr>
          <w:rFonts w:ascii="宋体" w:hAnsi="宋体" w:hint="eastAsia"/>
          <w:sz w:val="24"/>
        </w:rPr>
        <w:t>以下为线性，如采用油浸式全密封结构应有足够的油补充容量，最高运行温度下，压力不超过0.1MPa。</w:t>
      </w:r>
    </w:p>
    <w:p w:rsidR="003D508A" w:rsidRDefault="003D508A">
      <w:pPr>
        <w:spacing w:line="360" w:lineRule="auto"/>
        <w:ind w:firstLineChars="200" w:firstLine="480"/>
        <w:rPr>
          <w:rFonts w:ascii="宋体" w:hAnsi="宋体"/>
          <w:b/>
          <w:sz w:val="24"/>
        </w:rPr>
      </w:pPr>
      <w:r>
        <w:rPr>
          <w:rFonts w:ascii="宋体" w:hAnsi="宋体" w:hint="eastAsia"/>
          <w:b/>
          <w:sz w:val="24"/>
        </w:rPr>
        <w:t xml:space="preserve">9. </w:t>
      </w:r>
      <w:r>
        <w:rPr>
          <w:rFonts w:ascii="宋体" w:hAnsi="宋体" w:hint="eastAsia"/>
          <w:sz w:val="24"/>
        </w:rPr>
        <w:t>放在绝缘平台上的放电线圈应采用无二次绕组的产品。</w:t>
      </w:r>
    </w:p>
    <w:p w:rsidR="003D508A" w:rsidRDefault="003D508A">
      <w:pPr>
        <w:spacing w:line="360" w:lineRule="auto"/>
        <w:rPr>
          <w:rFonts w:ascii="宋体" w:hAnsi="宋体"/>
          <w:sz w:val="24"/>
        </w:rPr>
      </w:pPr>
      <w:r>
        <w:rPr>
          <w:rFonts w:ascii="宋体" w:hAnsi="宋体" w:hint="eastAsia"/>
          <w:sz w:val="24"/>
        </w:rPr>
        <w:t>5.6.1断路器的主要技术要求</w:t>
      </w:r>
    </w:p>
    <w:p w:rsidR="003D508A" w:rsidRDefault="003D508A">
      <w:pPr>
        <w:snapToGrid w:val="0"/>
        <w:spacing w:line="360" w:lineRule="auto"/>
        <w:ind w:firstLineChars="200" w:firstLine="480"/>
        <w:rPr>
          <w:rFonts w:ascii="宋体" w:hAnsi="宋体"/>
          <w:sz w:val="24"/>
        </w:rPr>
      </w:pPr>
      <w:r>
        <w:rPr>
          <w:rFonts w:ascii="宋体" w:hAnsi="宋体" w:hint="eastAsia"/>
          <w:sz w:val="24"/>
        </w:rPr>
        <w:t>无功补偿装置就地断路器跳合闸回路电源为</w:t>
      </w:r>
      <w:r>
        <w:rPr>
          <w:rFonts w:ascii="宋体" w:hAnsi="宋体"/>
          <w:sz w:val="24"/>
        </w:rPr>
        <w:t>DC</w:t>
      </w:r>
      <w:r>
        <w:rPr>
          <w:rFonts w:ascii="宋体" w:hAnsi="宋体" w:hint="eastAsia"/>
          <w:sz w:val="24"/>
        </w:rPr>
        <w:t>22</w:t>
      </w:r>
      <w:r>
        <w:rPr>
          <w:rFonts w:ascii="宋体" w:hAnsi="宋体"/>
          <w:sz w:val="24"/>
        </w:rPr>
        <w:t>0V</w:t>
      </w:r>
      <w:r>
        <w:rPr>
          <w:rFonts w:ascii="宋体" w:hAnsi="宋体" w:hint="eastAsia"/>
          <w:sz w:val="24"/>
        </w:rPr>
        <w:t>，储能电机电源AC220V（储能电机选用交直流两用型），加热照明回路电源为AC 22</w:t>
      </w:r>
      <w:r>
        <w:rPr>
          <w:rFonts w:ascii="宋体" w:hAnsi="宋体"/>
          <w:sz w:val="24"/>
        </w:rPr>
        <w:t>0V</w:t>
      </w:r>
      <w:r>
        <w:rPr>
          <w:rFonts w:ascii="宋体" w:hAnsi="宋体" w:hint="eastAsia"/>
          <w:sz w:val="24"/>
        </w:rPr>
        <w:t>。</w:t>
      </w:r>
    </w:p>
    <w:p w:rsidR="003D508A" w:rsidRDefault="003D508A">
      <w:pPr>
        <w:spacing w:line="360" w:lineRule="auto"/>
        <w:rPr>
          <w:rFonts w:ascii="宋体" w:hAnsi="宋体"/>
          <w:sz w:val="24"/>
        </w:rPr>
      </w:pPr>
      <w:r>
        <w:rPr>
          <w:rFonts w:ascii="宋体" w:hAnsi="宋体" w:hint="eastAsia"/>
          <w:sz w:val="24"/>
        </w:rPr>
        <w:t>5.6.2  电容器</w:t>
      </w:r>
    </w:p>
    <w:p w:rsidR="003D508A" w:rsidRDefault="003D508A">
      <w:pPr>
        <w:snapToGrid w:val="0"/>
        <w:spacing w:line="360" w:lineRule="auto"/>
        <w:ind w:firstLineChars="200" w:firstLine="480"/>
        <w:rPr>
          <w:rFonts w:ascii="宋体" w:hAnsi="宋体"/>
          <w:sz w:val="24"/>
        </w:rPr>
      </w:pPr>
      <w:r>
        <w:rPr>
          <w:rFonts w:ascii="宋体" w:hAnsi="宋体" w:hint="eastAsia"/>
          <w:sz w:val="24"/>
        </w:rPr>
        <w:t>1) 安装地点：户外</w:t>
      </w:r>
    </w:p>
    <w:p w:rsidR="003D508A" w:rsidRDefault="003D508A">
      <w:pPr>
        <w:snapToGrid w:val="0"/>
        <w:spacing w:line="360" w:lineRule="auto"/>
        <w:ind w:firstLineChars="200" w:firstLine="480"/>
        <w:rPr>
          <w:rFonts w:ascii="宋体" w:hAnsi="宋体"/>
          <w:sz w:val="24"/>
        </w:rPr>
      </w:pPr>
      <w:r>
        <w:rPr>
          <w:rFonts w:ascii="宋体" w:hAnsi="宋体" w:hint="eastAsia"/>
          <w:sz w:val="24"/>
        </w:rPr>
        <w:t>2) 系统额定电压：35</w:t>
      </w:r>
      <w:r>
        <w:rPr>
          <w:rFonts w:ascii="宋体" w:hAnsi="宋体"/>
          <w:sz w:val="24"/>
        </w:rPr>
        <w:t>kV</w:t>
      </w:r>
    </w:p>
    <w:p w:rsidR="003D508A" w:rsidRDefault="003D508A">
      <w:pPr>
        <w:snapToGrid w:val="0"/>
        <w:spacing w:line="360" w:lineRule="auto"/>
        <w:ind w:firstLineChars="200" w:firstLine="480"/>
        <w:rPr>
          <w:rFonts w:ascii="宋体" w:hAnsi="宋体"/>
          <w:sz w:val="24"/>
        </w:rPr>
      </w:pPr>
      <w:r>
        <w:rPr>
          <w:rFonts w:ascii="宋体" w:hAnsi="宋体" w:hint="eastAsia"/>
          <w:sz w:val="24"/>
        </w:rPr>
        <w:t>3) 额定频率：</w:t>
      </w:r>
      <w:r>
        <w:rPr>
          <w:rFonts w:ascii="宋体" w:hAnsi="宋体"/>
          <w:sz w:val="24"/>
        </w:rPr>
        <w:t>50Hz</w:t>
      </w:r>
    </w:p>
    <w:p w:rsidR="003D508A" w:rsidRDefault="003D508A">
      <w:pPr>
        <w:snapToGrid w:val="0"/>
        <w:spacing w:line="360" w:lineRule="auto"/>
        <w:ind w:firstLineChars="200" w:firstLine="480"/>
        <w:rPr>
          <w:rFonts w:ascii="宋体" w:hAnsi="宋体"/>
          <w:sz w:val="24"/>
        </w:rPr>
      </w:pPr>
      <w:r>
        <w:rPr>
          <w:rFonts w:ascii="宋体" w:hAnsi="宋体" w:hint="eastAsia"/>
          <w:sz w:val="24"/>
        </w:rPr>
        <w:t>4) 接线方式：星形  差压保护</w:t>
      </w:r>
    </w:p>
    <w:p w:rsidR="003D508A" w:rsidRDefault="003D508A">
      <w:pPr>
        <w:snapToGrid w:val="0"/>
        <w:spacing w:line="360" w:lineRule="auto"/>
        <w:ind w:firstLineChars="200" w:firstLine="480"/>
        <w:rPr>
          <w:rFonts w:ascii="宋体" w:hAnsi="宋体"/>
          <w:sz w:val="24"/>
        </w:rPr>
      </w:pPr>
      <w:r>
        <w:rPr>
          <w:rFonts w:ascii="宋体" w:hAnsi="宋体" w:hint="eastAsia"/>
          <w:sz w:val="24"/>
        </w:rPr>
        <w:t xml:space="preserve">5) 电容器组额定相电压: ＿kV （单串   kV) </w:t>
      </w:r>
      <w:r w:rsidR="00010320">
        <w:rPr>
          <w:rFonts w:ascii="宋体" w:hAnsi="宋体" w:hint="eastAsia"/>
          <w:sz w:val="24"/>
        </w:rPr>
        <w:t>（投标商填写）</w:t>
      </w:r>
    </w:p>
    <w:p w:rsidR="003D508A" w:rsidRDefault="003D508A">
      <w:pPr>
        <w:snapToGrid w:val="0"/>
        <w:spacing w:line="360" w:lineRule="auto"/>
        <w:ind w:firstLineChars="200" w:firstLine="480"/>
        <w:rPr>
          <w:rFonts w:ascii="宋体" w:hAnsi="宋体"/>
          <w:sz w:val="24"/>
        </w:rPr>
      </w:pPr>
      <w:r>
        <w:rPr>
          <w:rFonts w:ascii="宋体" w:hAnsi="宋体" w:hint="eastAsia"/>
          <w:sz w:val="24"/>
        </w:rPr>
        <w:t xml:space="preserve">6) 电容器的安装总容量：＿＿Mvar </w:t>
      </w:r>
      <w:r w:rsidR="00010320">
        <w:rPr>
          <w:rFonts w:ascii="宋体" w:hAnsi="宋体" w:hint="eastAsia"/>
          <w:sz w:val="24"/>
        </w:rPr>
        <w:t>（投标商填写）</w:t>
      </w:r>
    </w:p>
    <w:p w:rsidR="003D508A" w:rsidRDefault="003D508A">
      <w:pPr>
        <w:snapToGrid w:val="0"/>
        <w:spacing w:line="360" w:lineRule="auto"/>
        <w:ind w:firstLineChars="200" w:firstLine="480"/>
        <w:rPr>
          <w:rFonts w:ascii="宋体" w:hAnsi="宋体"/>
          <w:sz w:val="24"/>
        </w:rPr>
      </w:pPr>
      <w:r>
        <w:rPr>
          <w:rFonts w:ascii="宋体" w:hAnsi="宋体" w:hint="eastAsia"/>
          <w:sz w:val="24"/>
        </w:rPr>
        <w:t>7) 电容器单元额定容量：＿＿＿＿＿＿   （投标商填写）</w:t>
      </w:r>
    </w:p>
    <w:p w:rsidR="003D508A" w:rsidRDefault="003D508A">
      <w:pPr>
        <w:snapToGrid w:val="0"/>
        <w:spacing w:line="360" w:lineRule="auto"/>
        <w:ind w:firstLineChars="200" w:firstLine="480"/>
        <w:rPr>
          <w:rFonts w:ascii="宋体" w:hAnsi="宋体"/>
          <w:sz w:val="24"/>
        </w:rPr>
      </w:pPr>
      <w:r>
        <w:rPr>
          <w:rFonts w:ascii="宋体" w:hAnsi="宋体" w:hint="eastAsia"/>
          <w:sz w:val="24"/>
        </w:rPr>
        <w:t>8) 电容偏差：电容器允许的电容偏差为装置额定电容的0～＋5％，每相之间误差不大于1%。</w:t>
      </w:r>
    </w:p>
    <w:p w:rsidR="003D508A" w:rsidRDefault="003D508A">
      <w:pPr>
        <w:snapToGrid w:val="0"/>
        <w:spacing w:line="360" w:lineRule="auto"/>
        <w:ind w:firstLineChars="200" w:firstLine="480"/>
        <w:rPr>
          <w:rFonts w:ascii="宋体" w:hAnsi="宋体"/>
          <w:sz w:val="24"/>
        </w:rPr>
      </w:pPr>
      <w:r>
        <w:rPr>
          <w:rFonts w:ascii="宋体" w:hAnsi="宋体" w:hint="eastAsia"/>
          <w:sz w:val="24"/>
        </w:rPr>
        <w:t>9) 工频稳态过电压能力</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3600"/>
      </w:tblGrid>
      <w:tr w:rsidR="003D508A">
        <w:trPr>
          <w:trHeight w:val="456"/>
        </w:trPr>
        <w:tc>
          <w:tcPr>
            <w:tcW w:w="378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工频过电压</w:t>
            </w:r>
          </w:p>
        </w:tc>
        <w:tc>
          <w:tcPr>
            <w:tcW w:w="360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最大持续运行时间</w:t>
            </w:r>
          </w:p>
        </w:tc>
      </w:tr>
      <w:tr w:rsidR="003D508A">
        <w:trPr>
          <w:trHeight w:val="457"/>
        </w:trPr>
        <w:tc>
          <w:tcPr>
            <w:tcW w:w="378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lastRenderedPageBreak/>
              <w:t>1.1Un</w:t>
            </w:r>
          </w:p>
        </w:tc>
        <w:tc>
          <w:tcPr>
            <w:tcW w:w="360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长期</w:t>
            </w:r>
          </w:p>
        </w:tc>
      </w:tr>
      <w:tr w:rsidR="003D508A">
        <w:trPr>
          <w:trHeight w:val="457"/>
        </w:trPr>
        <w:tc>
          <w:tcPr>
            <w:tcW w:w="378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1.15Un</w:t>
            </w:r>
          </w:p>
        </w:tc>
        <w:tc>
          <w:tcPr>
            <w:tcW w:w="360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每24h中有30min连续</w:t>
            </w:r>
          </w:p>
        </w:tc>
      </w:tr>
      <w:tr w:rsidR="003D508A">
        <w:trPr>
          <w:trHeight w:val="457"/>
        </w:trPr>
        <w:tc>
          <w:tcPr>
            <w:tcW w:w="378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1.2Un</w:t>
            </w:r>
          </w:p>
        </w:tc>
        <w:tc>
          <w:tcPr>
            <w:tcW w:w="360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5min</w:t>
            </w:r>
          </w:p>
        </w:tc>
      </w:tr>
      <w:tr w:rsidR="003D508A">
        <w:trPr>
          <w:trHeight w:val="457"/>
        </w:trPr>
        <w:tc>
          <w:tcPr>
            <w:tcW w:w="378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1.30Un</w:t>
            </w:r>
          </w:p>
        </w:tc>
        <w:tc>
          <w:tcPr>
            <w:tcW w:w="3600" w:type="dxa"/>
            <w:vAlign w:val="center"/>
          </w:tcPr>
          <w:p w:rsidR="003D508A" w:rsidRDefault="003D508A">
            <w:pPr>
              <w:snapToGrid w:val="0"/>
              <w:spacing w:line="360" w:lineRule="auto"/>
              <w:ind w:firstLineChars="200" w:firstLine="480"/>
              <w:rPr>
                <w:rFonts w:ascii="宋体" w:hAnsi="宋体"/>
                <w:sz w:val="24"/>
              </w:rPr>
            </w:pPr>
            <w:r>
              <w:rPr>
                <w:rFonts w:ascii="宋体" w:hAnsi="宋体" w:hint="eastAsia"/>
                <w:sz w:val="24"/>
              </w:rPr>
              <w:t>1min</w:t>
            </w:r>
          </w:p>
        </w:tc>
      </w:tr>
    </w:tbl>
    <w:p w:rsidR="003D508A" w:rsidRDefault="003D508A">
      <w:pPr>
        <w:snapToGrid w:val="0"/>
        <w:spacing w:line="360" w:lineRule="auto"/>
        <w:ind w:firstLineChars="200" w:firstLine="480"/>
        <w:rPr>
          <w:rFonts w:ascii="宋体" w:hAnsi="宋体"/>
          <w:sz w:val="24"/>
        </w:rPr>
      </w:pPr>
      <w:r>
        <w:rPr>
          <w:rFonts w:ascii="宋体" w:hAnsi="宋体" w:hint="eastAsia"/>
          <w:sz w:val="24"/>
        </w:rPr>
        <w:t>10) 稳态过电流能力</w:t>
      </w:r>
    </w:p>
    <w:p w:rsidR="003D508A" w:rsidRDefault="003D508A">
      <w:pPr>
        <w:snapToGrid w:val="0"/>
        <w:spacing w:line="360" w:lineRule="auto"/>
        <w:ind w:firstLineChars="200" w:firstLine="480"/>
        <w:rPr>
          <w:rFonts w:ascii="宋体" w:hAnsi="宋体"/>
          <w:sz w:val="24"/>
        </w:rPr>
      </w:pPr>
      <w:r>
        <w:rPr>
          <w:rFonts w:ascii="宋体" w:hAnsi="宋体" w:hint="eastAsia"/>
          <w:sz w:val="24"/>
        </w:rPr>
        <w:t>电容器组成套装置应能在方均根值不超过1.1×1.30IN的电流下连续运行。该电流系由1.1UN、电容值偏差及高次谐波综合作用的结果。</w:t>
      </w:r>
    </w:p>
    <w:p w:rsidR="003D508A" w:rsidRDefault="003D508A">
      <w:pPr>
        <w:snapToGrid w:val="0"/>
        <w:spacing w:line="360" w:lineRule="auto"/>
        <w:ind w:firstLineChars="200" w:firstLine="480"/>
        <w:rPr>
          <w:rFonts w:ascii="宋体" w:hAnsi="宋体"/>
          <w:sz w:val="24"/>
        </w:rPr>
      </w:pPr>
      <w:r>
        <w:rPr>
          <w:rFonts w:ascii="宋体" w:hAnsi="宋体" w:hint="eastAsia"/>
          <w:sz w:val="24"/>
        </w:rPr>
        <w:t>11) 介质损耗角正切值（tgδ）</w:t>
      </w:r>
    </w:p>
    <w:p w:rsidR="003D508A" w:rsidRDefault="003D508A">
      <w:pPr>
        <w:snapToGrid w:val="0"/>
        <w:spacing w:line="360" w:lineRule="auto"/>
        <w:ind w:firstLineChars="200" w:firstLine="480"/>
        <w:rPr>
          <w:rFonts w:ascii="宋体" w:hAnsi="宋体"/>
          <w:sz w:val="24"/>
        </w:rPr>
      </w:pPr>
      <w:r>
        <w:rPr>
          <w:rFonts w:ascii="宋体" w:hAnsi="宋体" w:hint="eastAsia"/>
          <w:sz w:val="24"/>
        </w:rPr>
        <w:t xml:space="preserve">    电容器在0.9~1.1倍工频交流额定电压下，20℃时介质损耗角正切值全膜产品应不大于0.0003。</w:t>
      </w:r>
    </w:p>
    <w:p w:rsidR="003D508A" w:rsidRDefault="003D508A">
      <w:pPr>
        <w:snapToGrid w:val="0"/>
        <w:spacing w:line="360" w:lineRule="auto"/>
        <w:ind w:firstLineChars="200" w:firstLine="480"/>
        <w:rPr>
          <w:rFonts w:ascii="宋体" w:hAnsi="宋体"/>
          <w:sz w:val="24"/>
        </w:rPr>
      </w:pPr>
      <w:r>
        <w:rPr>
          <w:rFonts w:ascii="宋体" w:hAnsi="宋体" w:hint="eastAsia"/>
          <w:sz w:val="24"/>
        </w:rPr>
        <w:t>12) 电容器外壳应具有良好的防腐、防锈外层。</w:t>
      </w:r>
    </w:p>
    <w:p w:rsidR="003D508A" w:rsidRDefault="003D508A">
      <w:pPr>
        <w:snapToGrid w:val="0"/>
        <w:spacing w:line="360" w:lineRule="auto"/>
        <w:rPr>
          <w:rFonts w:ascii="宋体" w:hAnsi="宋体"/>
          <w:sz w:val="24"/>
        </w:rPr>
      </w:pPr>
      <w:r>
        <w:rPr>
          <w:rFonts w:ascii="宋体" w:hAnsi="宋体" w:hint="eastAsia"/>
          <w:sz w:val="24"/>
        </w:rPr>
        <w:t xml:space="preserve">   13）其他要求</w:t>
      </w:r>
    </w:p>
    <w:p w:rsidR="003D508A" w:rsidRDefault="003D508A">
      <w:pPr>
        <w:widowControl/>
        <w:numPr>
          <w:ilvl w:val="0"/>
          <w:numId w:val="3"/>
        </w:numPr>
        <w:spacing w:line="360" w:lineRule="auto"/>
        <w:rPr>
          <w:rFonts w:ascii="宋体" w:hAnsi="宋体"/>
          <w:sz w:val="24"/>
        </w:rPr>
      </w:pPr>
      <w:r>
        <w:rPr>
          <w:rFonts w:ascii="宋体" w:hAnsi="宋体" w:hint="eastAsia"/>
          <w:sz w:val="24"/>
        </w:rPr>
        <w:t>产品类型：</w:t>
      </w:r>
      <w:r>
        <w:rPr>
          <w:rFonts w:ascii="宋体" w:hAnsi="宋体" w:hint="eastAsia"/>
          <w:b/>
          <w:sz w:val="24"/>
        </w:rPr>
        <w:t>非可燃介质</w:t>
      </w:r>
      <w:r>
        <w:rPr>
          <w:rFonts w:ascii="宋体" w:hAnsi="宋体" w:hint="eastAsia"/>
          <w:sz w:val="24"/>
        </w:rPr>
        <w:t>、全膜介质、内熔丝、内置放电电阻、双套管、户外型；</w:t>
      </w:r>
    </w:p>
    <w:p w:rsidR="003D508A" w:rsidRDefault="003D508A">
      <w:pPr>
        <w:widowControl/>
        <w:numPr>
          <w:ilvl w:val="0"/>
          <w:numId w:val="3"/>
        </w:numPr>
        <w:spacing w:line="360" w:lineRule="auto"/>
        <w:rPr>
          <w:rFonts w:ascii="宋体" w:hAnsi="宋体"/>
          <w:sz w:val="24"/>
        </w:rPr>
      </w:pPr>
      <w:r>
        <w:rPr>
          <w:rFonts w:ascii="宋体" w:hAnsi="宋体" w:hint="eastAsia"/>
          <w:sz w:val="24"/>
        </w:rPr>
        <w:t>电容器的温度系数：α绝对值≤4×10-4/K；</w:t>
      </w:r>
    </w:p>
    <w:p w:rsidR="003D508A" w:rsidRDefault="003D508A">
      <w:pPr>
        <w:widowControl/>
        <w:numPr>
          <w:ilvl w:val="0"/>
          <w:numId w:val="3"/>
        </w:numPr>
        <w:spacing w:line="360" w:lineRule="auto"/>
        <w:rPr>
          <w:rFonts w:ascii="宋体" w:hAnsi="宋体"/>
          <w:sz w:val="24"/>
        </w:rPr>
      </w:pPr>
      <w:r>
        <w:rPr>
          <w:rFonts w:ascii="宋体" w:hAnsi="宋体" w:hint="eastAsia"/>
          <w:sz w:val="24"/>
        </w:rPr>
        <w:t>电容器的外壳的耐爆裂能量：≥12kJ；</w:t>
      </w:r>
    </w:p>
    <w:p w:rsidR="003D508A" w:rsidRDefault="003D508A">
      <w:pPr>
        <w:widowControl/>
        <w:numPr>
          <w:ilvl w:val="0"/>
          <w:numId w:val="3"/>
        </w:numPr>
        <w:spacing w:line="360" w:lineRule="auto"/>
        <w:rPr>
          <w:rFonts w:ascii="宋体" w:hAnsi="宋体"/>
          <w:sz w:val="24"/>
        </w:rPr>
      </w:pPr>
      <w:r>
        <w:rPr>
          <w:rFonts w:ascii="宋体" w:hAnsi="宋体" w:hint="eastAsia"/>
          <w:sz w:val="24"/>
        </w:rPr>
        <w:t>电容器组架：采用热镀锌型钢、确保框架不变形；</w:t>
      </w:r>
    </w:p>
    <w:p w:rsidR="003D508A" w:rsidRDefault="003D508A">
      <w:pPr>
        <w:widowControl/>
        <w:numPr>
          <w:ilvl w:val="0"/>
          <w:numId w:val="3"/>
        </w:numPr>
        <w:spacing w:line="360" w:lineRule="auto"/>
        <w:rPr>
          <w:rFonts w:ascii="宋体" w:hAnsi="宋体"/>
          <w:sz w:val="24"/>
        </w:rPr>
      </w:pPr>
      <w:r>
        <w:rPr>
          <w:rFonts w:ascii="宋体" w:hAnsi="宋体" w:hint="eastAsia"/>
          <w:sz w:val="24"/>
        </w:rPr>
        <w:t>试验项目</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温度系数，电容值及误差测量；</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温升（型式试验）；</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耐压（极间及极对壳）；</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允许操作过电压倍数（型式试验）；</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介质损耗角</w:t>
      </w:r>
    </w:p>
    <w:p w:rsidR="003D508A" w:rsidRDefault="003D508A">
      <w:pPr>
        <w:widowControl/>
        <w:numPr>
          <w:ilvl w:val="0"/>
          <w:numId w:val="3"/>
        </w:numPr>
        <w:spacing w:line="360" w:lineRule="auto"/>
        <w:rPr>
          <w:rFonts w:ascii="宋体" w:hAnsi="宋体"/>
          <w:sz w:val="24"/>
        </w:rPr>
      </w:pPr>
      <w:r>
        <w:rPr>
          <w:rFonts w:ascii="宋体" w:hAnsi="宋体" w:hint="eastAsia"/>
          <w:sz w:val="24"/>
        </w:rPr>
        <w:t>除上述要求外还满足以下标准： </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IEC871-1（1987）《额定电压600V以上交流电力系统用并联电容器》 </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GB/T11024.1-2001《标准电压1kV以上交流电力系统用并联电容器》</w:t>
      </w:r>
    </w:p>
    <w:p w:rsidR="003D508A" w:rsidRDefault="003D508A">
      <w:pPr>
        <w:widowControl/>
        <w:tabs>
          <w:tab w:val="left" w:pos="960"/>
        </w:tabs>
        <w:spacing w:line="360" w:lineRule="auto"/>
        <w:ind w:left="1000"/>
        <w:rPr>
          <w:rFonts w:ascii="宋体" w:hAnsi="宋体"/>
          <w:sz w:val="24"/>
        </w:rPr>
      </w:pPr>
      <w:r>
        <w:rPr>
          <w:rFonts w:ascii="宋体" w:hAnsi="宋体" w:hint="eastAsia"/>
          <w:sz w:val="24"/>
        </w:rPr>
        <w:t>JB/T 7111-1993  《高压并联电容器装置》</w:t>
      </w:r>
    </w:p>
    <w:p w:rsidR="003D508A" w:rsidRDefault="003D508A">
      <w:pPr>
        <w:spacing w:line="360" w:lineRule="auto"/>
        <w:rPr>
          <w:rFonts w:ascii="宋体" w:hAnsi="宋体"/>
          <w:sz w:val="24"/>
        </w:rPr>
      </w:pPr>
      <w:r>
        <w:rPr>
          <w:rFonts w:ascii="宋体" w:hAnsi="宋体" w:hint="eastAsia"/>
          <w:sz w:val="24"/>
        </w:rPr>
        <w:t>5.6.3 连接主母线为</w:t>
      </w:r>
      <w:r w:rsidR="00421F9E">
        <w:rPr>
          <w:rFonts w:ascii="宋体" w:hAnsi="宋体" w:hint="eastAsia"/>
          <w:sz w:val="24"/>
        </w:rPr>
        <w:t>铜</w:t>
      </w:r>
      <w:r>
        <w:rPr>
          <w:rFonts w:ascii="宋体" w:hAnsi="宋体" w:hint="eastAsia"/>
          <w:sz w:val="24"/>
        </w:rPr>
        <w:t>母线；所有支撑绝缘子要求为防污型；在铜铝连接处做好铜铝过渡措施。</w:t>
      </w:r>
    </w:p>
    <w:p w:rsidR="003D508A" w:rsidRDefault="003D508A">
      <w:pPr>
        <w:spacing w:line="360" w:lineRule="auto"/>
        <w:rPr>
          <w:rFonts w:ascii="宋体" w:hAnsi="宋体"/>
          <w:sz w:val="24"/>
        </w:rPr>
      </w:pPr>
      <w:r>
        <w:rPr>
          <w:rFonts w:ascii="宋体" w:hAnsi="宋体" w:hint="eastAsia"/>
          <w:sz w:val="24"/>
        </w:rPr>
        <w:lastRenderedPageBreak/>
        <w:t>5.6.4 FC电容器组结构要求</w:t>
      </w:r>
    </w:p>
    <w:p w:rsidR="003D508A" w:rsidRDefault="003D508A">
      <w:pPr>
        <w:spacing w:line="360" w:lineRule="auto"/>
        <w:ind w:firstLine="420"/>
        <w:rPr>
          <w:rFonts w:ascii="宋体" w:hAnsi="宋体"/>
          <w:sz w:val="24"/>
        </w:rPr>
      </w:pPr>
      <w:r>
        <w:rPr>
          <w:rFonts w:ascii="宋体" w:hAnsi="宋体" w:hint="eastAsia"/>
          <w:b/>
          <w:sz w:val="24"/>
        </w:rPr>
        <w:t>1.</w:t>
      </w:r>
      <w:r>
        <w:rPr>
          <w:rFonts w:ascii="宋体" w:hAnsi="宋体" w:hint="eastAsia"/>
          <w:sz w:val="24"/>
        </w:rPr>
        <w:t xml:space="preserve">  </w:t>
      </w:r>
      <w:r>
        <w:rPr>
          <w:rFonts w:ascii="宋体" w:hAnsi="宋体"/>
          <w:sz w:val="24"/>
        </w:rPr>
        <w:t>装置包括设备：电容器，</w:t>
      </w:r>
      <w:r>
        <w:rPr>
          <w:rFonts w:ascii="宋体" w:hAnsi="宋体" w:hint="eastAsia"/>
          <w:sz w:val="24"/>
        </w:rPr>
        <w:t>滤波</w:t>
      </w:r>
      <w:r>
        <w:rPr>
          <w:rFonts w:ascii="宋体" w:hAnsi="宋体"/>
          <w:sz w:val="24"/>
        </w:rPr>
        <w:t>电抗器，放电线圈，避雷器，</w:t>
      </w:r>
      <w:r>
        <w:rPr>
          <w:rFonts w:ascii="宋体" w:hAnsi="宋体" w:hint="eastAsia"/>
          <w:sz w:val="24"/>
        </w:rPr>
        <w:t>电流互感器，断路器、</w:t>
      </w:r>
      <w:r>
        <w:rPr>
          <w:rFonts w:ascii="宋体" w:hAnsi="宋体"/>
          <w:sz w:val="24"/>
        </w:rPr>
        <w:t>隔离开关和接地开关，支柱绝缘子</w:t>
      </w:r>
      <w:r>
        <w:rPr>
          <w:rFonts w:ascii="宋体" w:hAnsi="宋体" w:hint="eastAsia"/>
          <w:sz w:val="24"/>
        </w:rPr>
        <w:t>等</w:t>
      </w:r>
      <w:r>
        <w:rPr>
          <w:rFonts w:ascii="宋体" w:hAnsi="宋体"/>
          <w:sz w:val="24"/>
        </w:rPr>
        <w:t>。</w:t>
      </w:r>
    </w:p>
    <w:p w:rsidR="003D508A" w:rsidRDefault="003D508A">
      <w:pPr>
        <w:spacing w:line="360" w:lineRule="auto"/>
        <w:ind w:firstLine="420"/>
        <w:rPr>
          <w:rFonts w:ascii="宋体" w:hAnsi="宋体"/>
          <w:sz w:val="24"/>
        </w:rPr>
      </w:pPr>
      <w:r>
        <w:rPr>
          <w:rFonts w:ascii="宋体" w:hAnsi="宋体" w:hint="eastAsia"/>
          <w:b/>
          <w:sz w:val="24"/>
        </w:rPr>
        <w:t>2.</w:t>
      </w:r>
      <w:r>
        <w:rPr>
          <w:rFonts w:ascii="宋体" w:hAnsi="宋体" w:hint="eastAsia"/>
          <w:sz w:val="24"/>
        </w:rPr>
        <w:t xml:space="preserve">  滤波电抗器置于电容器组电源侧，</w:t>
      </w:r>
      <w:r>
        <w:rPr>
          <w:rFonts w:ascii="宋体" w:hAnsi="宋体"/>
          <w:sz w:val="24"/>
        </w:rPr>
        <w:t>避雷器</w:t>
      </w:r>
      <w:r>
        <w:rPr>
          <w:rFonts w:ascii="宋体" w:hAnsi="宋体" w:hint="eastAsia"/>
          <w:sz w:val="24"/>
        </w:rPr>
        <w:t>一端</w:t>
      </w:r>
      <w:r>
        <w:rPr>
          <w:rFonts w:ascii="宋体" w:hAnsi="宋体"/>
          <w:sz w:val="24"/>
        </w:rPr>
        <w:t>置于</w:t>
      </w:r>
      <w:r>
        <w:rPr>
          <w:rFonts w:ascii="宋体" w:hAnsi="宋体" w:hint="eastAsia"/>
          <w:sz w:val="24"/>
        </w:rPr>
        <w:t>串联电抗器与</w:t>
      </w:r>
      <w:r>
        <w:rPr>
          <w:rFonts w:ascii="宋体" w:hAnsi="宋体"/>
          <w:sz w:val="24"/>
        </w:rPr>
        <w:t>电容器组</w:t>
      </w:r>
      <w:r>
        <w:rPr>
          <w:rFonts w:ascii="宋体" w:hAnsi="宋体" w:hint="eastAsia"/>
          <w:sz w:val="24"/>
        </w:rPr>
        <w:t>之间，另一端</w:t>
      </w:r>
      <w:r>
        <w:rPr>
          <w:rFonts w:ascii="宋体" w:hAnsi="宋体"/>
          <w:sz w:val="24"/>
        </w:rPr>
        <w:t>与地</w:t>
      </w:r>
      <w:r>
        <w:rPr>
          <w:rFonts w:ascii="宋体" w:hAnsi="宋体" w:hint="eastAsia"/>
          <w:sz w:val="24"/>
        </w:rPr>
        <w:t>连接</w:t>
      </w:r>
      <w:r>
        <w:rPr>
          <w:rFonts w:ascii="宋体" w:hAnsi="宋体"/>
          <w:sz w:val="24"/>
        </w:rPr>
        <w:t>。</w:t>
      </w:r>
    </w:p>
    <w:p w:rsidR="003D508A" w:rsidRDefault="003D508A">
      <w:pPr>
        <w:spacing w:line="360" w:lineRule="auto"/>
        <w:ind w:firstLine="420"/>
        <w:rPr>
          <w:rFonts w:ascii="宋体" w:hAnsi="宋体"/>
          <w:sz w:val="24"/>
        </w:rPr>
      </w:pPr>
      <w:r>
        <w:rPr>
          <w:rFonts w:ascii="宋体" w:hAnsi="宋体" w:hint="eastAsia"/>
          <w:b/>
          <w:sz w:val="24"/>
        </w:rPr>
        <w:t>3.</w:t>
      </w:r>
      <w:r>
        <w:rPr>
          <w:rFonts w:ascii="宋体" w:hAnsi="宋体" w:hint="eastAsia"/>
          <w:sz w:val="24"/>
        </w:rPr>
        <w:t xml:space="preserve">  框</w:t>
      </w:r>
      <w:r>
        <w:rPr>
          <w:rFonts w:ascii="宋体" w:hAnsi="宋体"/>
          <w:sz w:val="24"/>
        </w:rPr>
        <w:t>架式装置的结构件应具备通用性与互换性。</w:t>
      </w:r>
    </w:p>
    <w:p w:rsidR="003D508A" w:rsidRDefault="003D508A">
      <w:pPr>
        <w:spacing w:line="360" w:lineRule="auto"/>
        <w:ind w:firstLine="420"/>
        <w:rPr>
          <w:rFonts w:ascii="宋体" w:hAnsi="宋体"/>
          <w:sz w:val="24"/>
        </w:rPr>
      </w:pPr>
      <w:r>
        <w:rPr>
          <w:rFonts w:ascii="宋体" w:hAnsi="宋体" w:hint="eastAsia"/>
          <w:b/>
          <w:sz w:val="24"/>
        </w:rPr>
        <w:t>4.</w:t>
      </w:r>
      <w:r>
        <w:rPr>
          <w:rFonts w:ascii="宋体" w:hAnsi="宋体" w:hint="eastAsia"/>
          <w:sz w:val="24"/>
        </w:rPr>
        <w:t xml:space="preserve">  </w:t>
      </w:r>
      <w:r>
        <w:rPr>
          <w:rFonts w:ascii="宋体" w:hAnsi="宋体"/>
          <w:sz w:val="24"/>
        </w:rPr>
        <w:t>电容器至电容器组横联线之间必须采用软连接，不得将电容器的套管直接做支撑使用。</w:t>
      </w:r>
    </w:p>
    <w:p w:rsidR="003D508A" w:rsidRDefault="003D508A">
      <w:pPr>
        <w:spacing w:line="360" w:lineRule="auto"/>
        <w:ind w:firstLine="420"/>
        <w:rPr>
          <w:rFonts w:ascii="宋体" w:hAnsi="宋体"/>
          <w:b/>
          <w:sz w:val="24"/>
        </w:rPr>
      </w:pPr>
      <w:r>
        <w:rPr>
          <w:rFonts w:ascii="宋体" w:hAnsi="宋体" w:hint="eastAsia"/>
          <w:b/>
          <w:sz w:val="24"/>
        </w:rPr>
        <w:t xml:space="preserve">5.  </w:t>
      </w:r>
      <w:r>
        <w:rPr>
          <w:rFonts w:ascii="宋体" w:hAnsi="宋体"/>
          <w:sz w:val="24"/>
        </w:rPr>
        <w:t>电器和导体选择应符合GB</w:t>
      </w:r>
      <w:r>
        <w:rPr>
          <w:rFonts w:ascii="宋体" w:hAnsi="宋体" w:hint="eastAsia"/>
          <w:sz w:val="24"/>
        </w:rPr>
        <w:t xml:space="preserve"> </w:t>
      </w:r>
      <w:r>
        <w:rPr>
          <w:rFonts w:ascii="宋体" w:hAnsi="宋体"/>
          <w:sz w:val="24"/>
        </w:rPr>
        <w:t>50227</w:t>
      </w:r>
      <w:r>
        <w:rPr>
          <w:rFonts w:ascii="宋体" w:hAnsi="宋体" w:hint="eastAsia"/>
          <w:sz w:val="24"/>
        </w:rPr>
        <w:t>-2008</w:t>
      </w:r>
      <w:r>
        <w:rPr>
          <w:rFonts w:ascii="宋体" w:hAnsi="宋体"/>
          <w:sz w:val="24"/>
        </w:rPr>
        <w:t>的有关规定要求。</w:t>
      </w:r>
    </w:p>
    <w:p w:rsidR="003D508A" w:rsidRDefault="003D508A">
      <w:pPr>
        <w:spacing w:line="360" w:lineRule="auto"/>
        <w:ind w:firstLine="420"/>
        <w:rPr>
          <w:rFonts w:ascii="宋体" w:hAnsi="宋体"/>
          <w:sz w:val="24"/>
        </w:rPr>
      </w:pPr>
      <w:r>
        <w:rPr>
          <w:rFonts w:ascii="宋体" w:hAnsi="宋体" w:hint="eastAsia"/>
          <w:b/>
          <w:sz w:val="24"/>
        </w:rPr>
        <w:t>6.</w:t>
      </w:r>
      <w:r>
        <w:rPr>
          <w:rFonts w:ascii="宋体" w:hAnsi="宋体" w:hint="eastAsia"/>
          <w:sz w:val="24"/>
        </w:rPr>
        <w:t xml:space="preserve">  </w:t>
      </w:r>
      <w:r>
        <w:rPr>
          <w:rFonts w:ascii="宋体" w:hAnsi="宋体"/>
          <w:sz w:val="24"/>
        </w:rPr>
        <w:t>装置的布置和安装应符合GB</w:t>
      </w:r>
      <w:r>
        <w:rPr>
          <w:rFonts w:ascii="宋体" w:hAnsi="宋体" w:hint="eastAsia"/>
          <w:sz w:val="24"/>
        </w:rPr>
        <w:t xml:space="preserve"> </w:t>
      </w:r>
      <w:r>
        <w:rPr>
          <w:rFonts w:ascii="宋体" w:hAnsi="宋体"/>
          <w:sz w:val="24"/>
        </w:rPr>
        <w:t>50227</w:t>
      </w:r>
      <w:r>
        <w:rPr>
          <w:rFonts w:ascii="宋体" w:hAnsi="宋体" w:hint="eastAsia"/>
          <w:sz w:val="24"/>
        </w:rPr>
        <w:t>-2008</w:t>
      </w:r>
      <w:r>
        <w:rPr>
          <w:rFonts w:ascii="宋体" w:hAnsi="宋体"/>
          <w:sz w:val="24"/>
        </w:rPr>
        <w:t>的有关规定要求。</w:t>
      </w:r>
      <w:r>
        <w:rPr>
          <w:rFonts w:ascii="宋体" w:hAnsi="宋体" w:hint="eastAsia"/>
          <w:sz w:val="24"/>
        </w:rPr>
        <w:t>框</w:t>
      </w:r>
      <w:r>
        <w:rPr>
          <w:rFonts w:ascii="宋体" w:hAnsi="宋体"/>
          <w:sz w:val="24"/>
        </w:rPr>
        <w:t>架式装置的电容器按层布置，框架应有足够强度和防腐措施。</w:t>
      </w:r>
    </w:p>
    <w:p w:rsidR="003D508A" w:rsidRDefault="003D508A">
      <w:pPr>
        <w:spacing w:line="360" w:lineRule="auto"/>
        <w:ind w:firstLine="420"/>
        <w:rPr>
          <w:rFonts w:ascii="宋体" w:hAnsi="宋体"/>
          <w:sz w:val="24"/>
        </w:rPr>
      </w:pPr>
      <w:r>
        <w:rPr>
          <w:rFonts w:ascii="宋体" w:hAnsi="宋体" w:hint="eastAsia"/>
          <w:b/>
          <w:sz w:val="24"/>
        </w:rPr>
        <w:t xml:space="preserve">7.  </w:t>
      </w:r>
      <w:r>
        <w:rPr>
          <w:rFonts w:ascii="宋体" w:hAnsi="宋体" w:hint="eastAsia"/>
          <w:sz w:val="24"/>
        </w:rPr>
        <w:t>采用干式空芯电抗器时，其周围金属构件（含接地线）不得形成环路。</w:t>
      </w:r>
    </w:p>
    <w:p w:rsidR="003D508A" w:rsidRDefault="003D508A">
      <w:pPr>
        <w:spacing w:line="360" w:lineRule="auto"/>
        <w:ind w:firstLine="420"/>
        <w:rPr>
          <w:rFonts w:ascii="宋体" w:hAnsi="宋体"/>
          <w:sz w:val="24"/>
        </w:rPr>
      </w:pPr>
      <w:r>
        <w:rPr>
          <w:rFonts w:ascii="宋体" w:hAnsi="宋体" w:hint="eastAsia"/>
          <w:b/>
          <w:sz w:val="24"/>
        </w:rPr>
        <w:t>8.</w:t>
      </w:r>
      <w:r>
        <w:rPr>
          <w:rFonts w:ascii="宋体" w:hAnsi="宋体" w:hint="eastAsia"/>
          <w:sz w:val="24"/>
        </w:rPr>
        <w:t xml:space="preserve">  </w:t>
      </w:r>
      <w:r>
        <w:rPr>
          <w:rFonts w:ascii="宋体" w:hAnsi="宋体"/>
          <w:sz w:val="24"/>
        </w:rPr>
        <w:t>其他性能应满足：GB 50227</w:t>
      </w:r>
      <w:r>
        <w:rPr>
          <w:rFonts w:ascii="宋体" w:hAnsi="宋体" w:hint="eastAsia"/>
          <w:sz w:val="24"/>
        </w:rPr>
        <w:t>-2008</w:t>
      </w:r>
      <w:r>
        <w:rPr>
          <w:rFonts w:ascii="宋体" w:hAnsi="宋体"/>
          <w:sz w:val="24"/>
        </w:rPr>
        <w:t>、GB/T 11024、DL/T 604</w:t>
      </w:r>
      <w:r>
        <w:rPr>
          <w:rFonts w:ascii="宋体" w:hAnsi="宋体" w:hint="eastAsia"/>
          <w:sz w:val="24"/>
        </w:rPr>
        <w:t>-2009</w:t>
      </w:r>
      <w:r>
        <w:rPr>
          <w:rFonts w:ascii="宋体" w:hAnsi="宋体"/>
          <w:sz w:val="24"/>
        </w:rPr>
        <w:t>标准要求。</w:t>
      </w:r>
    </w:p>
    <w:p w:rsidR="003D508A" w:rsidRDefault="003D508A">
      <w:pPr>
        <w:spacing w:line="360" w:lineRule="auto"/>
        <w:rPr>
          <w:rFonts w:ascii="宋体" w:hAnsi="宋体"/>
          <w:sz w:val="24"/>
        </w:rPr>
      </w:pPr>
      <w:r>
        <w:rPr>
          <w:rFonts w:ascii="宋体" w:hAnsi="宋体"/>
          <w:sz w:val="24"/>
        </w:rPr>
        <w:t>5.</w:t>
      </w:r>
      <w:r>
        <w:rPr>
          <w:rFonts w:ascii="宋体" w:hAnsi="宋体" w:hint="eastAsia"/>
          <w:sz w:val="24"/>
        </w:rPr>
        <w:t>6</w:t>
      </w:r>
      <w:r>
        <w:rPr>
          <w:rFonts w:ascii="宋体" w:hAnsi="宋体"/>
          <w:sz w:val="24"/>
        </w:rPr>
        <w:t>.</w:t>
      </w:r>
      <w:bookmarkStart w:id="31" w:name="_Toc267379540"/>
      <w:r>
        <w:rPr>
          <w:rFonts w:ascii="宋体" w:hAnsi="宋体" w:hint="eastAsia"/>
          <w:sz w:val="24"/>
        </w:rPr>
        <w:t>5</w:t>
      </w:r>
      <w:r>
        <w:rPr>
          <w:rFonts w:ascii="宋体" w:hAnsi="宋体"/>
          <w:sz w:val="24"/>
        </w:rPr>
        <w:t>放电线圈的主要技术要求</w:t>
      </w:r>
      <w:bookmarkEnd w:id="31"/>
    </w:p>
    <w:p w:rsidR="003D508A" w:rsidRDefault="003D508A">
      <w:pPr>
        <w:pStyle w:val="QN"/>
        <w:spacing w:line="360" w:lineRule="auto"/>
        <w:rPr>
          <w:rFonts w:ascii="宋体" w:hAnsi="宋体"/>
        </w:rPr>
      </w:pPr>
      <w:r>
        <w:rPr>
          <w:rFonts w:ascii="宋体" w:hAnsi="宋体"/>
        </w:rPr>
        <w:t>1） 型式：户外、35kV全密封。</w:t>
      </w:r>
    </w:p>
    <w:p w:rsidR="003D508A" w:rsidRDefault="003D508A">
      <w:pPr>
        <w:pStyle w:val="QN"/>
        <w:spacing w:line="360" w:lineRule="auto"/>
        <w:rPr>
          <w:rFonts w:ascii="宋体" w:hAnsi="宋体"/>
        </w:rPr>
      </w:pPr>
      <w:r>
        <w:rPr>
          <w:rFonts w:ascii="宋体" w:hAnsi="宋体"/>
        </w:rPr>
        <w:t>2） 最高工作电压：1.1倍电容器额定电压</w:t>
      </w:r>
    </w:p>
    <w:p w:rsidR="003D508A" w:rsidRDefault="003D508A">
      <w:pPr>
        <w:pStyle w:val="QN"/>
        <w:spacing w:line="360" w:lineRule="auto"/>
        <w:rPr>
          <w:rFonts w:ascii="宋体" w:hAnsi="宋体"/>
        </w:rPr>
      </w:pPr>
      <w:r>
        <w:rPr>
          <w:rFonts w:ascii="宋体" w:hAnsi="宋体"/>
        </w:rPr>
        <w:t>3） 一次绕组的放电容量：大于等于所接电容器组的每相电容器容量。</w:t>
      </w:r>
    </w:p>
    <w:p w:rsidR="003D508A" w:rsidRDefault="003D508A">
      <w:pPr>
        <w:pStyle w:val="QN"/>
        <w:spacing w:line="360" w:lineRule="auto"/>
        <w:rPr>
          <w:rFonts w:ascii="宋体" w:hAnsi="宋体"/>
        </w:rPr>
      </w:pPr>
      <w:r>
        <w:rPr>
          <w:rFonts w:ascii="宋体" w:hAnsi="宋体"/>
        </w:rPr>
        <w:t>4） 放电电流：不小于电容器组的额定电流的1.3倍。</w:t>
      </w:r>
    </w:p>
    <w:p w:rsidR="003D508A" w:rsidRDefault="003D508A">
      <w:pPr>
        <w:pStyle w:val="QN"/>
        <w:spacing w:line="360" w:lineRule="auto"/>
        <w:rPr>
          <w:rFonts w:ascii="宋体" w:hAnsi="宋体"/>
        </w:rPr>
      </w:pPr>
      <w:r>
        <w:rPr>
          <w:rFonts w:ascii="宋体" w:hAnsi="宋体"/>
        </w:rPr>
        <w:t>5） 放电线圈为每组3台单相组成，三套管引出中性点不接地，应配套带电压差动保护用的电压线圈。</w:t>
      </w:r>
    </w:p>
    <w:p w:rsidR="003D508A" w:rsidRDefault="003D508A">
      <w:pPr>
        <w:pStyle w:val="QN"/>
        <w:spacing w:line="360" w:lineRule="auto"/>
        <w:rPr>
          <w:rFonts w:ascii="宋体" w:hAnsi="宋体"/>
        </w:rPr>
      </w:pPr>
      <w:r>
        <w:rPr>
          <w:rFonts w:ascii="宋体" w:hAnsi="宋体"/>
        </w:rPr>
        <w:t>6）放电线圈的有功损耗应小于额定容量的1％。</w:t>
      </w:r>
    </w:p>
    <w:p w:rsidR="003D508A" w:rsidRDefault="003D508A">
      <w:pPr>
        <w:pStyle w:val="QN"/>
        <w:spacing w:line="360" w:lineRule="auto"/>
        <w:rPr>
          <w:rFonts w:ascii="宋体" w:hAnsi="宋体"/>
        </w:rPr>
      </w:pPr>
      <w:r>
        <w:rPr>
          <w:rFonts w:ascii="宋体" w:hAnsi="宋体"/>
          <w:lang w:eastAsia="zh-CN"/>
        </w:rPr>
        <w:t>7</w:t>
      </w:r>
      <w:r>
        <w:rPr>
          <w:rFonts w:ascii="宋体" w:hAnsi="宋体"/>
        </w:rPr>
        <w:t>）放电线圈的放电时间：</w:t>
      </w:r>
    </w:p>
    <w:p w:rsidR="003D508A" w:rsidRDefault="003D508A">
      <w:pPr>
        <w:pStyle w:val="QN"/>
        <w:spacing w:line="360" w:lineRule="auto"/>
        <w:rPr>
          <w:rFonts w:ascii="宋体" w:hAnsi="宋体"/>
        </w:rPr>
      </w:pPr>
      <w:r>
        <w:rPr>
          <w:rFonts w:ascii="宋体" w:hAnsi="宋体"/>
        </w:rPr>
        <w:t xml:space="preserve">在额定频率和额定电压下，当电容器断电时，放电线圈应将两端剩余电压在5S内自电压峰值降至50V以下。放电线圈应能承受在1.58倍电压峰值下电容器储能放电的作用。  </w:t>
      </w:r>
    </w:p>
    <w:p w:rsidR="003D508A" w:rsidRDefault="003D508A">
      <w:pPr>
        <w:pStyle w:val="QN"/>
        <w:spacing w:line="360" w:lineRule="auto"/>
        <w:ind w:firstLineChars="200" w:firstLine="480"/>
        <w:rPr>
          <w:rFonts w:ascii="宋体" w:hAnsi="宋体"/>
        </w:rPr>
      </w:pPr>
      <w:r>
        <w:rPr>
          <w:rFonts w:ascii="宋体" w:hAnsi="宋体"/>
          <w:lang w:eastAsia="zh-CN"/>
        </w:rPr>
        <w:t>8</w:t>
      </w:r>
      <w:r>
        <w:rPr>
          <w:rFonts w:ascii="宋体" w:hAnsi="宋体"/>
        </w:rPr>
        <w:t>）绝缘水平：工频电压95kV一分钟，雷电冲击电</w:t>
      </w:r>
      <w:r>
        <w:rPr>
          <w:rFonts w:ascii="宋体" w:hAnsi="宋体" w:hint="eastAsia"/>
          <w:lang w:eastAsia="zh-CN"/>
        </w:rPr>
        <w:t>压</w:t>
      </w:r>
      <w:r>
        <w:rPr>
          <w:rFonts w:ascii="宋体" w:hAnsi="宋体"/>
        </w:rPr>
        <w:t>1.2/50μs,200kV。</w:t>
      </w:r>
    </w:p>
    <w:p w:rsidR="003D508A" w:rsidRDefault="003D508A">
      <w:pPr>
        <w:pStyle w:val="QN"/>
        <w:spacing w:line="360" w:lineRule="auto"/>
        <w:rPr>
          <w:rFonts w:ascii="宋体" w:hAnsi="宋体"/>
        </w:rPr>
      </w:pPr>
      <w:r>
        <w:rPr>
          <w:rFonts w:ascii="宋体" w:hAnsi="宋体"/>
          <w:lang w:eastAsia="zh-CN"/>
        </w:rPr>
        <w:t>9</w:t>
      </w:r>
      <w:r>
        <w:rPr>
          <w:rFonts w:ascii="宋体" w:hAnsi="宋体"/>
        </w:rPr>
        <w:t>）在要求的环境条件下运行时，不应出现渗漏油及其他不正常的情况。</w:t>
      </w:r>
    </w:p>
    <w:p w:rsidR="003D508A" w:rsidRDefault="003D508A">
      <w:pPr>
        <w:pStyle w:val="QN"/>
        <w:spacing w:line="360" w:lineRule="auto"/>
        <w:rPr>
          <w:rFonts w:ascii="宋体" w:hAnsi="宋体"/>
        </w:rPr>
      </w:pPr>
      <w:r>
        <w:rPr>
          <w:rFonts w:ascii="宋体" w:hAnsi="宋体"/>
        </w:rPr>
        <w:t>1</w:t>
      </w:r>
      <w:r>
        <w:rPr>
          <w:rFonts w:ascii="宋体" w:hAnsi="宋体"/>
          <w:lang w:eastAsia="zh-CN"/>
        </w:rPr>
        <w:t>0</w:t>
      </w:r>
      <w:r>
        <w:rPr>
          <w:rFonts w:ascii="宋体" w:hAnsi="宋体"/>
        </w:rPr>
        <w:t>）绝缘试验及标准：按国标GB311</w:t>
      </w:r>
    </w:p>
    <w:p w:rsidR="003D508A" w:rsidRDefault="003D508A">
      <w:pPr>
        <w:pStyle w:val="QN"/>
        <w:spacing w:line="360" w:lineRule="auto"/>
        <w:rPr>
          <w:rFonts w:ascii="宋体" w:hAnsi="宋体"/>
        </w:rPr>
      </w:pPr>
      <w:r>
        <w:rPr>
          <w:rFonts w:ascii="宋体" w:hAnsi="宋体"/>
        </w:rPr>
        <w:lastRenderedPageBreak/>
        <w:t>1</w:t>
      </w:r>
      <w:r>
        <w:rPr>
          <w:rFonts w:ascii="宋体" w:hAnsi="宋体"/>
          <w:lang w:eastAsia="zh-CN"/>
        </w:rPr>
        <w:t>1</w:t>
      </w:r>
      <w:r>
        <w:rPr>
          <w:rFonts w:ascii="宋体" w:hAnsi="宋体"/>
        </w:rPr>
        <w:t>）局部放电：在1.05倍的长期工作电压下其局部放电量应不大于5PC。</w:t>
      </w:r>
    </w:p>
    <w:p w:rsidR="003D508A" w:rsidRDefault="003D508A">
      <w:pPr>
        <w:pStyle w:val="QN"/>
        <w:spacing w:line="360" w:lineRule="auto"/>
        <w:rPr>
          <w:rFonts w:ascii="宋体" w:hAnsi="宋体"/>
          <w:lang w:eastAsia="zh-CN"/>
        </w:rPr>
      </w:pPr>
      <w:r>
        <w:rPr>
          <w:rFonts w:ascii="宋体" w:hAnsi="宋体" w:hint="eastAsia"/>
          <w:lang w:eastAsia="zh-CN"/>
        </w:rPr>
        <w:t>12）放电线圈与电容器组之间的连接采用母排连接并采用母线伸缩节。</w:t>
      </w:r>
    </w:p>
    <w:p w:rsidR="003D508A" w:rsidRDefault="003D508A">
      <w:pPr>
        <w:spacing w:line="360" w:lineRule="auto"/>
        <w:rPr>
          <w:rFonts w:ascii="宋体" w:hAnsi="宋体"/>
          <w:sz w:val="24"/>
        </w:rPr>
      </w:pPr>
      <w:bookmarkStart w:id="32" w:name="_Toc267379541"/>
      <w:r>
        <w:rPr>
          <w:rFonts w:ascii="宋体" w:hAnsi="宋体"/>
          <w:sz w:val="24"/>
        </w:rPr>
        <w:t>5.</w:t>
      </w:r>
      <w:r>
        <w:rPr>
          <w:rFonts w:ascii="宋体" w:hAnsi="宋体" w:hint="eastAsia"/>
          <w:sz w:val="24"/>
        </w:rPr>
        <w:t>6</w:t>
      </w:r>
      <w:r>
        <w:rPr>
          <w:rFonts w:ascii="宋体" w:hAnsi="宋体"/>
          <w:sz w:val="24"/>
        </w:rPr>
        <w:t>.</w:t>
      </w:r>
      <w:r>
        <w:rPr>
          <w:rFonts w:ascii="宋体" w:hAnsi="宋体" w:hint="eastAsia"/>
          <w:sz w:val="24"/>
        </w:rPr>
        <w:t>6</w:t>
      </w:r>
      <w:r>
        <w:rPr>
          <w:rFonts w:ascii="宋体" w:hAnsi="宋体"/>
          <w:sz w:val="24"/>
        </w:rPr>
        <w:t>氧化锌避雷器的主要技术要求</w:t>
      </w:r>
      <w:bookmarkEnd w:id="32"/>
    </w:p>
    <w:p w:rsidR="003D508A" w:rsidRDefault="003D508A">
      <w:pPr>
        <w:adjustRightInd w:val="0"/>
        <w:snapToGrid w:val="0"/>
        <w:spacing w:line="360" w:lineRule="auto"/>
        <w:ind w:firstLineChars="200" w:firstLine="480"/>
        <w:rPr>
          <w:rFonts w:ascii="宋体" w:hAnsi="宋体"/>
          <w:sz w:val="24"/>
        </w:rPr>
      </w:pPr>
      <w:r>
        <w:rPr>
          <w:rFonts w:ascii="宋体" w:hAnsi="宋体"/>
          <w:sz w:val="24"/>
        </w:rPr>
        <w:t>1)   型式：屋外瓷套型，电容器用</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2)   额定值：</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额定频率：  50Hz</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额定电压：  51kV</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持续运行电压：      40.8kV</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标称放电电流等级：  10kA</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操作冲击电流残压：  105kV</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雷电冲击电流残压：  134kV</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直流1mA参考电压：  73kV</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长持续时间小电流耐受能力（矩形波，2000S，20次冲击）：不小于</w:t>
      </w:r>
      <w:r>
        <w:rPr>
          <w:rFonts w:ascii="宋体" w:hAnsi="宋体" w:hint="eastAsia"/>
          <w:sz w:val="24"/>
        </w:rPr>
        <w:t>6</w:t>
      </w:r>
      <w:r>
        <w:rPr>
          <w:rFonts w:ascii="宋体" w:hAnsi="宋体"/>
          <w:sz w:val="24"/>
        </w:rPr>
        <w:t>00A</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大电流时的最小值(0.2S)</w:t>
      </w:r>
      <w:r>
        <w:rPr>
          <w:rFonts w:ascii="宋体" w:hAnsi="宋体" w:hint="eastAsia"/>
          <w:sz w:val="24"/>
        </w:rPr>
        <w:t>：</w:t>
      </w:r>
      <w:r>
        <w:rPr>
          <w:rFonts w:ascii="宋体" w:hAnsi="宋体"/>
          <w:sz w:val="24"/>
        </w:rPr>
        <w:t>25kA。</w:t>
      </w:r>
    </w:p>
    <w:p w:rsidR="003D508A" w:rsidRDefault="003D508A">
      <w:pPr>
        <w:adjustRightInd w:val="0"/>
        <w:snapToGrid w:val="0"/>
        <w:spacing w:line="360" w:lineRule="auto"/>
        <w:ind w:firstLineChars="200" w:firstLine="480"/>
        <w:rPr>
          <w:rFonts w:ascii="宋体" w:hAnsi="宋体"/>
          <w:sz w:val="24"/>
        </w:rPr>
      </w:pPr>
      <w:r>
        <w:rPr>
          <w:rFonts w:ascii="宋体" w:hAnsi="宋体" w:hint="eastAsia"/>
          <w:sz w:val="24"/>
        </w:rPr>
        <w:t>避雷器在运行中必须接地</w:t>
      </w:r>
    </w:p>
    <w:p w:rsidR="003D508A" w:rsidRDefault="003D508A">
      <w:pPr>
        <w:spacing w:line="360" w:lineRule="auto"/>
        <w:ind w:firstLineChars="50" w:firstLine="120"/>
        <w:rPr>
          <w:rFonts w:ascii="宋体" w:hAnsi="宋体"/>
          <w:sz w:val="24"/>
        </w:rPr>
      </w:pPr>
      <w:r>
        <w:rPr>
          <w:rFonts w:ascii="宋体" w:hAnsi="宋体" w:hint="eastAsia"/>
          <w:sz w:val="24"/>
        </w:rPr>
        <w:t>5.6.7 干式空心串联电抗器主要技术参数</w:t>
      </w:r>
    </w:p>
    <w:p w:rsidR="003D508A" w:rsidRDefault="003D508A">
      <w:pPr>
        <w:snapToGrid w:val="0"/>
        <w:spacing w:line="360" w:lineRule="auto"/>
        <w:ind w:firstLineChars="200" w:firstLine="480"/>
        <w:rPr>
          <w:rFonts w:ascii="宋体" w:hAnsi="宋体"/>
          <w:sz w:val="24"/>
        </w:rPr>
      </w:pPr>
      <w:r>
        <w:rPr>
          <w:rFonts w:ascii="宋体" w:hAnsi="宋体" w:hint="eastAsia"/>
          <w:sz w:val="24"/>
        </w:rPr>
        <w:t>1）系统额定电压:</w:t>
      </w:r>
      <w:r>
        <w:rPr>
          <w:rFonts w:ascii="宋体" w:hAnsi="宋体"/>
          <w:sz w:val="24"/>
        </w:rPr>
        <w:t xml:space="preserve">  </w:t>
      </w:r>
      <w:r>
        <w:rPr>
          <w:rFonts w:ascii="宋体" w:hAnsi="宋体" w:hint="eastAsia"/>
          <w:sz w:val="24"/>
        </w:rPr>
        <w:t>35</w:t>
      </w:r>
      <w:r>
        <w:rPr>
          <w:rFonts w:ascii="宋体" w:hAnsi="宋体"/>
          <w:sz w:val="24"/>
        </w:rPr>
        <w:t>kV</w:t>
      </w:r>
    </w:p>
    <w:p w:rsidR="003D508A" w:rsidRDefault="003D508A">
      <w:pPr>
        <w:snapToGrid w:val="0"/>
        <w:spacing w:line="360" w:lineRule="auto"/>
        <w:ind w:firstLineChars="200" w:firstLine="480"/>
        <w:rPr>
          <w:rFonts w:ascii="宋体" w:hAnsi="宋体"/>
          <w:sz w:val="24"/>
        </w:rPr>
      </w:pPr>
      <w:r>
        <w:rPr>
          <w:rFonts w:hint="eastAsia"/>
          <w:sz w:val="24"/>
        </w:rPr>
        <w:t>2</w:t>
      </w:r>
      <w:r>
        <w:rPr>
          <w:rFonts w:hint="eastAsia"/>
          <w:sz w:val="24"/>
        </w:rPr>
        <w:t>）电抗器额定电压</w:t>
      </w:r>
      <w:r>
        <w:rPr>
          <w:rFonts w:hint="eastAsia"/>
          <w:sz w:val="24"/>
        </w:rPr>
        <w:t>:</w:t>
      </w:r>
      <w:r>
        <w:rPr>
          <w:sz w:val="24"/>
        </w:rPr>
        <w:t xml:space="preserve"> </w:t>
      </w:r>
      <w:r>
        <w:rPr>
          <w:rFonts w:hint="eastAsia"/>
          <w:sz w:val="24"/>
        </w:rPr>
        <w:t>＿＿＿</w:t>
      </w:r>
      <w:r>
        <w:rPr>
          <w:rFonts w:ascii="宋体" w:hAnsi="宋体" w:hint="eastAsia"/>
          <w:sz w:val="24"/>
        </w:rPr>
        <w:t>（投标方填写）</w:t>
      </w:r>
    </w:p>
    <w:p w:rsidR="003D508A" w:rsidRDefault="003D508A">
      <w:pPr>
        <w:snapToGrid w:val="0"/>
        <w:spacing w:line="360" w:lineRule="auto"/>
        <w:ind w:firstLineChars="200" w:firstLine="480"/>
        <w:rPr>
          <w:rFonts w:ascii="宋体" w:hAnsi="宋体"/>
          <w:sz w:val="24"/>
        </w:rPr>
      </w:pPr>
      <w:r>
        <w:rPr>
          <w:rFonts w:ascii="宋体" w:hAnsi="宋体" w:hint="eastAsia"/>
          <w:sz w:val="24"/>
        </w:rPr>
        <w:t>3）额定频率：</w:t>
      </w:r>
      <w:r>
        <w:rPr>
          <w:rFonts w:ascii="宋体" w:hAnsi="宋体"/>
          <w:sz w:val="24"/>
        </w:rPr>
        <w:t>50Hz</w:t>
      </w:r>
    </w:p>
    <w:p w:rsidR="003D508A" w:rsidRDefault="003D508A">
      <w:pPr>
        <w:snapToGrid w:val="0"/>
        <w:spacing w:line="360" w:lineRule="auto"/>
        <w:ind w:firstLineChars="200" w:firstLine="480"/>
        <w:rPr>
          <w:rFonts w:ascii="宋体" w:hAnsi="宋体"/>
          <w:sz w:val="24"/>
        </w:rPr>
      </w:pPr>
      <w:r>
        <w:rPr>
          <w:rFonts w:ascii="宋体" w:hAnsi="宋体" w:hint="eastAsia"/>
          <w:sz w:val="24"/>
        </w:rPr>
        <w:t>4）电抗器容量：＿＿＿kvar （投标方填写）</w:t>
      </w:r>
    </w:p>
    <w:p w:rsidR="003D508A" w:rsidRDefault="003D508A">
      <w:pPr>
        <w:snapToGrid w:val="0"/>
        <w:spacing w:line="360" w:lineRule="auto"/>
        <w:ind w:firstLineChars="200" w:firstLine="480"/>
        <w:rPr>
          <w:rFonts w:ascii="宋体" w:hAnsi="宋体"/>
          <w:sz w:val="24"/>
        </w:rPr>
      </w:pPr>
      <w:r>
        <w:rPr>
          <w:rFonts w:ascii="宋体" w:hAnsi="宋体" w:hint="eastAsia"/>
          <w:sz w:val="24"/>
        </w:rPr>
        <w:t>5）电抗偏差：偏差不超过0～5%，</w:t>
      </w:r>
    </w:p>
    <w:p w:rsidR="003D508A" w:rsidRDefault="003D508A">
      <w:pPr>
        <w:snapToGrid w:val="0"/>
        <w:spacing w:line="360" w:lineRule="auto"/>
        <w:ind w:firstLineChars="200" w:firstLine="480"/>
        <w:rPr>
          <w:rFonts w:ascii="宋体" w:hAnsi="宋体"/>
          <w:sz w:val="24"/>
        </w:rPr>
      </w:pPr>
      <w:r>
        <w:rPr>
          <w:rFonts w:ascii="宋体" w:hAnsi="宋体" w:hint="eastAsia"/>
          <w:sz w:val="24"/>
        </w:rPr>
        <w:t>6）温升限值：平均65K，热点80K</w:t>
      </w:r>
    </w:p>
    <w:p w:rsidR="003D508A" w:rsidRDefault="003D508A">
      <w:pPr>
        <w:snapToGrid w:val="0"/>
        <w:spacing w:line="360" w:lineRule="auto"/>
        <w:ind w:firstLineChars="200" w:firstLine="480"/>
        <w:rPr>
          <w:rFonts w:ascii="宋体" w:hAnsi="宋体"/>
          <w:sz w:val="24"/>
        </w:rPr>
      </w:pPr>
      <w:r>
        <w:rPr>
          <w:rFonts w:ascii="宋体" w:hAnsi="宋体" w:hint="eastAsia"/>
          <w:sz w:val="24"/>
        </w:rPr>
        <w:t>7）工频损耗：≤3%电抗器额定容量（75℃时）</w:t>
      </w:r>
    </w:p>
    <w:p w:rsidR="003D508A" w:rsidRDefault="003D508A">
      <w:pPr>
        <w:snapToGrid w:val="0"/>
        <w:spacing w:line="360" w:lineRule="auto"/>
        <w:ind w:firstLineChars="200" w:firstLine="480"/>
        <w:rPr>
          <w:rFonts w:ascii="宋体" w:hAnsi="宋体"/>
          <w:sz w:val="24"/>
        </w:rPr>
      </w:pPr>
      <w:r>
        <w:rPr>
          <w:rFonts w:ascii="宋体" w:hAnsi="宋体" w:hint="eastAsia"/>
          <w:sz w:val="24"/>
        </w:rPr>
        <w:t xml:space="preserve">8）声级水平：≤52dB(2米处) </w:t>
      </w:r>
    </w:p>
    <w:p w:rsidR="003D508A" w:rsidRDefault="003D508A">
      <w:pPr>
        <w:snapToGrid w:val="0"/>
        <w:spacing w:line="360" w:lineRule="auto"/>
        <w:ind w:firstLineChars="200" w:firstLine="480"/>
        <w:rPr>
          <w:rFonts w:ascii="宋体" w:hAnsi="宋体"/>
          <w:sz w:val="24"/>
        </w:rPr>
      </w:pPr>
      <w:r>
        <w:rPr>
          <w:rFonts w:ascii="宋体" w:hAnsi="宋体" w:hint="eastAsia"/>
          <w:sz w:val="24"/>
        </w:rPr>
        <w:t>9）为防止紫外线辐射，电抗器表面应涂防紫外线漆</w:t>
      </w:r>
    </w:p>
    <w:p w:rsidR="003D508A" w:rsidRDefault="003D508A">
      <w:pPr>
        <w:snapToGrid w:val="0"/>
        <w:spacing w:line="360" w:lineRule="auto"/>
        <w:ind w:firstLineChars="200" w:firstLine="480"/>
        <w:rPr>
          <w:rFonts w:ascii="宋体" w:hAnsi="宋体"/>
          <w:sz w:val="24"/>
        </w:rPr>
      </w:pPr>
      <w:r>
        <w:rPr>
          <w:rFonts w:ascii="宋体" w:hAnsi="宋体" w:hint="eastAsia"/>
          <w:sz w:val="24"/>
        </w:rPr>
        <w:t>10）干式串联电抗器的额定电压和绝缘水平，应符合接入处电网电压和安装方式要求</w:t>
      </w:r>
    </w:p>
    <w:p w:rsidR="003D508A" w:rsidRDefault="003D508A">
      <w:pPr>
        <w:snapToGrid w:val="0"/>
        <w:spacing w:line="360" w:lineRule="auto"/>
        <w:ind w:firstLineChars="200" w:firstLine="480"/>
        <w:rPr>
          <w:rFonts w:ascii="宋体" w:hAnsi="宋体"/>
          <w:sz w:val="24"/>
        </w:rPr>
      </w:pPr>
      <w:r>
        <w:rPr>
          <w:rFonts w:ascii="宋体" w:hAnsi="宋体" w:hint="eastAsia"/>
          <w:sz w:val="24"/>
        </w:rPr>
        <w:t>11）干式串联电抗器的额定电流不应小于所连接的电容器组的额定电流，其允许过电流应不小于电容器组的最大过电流值。</w:t>
      </w:r>
    </w:p>
    <w:p w:rsidR="003D508A" w:rsidRDefault="003D508A">
      <w:pPr>
        <w:snapToGrid w:val="0"/>
        <w:spacing w:line="360" w:lineRule="auto"/>
        <w:ind w:firstLineChars="200" w:firstLine="480"/>
        <w:rPr>
          <w:rFonts w:ascii="宋体" w:hAnsi="宋体"/>
          <w:sz w:val="24"/>
        </w:rPr>
      </w:pPr>
      <w:r>
        <w:rPr>
          <w:rFonts w:ascii="宋体" w:hAnsi="宋体" w:hint="eastAsia"/>
          <w:sz w:val="24"/>
        </w:rPr>
        <w:t>12）电抗率：暂按5%</w:t>
      </w:r>
    </w:p>
    <w:p w:rsidR="003D508A" w:rsidRDefault="003D508A">
      <w:pPr>
        <w:widowControl/>
        <w:numPr>
          <w:ilvl w:val="0"/>
          <w:numId w:val="3"/>
        </w:numPr>
        <w:spacing w:line="360" w:lineRule="auto"/>
        <w:rPr>
          <w:rFonts w:ascii="宋体" w:hAnsi="宋体"/>
          <w:sz w:val="24"/>
        </w:rPr>
      </w:pPr>
      <w:r>
        <w:rPr>
          <w:rFonts w:ascii="宋体" w:hAnsi="宋体"/>
          <w:sz w:val="24"/>
        </w:rPr>
        <w:lastRenderedPageBreak/>
        <w:t>电抗器采用非导磁不锈钢调节杆、螺母及垫圈</w:t>
      </w:r>
      <w:r>
        <w:rPr>
          <w:rFonts w:ascii="宋体" w:hAnsi="宋体" w:hint="eastAsia"/>
          <w:sz w:val="24"/>
        </w:rPr>
        <w:t>；</w:t>
      </w:r>
    </w:p>
    <w:p w:rsidR="003D508A" w:rsidRDefault="003D508A">
      <w:pPr>
        <w:widowControl/>
        <w:numPr>
          <w:ilvl w:val="0"/>
          <w:numId w:val="3"/>
        </w:numPr>
        <w:spacing w:line="360" w:lineRule="auto"/>
        <w:rPr>
          <w:rFonts w:ascii="宋体" w:hAnsi="宋体"/>
          <w:sz w:val="24"/>
        </w:rPr>
      </w:pPr>
      <w:r>
        <w:rPr>
          <w:rFonts w:ascii="宋体" w:hAnsi="宋体"/>
          <w:sz w:val="24"/>
        </w:rPr>
        <w:t>每（台）相电抗器的形式：干式</w:t>
      </w:r>
      <w:r>
        <w:rPr>
          <w:rFonts w:ascii="宋体" w:hAnsi="宋体" w:hint="eastAsia"/>
          <w:sz w:val="24"/>
        </w:rPr>
        <w:t>、</w:t>
      </w:r>
      <w:r>
        <w:rPr>
          <w:rFonts w:ascii="宋体" w:hAnsi="宋体"/>
          <w:sz w:val="24"/>
        </w:rPr>
        <w:t>空芯</w:t>
      </w:r>
      <w:r>
        <w:rPr>
          <w:rFonts w:ascii="宋体" w:hAnsi="宋体" w:hint="eastAsia"/>
          <w:sz w:val="24"/>
        </w:rPr>
        <w:t>、</w:t>
      </w:r>
      <w:r>
        <w:rPr>
          <w:rFonts w:ascii="宋体" w:hAnsi="宋体"/>
          <w:sz w:val="24"/>
        </w:rPr>
        <w:t>铝导线多股平行绕制并交叉换位，线圈外部由环氧树脂浸透的玻璃纤维包封，有防止紫外线涂层</w:t>
      </w:r>
      <w:r>
        <w:rPr>
          <w:rFonts w:ascii="宋体" w:hAnsi="宋体" w:hint="eastAsia"/>
          <w:sz w:val="24"/>
        </w:rPr>
        <w:t>；</w:t>
      </w:r>
    </w:p>
    <w:p w:rsidR="003D508A" w:rsidRDefault="003D508A">
      <w:pPr>
        <w:widowControl/>
        <w:numPr>
          <w:ilvl w:val="0"/>
          <w:numId w:val="3"/>
        </w:numPr>
        <w:spacing w:line="360" w:lineRule="auto"/>
        <w:rPr>
          <w:rFonts w:ascii="宋体" w:hAnsi="宋体"/>
          <w:sz w:val="24"/>
        </w:rPr>
      </w:pPr>
      <w:r>
        <w:rPr>
          <w:rFonts w:ascii="宋体" w:hAnsi="宋体" w:hint="eastAsia"/>
          <w:sz w:val="24"/>
        </w:rPr>
        <w:t>调节范围：±5％</w:t>
      </w:r>
      <w:r>
        <w:rPr>
          <w:rFonts w:ascii="宋体" w:hAnsi="宋体"/>
          <w:sz w:val="24"/>
        </w:rPr>
        <w:t>无级连续可调式</w:t>
      </w:r>
      <w:r>
        <w:rPr>
          <w:rFonts w:ascii="宋体" w:hAnsi="宋体" w:hint="eastAsia"/>
          <w:sz w:val="24"/>
        </w:rPr>
        <w:t>；</w:t>
      </w:r>
    </w:p>
    <w:p w:rsidR="003D508A" w:rsidRDefault="003D508A">
      <w:pPr>
        <w:widowControl/>
        <w:numPr>
          <w:ilvl w:val="0"/>
          <w:numId w:val="3"/>
        </w:numPr>
        <w:spacing w:line="360" w:lineRule="auto"/>
        <w:rPr>
          <w:rFonts w:ascii="宋体" w:hAnsi="宋体"/>
          <w:sz w:val="24"/>
        </w:rPr>
      </w:pPr>
      <w:r>
        <w:rPr>
          <w:rFonts w:ascii="宋体" w:hAnsi="宋体" w:hint="eastAsia"/>
          <w:sz w:val="24"/>
        </w:rPr>
        <w:t>绝缘耐热等级：B级；</w:t>
      </w:r>
    </w:p>
    <w:p w:rsidR="003D508A" w:rsidRDefault="003D508A">
      <w:pPr>
        <w:widowControl/>
        <w:numPr>
          <w:ilvl w:val="0"/>
          <w:numId w:val="3"/>
        </w:numPr>
        <w:spacing w:line="360" w:lineRule="auto"/>
        <w:rPr>
          <w:rFonts w:ascii="宋体" w:hAnsi="宋体"/>
          <w:sz w:val="24"/>
        </w:rPr>
      </w:pPr>
      <w:r>
        <w:rPr>
          <w:rFonts w:ascii="宋体" w:hAnsi="宋体" w:hint="eastAsia"/>
          <w:sz w:val="24"/>
        </w:rPr>
        <w:t>冷却方式：自然冷却；</w:t>
      </w:r>
    </w:p>
    <w:p w:rsidR="003D508A" w:rsidRDefault="003D508A">
      <w:pPr>
        <w:widowControl/>
        <w:numPr>
          <w:ilvl w:val="0"/>
          <w:numId w:val="3"/>
        </w:numPr>
        <w:spacing w:line="360" w:lineRule="auto"/>
        <w:rPr>
          <w:rFonts w:ascii="宋体" w:hAnsi="宋体"/>
          <w:sz w:val="24"/>
        </w:rPr>
      </w:pPr>
      <w:r>
        <w:rPr>
          <w:rFonts w:ascii="宋体" w:hAnsi="宋体" w:hint="eastAsia"/>
          <w:sz w:val="24"/>
        </w:rPr>
        <w:t>标准：IEC289-1988，GB10229-88；</w:t>
      </w:r>
    </w:p>
    <w:p w:rsidR="003D508A" w:rsidRDefault="003D508A">
      <w:pPr>
        <w:widowControl/>
        <w:numPr>
          <w:ilvl w:val="0"/>
          <w:numId w:val="3"/>
        </w:numPr>
        <w:spacing w:line="360" w:lineRule="auto"/>
        <w:rPr>
          <w:rFonts w:ascii="宋体" w:hAnsi="宋体"/>
          <w:sz w:val="24"/>
        </w:rPr>
      </w:pPr>
      <w:r>
        <w:rPr>
          <w:rFonts w:ascii="宋体" w:hAnsi="宋体" w:hint="eastAsia"/>
          <w:sz w:val="24"/>
        </w:rPr>
        <w:t>试验项目（型式试验可提供同型产品试验报告）</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动稳定试验（型式试验）</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直流电阻及工程电感测量</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品质因数测量</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工频耐压试验</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冲击耐压试验（型式试验）</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温升试验（型式试验）</w:t>
      </w:r>
    </w:p>
    <w:p w:rsidR="003D508A" w:rsidRDefault="003D508A">
      <w:pPr>
        <w:widowControl/>
        <w:numPr>
          <w:ilvl w:val="0"/>
          <w:numId w:val="4"/>
        </w:numPr>
        <w:tabs>
          <w:tab w:val="clear" w:pos="432"/>
          <w:tab w:val="left" w:pos="960"/>
        </w:tabs>
        <w:spacing w:line="360" w:lineRule="auto"/>
        <w:ind w:left="960" w:firstLine="40"/>
        <w:rPr>
          <w:rFonts w:ascii="宋体" w:hAnsi="宋体"/>
          <w:sz w:val="24"/>
        </w:rPr>
      </w:pPr>
      <w:r>
        <w:rPr>
          <w:rFonts w:ascii="宋体" w:hAnsi="宋体" w:hint="eastAsia"/>
          <w:sz w:val="24"/>
        </w:rPr>
        <w:t>工程损耗测量</w:t>
      </w:r>
    </w:p>
    <w:p w:rsidR="003D508A" w:rsidRDefault="003D508A">
      <w:pPr>
        <w:spacing w:line="360" w:lineRule="auto"/>
        <w:rPr>
          <w:rFonts w:ascii="宋体" w:hAnsi="宋体"/>
          <w:sz w:val="24"/>
        </w:rPr>
      </w:pPr>
      <w:bookmarkStart w:id="33" w:name="_Toc267379542"/>
      <w:r>
        <w:rPr>
          <w:rFonts w:ascii="宋体" w:hAnsi="宋体"/>
          <w:sz w:val="24"/>
        </w:rPr>
        <w:t>5.</w:t>
      </w:r>
      <w:r>
        <w:rPr>
          <w:rFonts w:ascii="宋体" w:hAnsi="宋体" w:hint="eastAsia"/>
          <w:sz w:val="24"/>
        </w:rPr>
        <w:t>6</w:t>
      </w:r>
      <w:r>
        <w:rPr>
          <w:rFonts w:ascii="宋体" w:hAnsi="宋体"/>
          <w:sz w:val="24"/>
        </w:rPr>
        <w:t>.</w:t>
      </w:r>
      <w:r>
        <w:rPr>
          <w:rFonts w:ascii="宋体" w:hAnsi="宋体" w:hint="eastAsia"/>
          <w:sz w:val="24"/>
        </w:rPr>
        <w:t>8</w:t>
      </w:r>
      <w:r>
        <w:rPr>
          <w:rFonts w:ascii="宋体" w:hAnsi="宋体"/>
          <w:sz w:val="24"/>
        </w:rPr>
        <w:t xml:space="preserve"> 35kV支持绝缘子的主要技术要求</w:t>
      </w:r>
      <w:bookmarkEnd w:id="33"/>
    </w:p>
    <w:p w:rsidR="003D508A" w:rsidRDefault="003D508A">
      <w:pPr>
        <w:adjustRightInd w:val="0"/>
        <w:snapToGrid w:val="0"/>
        <w:spacing w:line="360" w:lineRule="auto"/>
        <w:ind w:firstLineChars="200" w:firstLine="480"/>
        <w:rPr>
          <w:rFonts w:ascii="宋体" w:hAnsi="宋体"/>
          <w:sz w:val="24"/>
        </w:rPr>
      </w:pPr>
      <w:r>
        <w:rPr>
          <w:rFonts w:ascii="宋体" w:hAnsi="宋体"/>
          <w:sz w:val="24"/>
        </w:rPr>
        <w:t>1) 支持绝缘子应能承受电容器成套装置框架机械强度的要求</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2) 支持绝缘子爬电比距：&gt;3.1cm/kV（最高运行电压条件下）</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3) 绝缘水平：</w:t>
      </w:r>
    </w:p>
    <w:p w:rsidR="003D508A" w:rsidRDefault="003D508A">
      <w:pPr>
        <w:adjustRightInd w:val="0"/>
        <w:snapToGrid w:val="0"/>
        <w:spacing w:line="360" w:lineRule="auto"/>
        <w:ind w:firstLineChars="300" w:firstLine="720"/>
        <w:rPr>
          <w:rFonts w:ascii="宋体" w:hAnsi="宋体"/>
          <w:sz w:val="24"/>
        </w:rPr>
      </w:pPr>
      <w:r>
        <w:rPr>
          <w:rFonts w:ascii="宋体" w:hAnsi="宋体"/>
          <w:sz w:val="24"/>
        </w:rPr>
        <w:t xml:space="preserve">工频1min    </w:t>
      </w:r>
      <w:r>
        <w:rPr>
          <w:rFonts w:ascii="宋体" w:hAnsi="宋体" w:hint="eastAsia"/>
          <w:sz w:val="24"/>
        </w:rPr>
        <w:t>100</w:t>
      </w:r>
      <w:r>
        <w:rPr>
          <w:rFonts w:ascii="宋体" w:hAnsi="宋体"/>
          <w:sz w:val="24"/>
        </w:rPr>
        <w:t>kV（有效值）</w:t>
      </w:r>
      <w:r>
        <w:rPr>
          <w:rFonts w:ascii="宋体" w:hAnsi="宋体" w:hint="eastAsia"/>
          <w:sz w:val="24"/>
        </w:rPr>
        <w:t xml:space="preserve">    </w:t>
      </w:r>
      <w:r>
        <w:rPr>
          <w:rFonts w:ascii="宋体" w:hAnsi="宋体"/>
          <w:sz w:val="24"/>
        </w:rPr>
        <w:t>雷电冲击    2</w:t>
      </w:r>
      <w:r>
        <w:rPr>
          <w:rFonts w:ascii="宋体" w:hAnsi="宋体" w:hint="eastAsia"/>
          <w:sz w:val="24"/>
        </w:rPr>
        <w:t>00</w:t>
      </w:r>
      <w:r>
        <w:rPr>
          <w:rFonts w:ascii="宋体" w:hAnsi="宋体"/>
          <w:sz w:val="24"/>
        </w:rPr>
        <w:t>kV（峰值）</w:t>
      </w:r>
    </w:p>
    <w:p w:rsidR="003D508A" w:rsidRDefault="003D508A">
      <w:pPr>
        <w:spacing w:line="360" w:lineRule="auto"/>
        <w:rPr>
          <w:rFonts w:ascii="宋体" w:hAnsi="宋体"/>
          <w:sz w:val="24"/>
        </w:rPr>
      </w:pPr>
      <w:bookmarkStart w:id="34" w:name="_Toc267379543"/>
      <w:r>
        <w:rPr>
          <w:rFonts w:ascii="宋体" w:hAnsi="宋体"/>
          <w:sz w:val="24"/>
        </w:rPr>
        <w:t>5.</w:t>
      </w:r>
      <w:r>
        <w:rPr>
          <w:rFonts w:ascii="宋体" w:hAnsi="宋体" w:hint="eastAsia"/>
          <w:sz w:val="24"/>
        </w:rPr>
        <w:t>6</w:t>
      </w:r>
      <w:r>
        <w:rPr>
          <w:rFonts w:ascii="宋体" w:hAnsi="宋体"/>
          <w:sz w:val="24"/>
        </w:rPr>
        <w:t>.</w:t>
      </w:r>
      <w:r>
        <w:rPr>
          <w:rFonts w:ascii="宋体" w:hAnsi="宋体" w:hint="eastAsia"/>
          <w:sz w:val="24"/>
        </w:rPr>
        <w:t>9</w:t>
      </w:r>
      <w:r>
        <w:rPr>
          <w:rFonts w:ascii="宋体" w:hAnsi="宋体"/>
          <w:sz w:val="24"/>
        </w:rPr>
        <w:t>母线及连接线主要技术要求：</w:t>
      </w:r>
      <w:bookmarkEnd w:id="34"/>
    </w:p>
    <w:p w:rsidR="003D508A" w:rsidRDefault="003D508A">
      <w:pPr>
        <w:adjustRightInd w:val="0"/>
        <w:snapToGrid w:val="0"/>
        <w:spacing w:line="360" w:lineRule="auto"/>
        <w:ind w:firstLineChars="200" w:firstLine="480"/>
        <w:rPr>
          <w:rFonts w:ascii="宋体" w:hAnsi="宋体"/>
          <w:sz w:val="24"/>
        </w:rPr>
      </w:pPr>
      <w:r>
        <w:rPr>
          <w:rFonts w:ascii="宋体" w:hAnsi="宋体"/>
          <w:sz w:val="24"/>
        </w:rPr>
        <w:t>1)主母线</w:t>
      </w:r>
      <w:r>
        <w:rPr>
          <w:rFonts w:ascii="宋体" w:hAnsi="宋体" w:hint="eastAsia"/>
          <w:sz w:val="24"/>
        </w:rPr>
        <w:t>：</w:t>
      </w:r>
      <w:r>
        <w:rPr>
          <w:rFonts w:ascii="宋体" w:hAnsi="宋体"/>
          <w:sz w:val="24"/>
        </w:rPr>
        <w:t>长期允许电流不应小于1.3倍回路工作电流，同时应满足动热稳定要求。</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2)  连接线</w:t>
      </w:r>
      <w:r>
        <w:rPr>
          <w:rFonts w:ascii="宋体" w:hAnsi="宋体" w:hint="eastAsia"/>
          <w:sz w:val="24"/>
        </w:rPr>
        <w:t>：</w:t>
      </w:r>
      <w:r>
        <w:rPr>
          <w:rFonts w:ascii="宋体" w:hAnsi="宋体"/>
          <w:sz w:val="24"/>
        </w:rPr>
        <w:t>单台电容器至母线连接线的常期允许电流应不小于1.3倍单台电容器额定电流，同时应满足动热稳定要求。</w:t>
      </w:r>
    </w:p>
    <w:p w:rsidR="003D508A" w:rsidRDefault="003D508A">
      <w:pPr>
        <w:adjustRightInd w:val="0"/>
        <w:snapToGrid w:val="0"/>
        <w:spacing w:line="360" w:lineRule="auto"/>
        <w:ind w:firstLineChars="200" w:firstLine="480"/>
        <w:rPr>
          <w:rFonts w:ascii="宋体" w:hAnsi="宋体"/>
          <w:sz w:val="24"/>
        </w:rPr>
      </w:pPr>
      <w:r>
        <w:rPr>
          <w:rFonts w:ascii="宋体" w:hAnsi="宋体"/>
          <w:sz w:val="24"/>
        </w:rPr>
        <w:t>3) 母线支持绝缘子采用瓷质防污型</w:t>
      </w:r>
      <w:r>
        <w:rPr>
          <w:rFonts w:ascii="宋体" w:hAnsi="宋体" w:hint="eastAsia"/>
          <w:sz w:val="24"/>
        </w:rPr>
        <w:t>。</w:t>
      </w:r>
    </w:p>
    <w:p w:rsidR="003D508A" w:rsidRDefault="003D508A">
      <w:pPr>
        <w:spacing w:line="360" w:lineRule="auto"/>
        <w:rPr>
          <w:rFonts w:ascii="宋体" w:hAnsi="宋体"/>
          <w:sz w:val="24"/>
        </w:rPr>
      </w:pPr>
      <w:r>
        <w:rPr>
          <w:rFonts w:ascii="宋体" w:hAnsi="宋体" w:hint="eastAsia"/>
          <w:sz w:val="24"/>
        </w:rPr>
        <w:t>5.6.10 隔离开关</w:t>
      </w:r>
    </w:p>
    <w:p w:rsidR="003D508A" w:rsidRDefault="003D508A">
      <w:pPr>
        <w:spacing w:line="360" w:lineRule="auto"/>
        <w:ind w:firstLineChars="200" w:firstLine="480"/>
        <w:rPr>
          <w:rFonts w:ascii="宋体" w:hAnsi="宋体"/>
          <w:sz w:val="24"/>
        </w:rPr>
      </w:pPr>
      <w:r>
        <w:rPr>
          <w:rFonts w:ascii="宋体" w:hAnsi="宋体" w:hint="eastAsia"/>
          <w:sz w:val="24"/>
        </w:rPr>
        <w:t>SVG装置和与之配套的电容器装置电源进线侧配置三相联动隔离开关，保证检修时有明显的断开点，相关技术要求按现行最新最高国家标准、行业标准执行。</w:t>
      </w:r>
    </w:p>
    <w:p w:rsidR="003D508A" w:rsidRDefault="003D508A">
      <w:pPr>
        <w:spacing w:line="360" w:lineRule="auto"/>
        <w:rPr>
          <w:rFonts w:ascii="宋体" w:hAnsi="宋体"/>
          <w:sz w:val="24"/>
        </w:rPr>
      </w:pPr>
      <w:r>
        <w:rPr>
          <w:rFonts w:ascii="宋体" w:hAnsi="宋体" w:hint="eastAsia"/>
          <w:sz w:val="24"/>
        </w:rPr>
        <w:lastRenderedPageBreak/>
        <w:t>5.7 全封闭水冷系统通用技术要求</w:t>
      </w:r>
    </w:p>
    <w:p w:rsidR="003D508A" w:rsidRDefault="003D508A">
      <w:pPr>
        <w:spacing w:line="360" w:lineRule="auto"/>
        <w:ind w:firstLineChars="200" w:firstLine="480"/>
        <w:rPr>
          <w:rFonts w:ascii="宋体" w:hAnsi="宋体"/>
          <w:sz w:val="24"/>
        </w:rPr>
      </w:pPr>
      <w:r>
        <w:rPr>
          <w:rFonts w:ascii="宋体" w:hAnsi="宋体" w:hint="eastAsia"/>
          <w:sz w:val="24"/>
        </w:rPr>
        <w:t>SVG冷却系统应采用高质量水冷却系统，冷却系统的设计和制造基准是保证装置在各种额定的环境条件下适应IGBT单元阀组的各种运行工况。</w:t>
      </w:r>
    </w:p>
    <w:p w:rsidR="003D508A" w:rsidRDefault="003D508A">
      <w:pPr>
        <w:spacing w:line="360" w:lineRule="auto"/>
        <w:ind w:firstLineChars="200" w:firstLine="480"/>
        <w:rPr>
          <w:rFonts w:ascii="宋体" w:hAnsi="宋体"/>
          <w:sz w:val="24"/>
        </w:rPr>
      </w:pPr>
      <w:r>
        <w:rPr>
          <w:rFonts w:ascii="宋体" w:hAnsi="宋体" w:hint="eastAsia"/>
          <w:sz w:val="24"/>
        </w:rPr>
        <w:t>水冷却系统能长期稳定运行，不允许有变形、泄漏、异常振动和其他影响IGBT单元阀组正常工作的缺陷。</w:t>
      </w:r>
      <w:r w:rsidR="005072F7">
        <w:rPr>
          <w:rFonts w:ascii="宋体" w:hAnsi="宋体" w:hint="eastAsia"/>
          <w:sz w:val="24"/>
        </w:rPr>
        <w:t>投标方</w:t>
      </w:r>
      <w:r>
        <w:rPr>
          <w:rFonts w:ascii="宋体" w:hAnsi="宋体" w:hint="eastAsia"/>
          <w:sz w:val="24"/>
        </w:rPr>
        <w:t>自行考虑组成水冷系统的冗余设计，以确保整套设备的安全可靠运行。</w:t>
      </w:r>
    </w:p>
    <w:p w:rsidR="003D508A" w:rsidRDefault="003D508A">
      <w:pPr>
        <w:spacing w:line="360" w:lineRule="auto"/>
        <w:ind w:firstLineChars="200" w:firstLine="480"/>
        <w:rPr>
          <w:rFonts w:ascii="宋体" w:hAnsi="宋体"/>
          <w:sz w:val="24"/>
        </w:rPr>
      </w:pPr>
      <w:r>
        <w:rPr>
          <w:rFonts w:ascii="宋体" w:hAnsi="宋体" w:hint="eastAsia"/>
          <w:sz w:val="24"/>
        </w:rPr>
        <w:t>管路系统的设计保证其沿程水阻为最小。所有机电设备和仪表的选型，均选择优质知名的可靠产品，材料的选择应考虑系统在长期高电压运行环境下产生的腐蚀、老化、损耗的可能性。冷却系统的密封方式和密封材料的选型确保冷却系统正常运行时无泄漏。</w:t>
      </w:r>
    </w:p>
    <w:p w:rsidR="003D508A" w:rsidRDefault="003D508A">
      <w:pPr>
        <w:spacing w:line="360" w:lineRule="auto"/>
        <w:ind w:firstLineChars="200" w:firstLine="480"/>
        <w:rPr>
          <w:rFonts w:ascii="宋体" w:hAnsi="宋体"/>
          <w:sz w:val="24"/>
        </w:rPr>
      </w:pPr>
      <w:r>
        <w:rPr>
          <w:rFonts w:ascii="宋体" w:hAnsi="宋体" w:hint="eastAsia"/>
          <w:sz w:val="24"/>
        </w:rPr>
        <w:t>为适应大功率电力电子设备在高电压条件下的使用要求，防止在高电压环境下产生漏电流，冷却介质必须具备极低的电导率。</w:t>
      </w:r>
    </w:p>
    <w:p w:rsidR="003D508A" w:rsidRDefault="003D508A">
      <w:pPr>
        <w:spacing w:line="360" w:lineRule="auto"/>
        <w:ind w:firstLineChars="200" w:firstLine="480"/>
        <w:rPr>
          <w:rFonts w:ascii="宋体" w:hAnsi="宋体"/>
          <w:sz w:val="24"/>
        </w:rPr>
      </w:pPr>
      <w:r>
        <w:rPr>
          <w:rFonts w:ascii="宋体" w:hAnsi="宋体" w:hint="eastAsia"/>
          <w:sz w:val="24"/>
        </w:rPr>
        <w:t>系统中各机电单元及传感器由PLC自动监控运行，并通过操作面板的友好界面实现人机的即时交流。水冷系统的运行参数和报警信息条即时传输至主控制器，并可通过主控制器远程操控水冷系统，实现冷却系统与主机的无缝接合。</w:t>
      </w:r>
    </w:p>
    <w:p w:rsidR="003D508A" w:rsidRDefault="003D508A" w:rsidP="00E96964">
      <w:pPr>
        <w:spacing w:line="360" w:lineRule="auto"/>
        <w:ind w:firstLineChars="200" w:firstLine="480"/>
        <w:rPr>
          <w:rFonts w:ascii="宋体" w:hAnsi="宋体"/>
          <w:sz w:val="24"/>
        </w:rPr>
      </w:pPr>
      <w:r>
        <w:rPr>
          <w:rFonts w:ascii="宋体" w:hAnsi="宋体" w:hint="eastAsia"/>
          <w:sz w:val="24"/>
        </w:rPr>
        <w:t>动态无功补偿装置水冷散热系统设计应考虑极端温度环境运行下满载输出的散热要求，水冷系统应考虑防冻设计。</w:t>
      </w:r>
    </w:p>
    <w:p w:rsidR="003D508A" w:rsidRDefault="003D508A" w:rsidP="008F2644">
      <w:pPr>
        <w:spacing w:beforeLines="50" w:afterLines="50" w:line="360" w:lineRule="auto"/>
        <w:outlineLvl w:val="1"/>
        <w:rPr>
          <w:rFonts w:ascii="宋体" w:hAnsi="宋体" w:cs="宋体"/>
          <w:sz w:val="24"/>
        </w:rPr>
      </w:pPr>
      <w:bookmarkStart w:id="35" w:name="_Toc299456141"/>
      <w:bookmarkStart w:id="36" w:name="_Toc423195710"/>
      <w:r>
        <w:rPr>
          <w:rFonts w:ascii="宋体" w:hAnsi="宋体" w:hint="eastAsia"/>
          <w:sz w:val="24"/>
        </w:rPr>
        <w:t xml:space="preserve">5.8  </w:t>
      </w:r>
      <w:bookmarkStart w:id="37" w:name="_Toc425841739"/>
      <w:bookmarkEnd w:id="35"/>
      <w:bookmarkEnd w:id="36"/>
      <w:r>
        <w:rPr>
          <w:rFonts w:ascii="宋体" w:hAnsi="宋体" w:cs="宋体" w:hint="eastAsia"/>
          <w:sz w:val="24"/>
        </w:rPr>
        <w:t xml:space="preserve"> 综自专业技术要求</w:t>
      </w:r>
      <w:bookmarkEnd w:id="37"/>
    </w:p>
    <w:p w:rsidR="003D508A" w:rsidRDefault="003D508A">
      <w:pPr>
        <w:adjustRightInd w:val="0"/>
        <w:spacing w:line="360" w:lineRule="auto"/>
        <w:ind w:firstLineChars="200" w:firstLine="480"/>
        <w:rPr>
          <w:rFonts w:ascii="宋体" w:hAnsi="宋体" w:cs="宋体"/>
          <w:sz w:val="24"/>
        </w:rPr>
      </w:pPr>
      <w:r>
        <w:rPr>
          <w:rFonts w:ascii="宋体" w:hAnsi="宋体" w:hint="eastAsia"/>
          <w:sz w:val="24"/>
        </w:rPr>
        <w:t>5.8.1</w:t>
      </w:r>
      <w:r>
        <w:rPr>
          <w:rFonts w:ascii="宋体" w:hAnsi="宋体" w:cs="宋体" w:hint="eastAsia"/>
          <w:sz w:val="24"/>
        </w:rPr>
        <w:t>性能要求</w:t>
      </w:r>
    </w:p>
    <w:p w:rsidR="003D508A" w:rsidRDefault="003D508A">
      <w:pPr>
        <w:adjustRightInd w:val="0"/>
        <w:spacing w:line="360" w:lineRule="auto"/>
        <w:ind w:firstLineChars="200" w:firstLine="480"/>
        <w:rPr>
          <w:rFonts w:ascii="宋体" w:hAnsi="宋体"/>
          <w:sz w:val="24"/>
        </w:rPr>
      </w:pPr>
      <w:r>
        <w:rPr>
          <w:rFonts w:ascii="宋体" w:hAnsi="宋体" w:hint="eastAsia"/>
          <w:sz w:val="24"/>
        </w:rPr>
        <w:t>a)成套动态无功补偿装置的补偿调节功能应满足“</w:t>
      </w:r>
      <w:r>
        <w:rPr>
          <w:rFonts w:hAnsi="宋体" w:hint="eastAsia"/>
          <w:snapToGrid w:val="0"/>
          <w:sz w:val="24"/>
          <w:szCs w:val="21"/>
        </w:rPr>
        <w:t>GB/T 19963-2011</w:t>
      </w:r>
      <w:r>
        <w:rPr>
          <w:rFonts w:hAnsi="宋体" w:hint="eastAsia"/>
          <w:snapToGrid w:val="0"/>
          <w:sz w:val="24"/>
          <w:szCs w:val="21"/>
        </w:rPr>
        <w:t>《风电场接入电力系统技术规定》</w:t>
      </w:r>
      <w:r>
        <w:rPr>
          <w:rFonts w:ascii="宋体" w:hAnsi="宋体" w:hint="eastAsia"/>
          <w:sz w:val="24"/>
        </w:rPr>
        <w:t>”中有关风电场无功功率、风电场运行电压、风电场电压调节及功率因数等的技术要求。成套装置的工作性能、使用寿命应满足风电场运行条件，运行环境、运行工况等使用要求。</w:t>
      </w:r>
    </w:p>
    <w:p w:rsidR="003D508A" w:rsidRDefault="003D508A">
      <w:pPr>
        <w:adjustRightInd w:val="0"/>
        <w:spacing w:line="360" w:lineRule="auto"/>
        <w:ind w:firstLineChars="200" w:firstLine="480"/>
        <w:rPr>
          <w:rFonts w:ascii="宋体" w:hAnsi="宋体"/>
          <w:sz w:val="24"/>
        </w:rPr>
      </w:pPr>
      <w:r>
        <w:rPr>
          <w:rFonts w:ascii="宋体" w:hAnsi="宋体" w:hint="eastAsia"/>
          <w:sz w:val="24"/>
        </w:rPr>
        <w:t>b)成套装置应能动态跟踪电网电能质量变化，并根据变化情况动态调节无功输出，以满足各个风段下电网对风电场无功补偿调节的要求。</w:t>
      </w:r>
    </w:p>
    <w:p w:rsidR="003D508A" w:rsidRDefault="003D508A">
      <w:pPr>
        <w:adjustRightInd w:val="0"/>
        <w:spacing w:line="360" w:lineRule="auto"/>
        <w:ind w:firstLineChars="200" w:firstLine="480"/>
        <w:rPr>
          <w:rFonts w:ascii="宋体" w:hAnsi="宋体"/>
          <w:sz w:val="24"/>
        </w:rPr>
      </w:pPr>
      <w:r>
        <w:rPr>
          <w:rFonts w:ascii="宋体" w:hAnsi="宋体" w:hint="eastAsia"/>
          <w:sz w:val="24"/>
        </w:rPr>
        <w:t>c)成套装置应能实现自动检测和现场手动投切，各种方式之间有可靠的闭锁，防止发生事故。检测、控制均可实现完全自动可实现无人值守。</w:t>
      </w:r>
    </w:p>
    <w:p w:rsidR="003D508A" w:rsidRDefault="003D508A">
      <w:pPr>
        <w:adjustRightInd w:val="0"/>
        <w:spacing w:line="360" w:lineRule="auto"/>
        <w:ind w:firstLineChars="200" w:firstLine="480"/>
        <w:rPr>
          <w:rFonts w:ascii="宋体" w:hAnsi="宋体"/>
          <w:sz w:val="24"/>
        </w:rPr>
      </w:pPr>
      <w:r>
        <w:rPr>
          <w:rFonts w:ascii="宋体" w:hAnsi="宋体" w:hint="eastAsia"/>
          <w:sz w:val="24"/>
        </w:rPr>
        <w:t>d)投标厂家应提供并详细阐述成套装置合理的控制方案和控制策略，确保在系统的系统各种正常和非正常运行方式下，SVG装置能加快系统电压恢复，抑制</w:t>
      </w:r>
      <w:r>
        <w:rPr>
          <w:rFonts w:ascii="宋体" w:hAnsi="宋体" w:hint="eastAsia"/>
          <w:sz w:val="24"/>
        </w:rPr>
        <w:lastRenderedPageBreak/>
        <w:t>风电接入引起接入点电压波动，提供系统暂态电压稳定性。</w:t>
      </w:r>
    </w:p>
    <w:p w:rsidR="003D508A" w:rsidRDefault="003D508A">
      <w:pPr>
        <w:adjustRightInd w:val="0"/>
        <w:spacing w:line="360" w:lineRule="auto"/>
        <w:ind w:firstLineChars="200" w:firstLine="480"/>
        <w:rPr>
          <w:rFonts w:ascii="宋体" w:hAnsi="宋体"/>
          <w:sz w:val="24"/>
        </w:rPr>
      </w:pPr>
    </w:p>
    <w:p w:rsidR="003D508A" w:rsidRDefault="003D508A">
      <w:pPr>
        <w:adjustRightInd w:val="0"/>
        <w:spacing w:line="360" w:lineRule="auto"/>
        <w:rPr>
          <w:rFonts w:ascii="宋体" w:hAnsi="宋体"/>
          <w:sz w:val="24"/>
        </w:rPr>
      </w:pPr>
      <w:r>
        <w:rPr>
          <w:rFonts w:ascii="宋体" w:hAnsi="宋体" w:hint="eastAsia"/>
          <w:sz w:val="24"/>
        </w:rPr>
        <w:t>5.8.2通信接口</w:t>
      </w:r>
    </w:p>
    <w:p w:rsidR="003D508A" w:rsidRDefault="003D508A">
      <w:pPr>
        <w:adjustRightInd w:val="0"/>
        <w:spacing w:line="360" w:lineRule="auto"/>
        <w:ind w:firstLineChars="200" w:firstLine="480"/>
        <w:rPr>
          <w:rFonts w:ascii="宋体" w:hAnsi="宋体" w:cs="宋体"/>
          <w:sz w:val="24"/>
        </w:rPr>
      </w:pPr>
      <w:r>
        <w:rPr>
          <w:rFonts w:ascii="宋体" w:hAnsi="宋体" w:cs="宋体" w:hint="eastAsia"/>
          <w:sz w:val="24"/>
        </w:rPr>
        <w:t>厂家提供的装置运行信号及所有开关均提供无源接点(耐压DC 220V)信号，以便接入升压站监控系统。</w:t>
      </w:r>
    </w:p>
    <w:p w:rsidR="003D508A" w:rsidRDefault="003D508A">
      <w:pPr>
        <w:snapToGrid w:val="0"/>
        <w:spacing w:line="360" w:lineRule="auto"/>
        <w:ind w:firstLineChars="200" w:firstLine="480"/>
        <w:rPr>
          <w:rFonts w:ascii="宋体" w:hAnsi="宋体" w:cs="宋体"/>
          <w:sz w:val="24"/>
        </w:rPr>
      </w:pPr>
      <w:r>
        <w:rPr>
          <w:rFonts w:ascii="宋体" w:hAnsi="宋体" w:cs="宋体" w:hint="eastAsia"/>
          <w:sz w:val="24"/>
        </w:rPr>
        <w:t>厂家提供的控制装置、测量装置和保护装置均需具备通信接口，接入厂家配套提供的SVG监控保护后台(含水冷控制功能及界面)。监控保护后台需向升压站综自厂家提供标准通讯接口以太网口和RS485，协议满足IEC60870。此外，无功补偿控制装置能够向升压站计算机监控系统、AVC控制系统分别提供标准通讯接口以太网口和RS485（各2组），并开放通讯规约协议需能够实现调度部门对整套设备的监控，具体需满足AVC系统相关要求。</w:t>
      </w:r>
    </w:p>
    <w:p w:rsidR="003D508A" w:rsidRDefault="003D508A">
      <w:pPr>
        <w:snapToGrid w:val="0"/>
        <w:spacing w:line="360" w:lineRule="auto"/>
        <w:ind w:firstLineChars="200" w:firstLine="480"/>
        <w:rPr>
          <w:rFonts w:ascii="宋体" w:hAnsi="宋体" w:cs="宋体"/>
          <w:sz w:val="24"/>
        </w:rPr>
      </w:pPr>
      <w:r>
        <w:rPr>
          <w:rFonts w:ascii="宋体" w:hAnsi="宋体" w:cs="宋体" w:hint="eastAsia"/>
          <w:sz w:val="24"/>
        </w:rPr>
        <w:t>厂家需在其投标文件中应对通信接口信息、接口方案作出明确的描述，负责实现SVG成套装置监控系统与升压站计算机监控系统、AVC控制系统之间的通信功能（包括规约转换等），升压站监控系统厂家予以配合。投标人应提供通信所采用的协议文本并由买方认可。</w:t>
      </w:r>
    </w:p>
    <w:p w:rsidR="003D508A" w:rsidRDefault="003D508A">
      <w:pPr>
        <w:snapToGrid w:val="0"/>
        <w:spacing w:line="360" w:lineRule="auto"/>
        <w:ind w:firstLineChars="200" w:firstLine="480"/>
        <w:rPr>
          <w:rFonts w:ascii="宋体" w:hAnsi="宋体" w:cs="宋体"/>
          <w:sz w:val="24"/>
        </w:rPr>
      </w:pPr>
      <w:r>
        <w:rPr>
          <w:rFonts w:ascii="宋体" w:hAnsi="宋体" w:cs="宋体" w:hint="eastAsia"/>
          <w:sz w:val="24"/>
        </w:rPr>
        <w:t>动态无功补偿装置厂家负责提供无功补偿及水冷控制系统监控后台，以及与升压站计算机监控系统、AVC控制系统之间的铠装屏蔽双绞线、以太网线或光纤及两端接口转换设备（如果距离较远，通信采用光纤方式时）。</w:t>
      </w:r>
    </w:p>
    <w:p w:rsidR="003D508A" w:rsidRDefault="003D508A">
      <w:pPr>
        <w:snapToGrid w:val="0"/>
        <w:spacing w:line="360" w:lineRule="auto"/>
        <w:rPr>
          <w:sz w:val="24"/>
        </w:rPr>
      </w:pPr>
      <w:r>
        <w:rPr>
          <w:rFonts w:ascii="宋体" w:hAnsi="宋体" w:hint="eastAsia"/>
          <w:sz w:val="24"/>
        </w:rPr>
        <w:t>5.8.4</w:t>
      </w:r>
      <w:r>
        <w:rPr>
          <w:rFonts w:hint="eastAsia"/>
          <w:sz w:val="24"/>
        </w:rPr>
        <w:t>.</w:t>
      </w:r>
      <w:r>
        <w:rPr>
          <w:rFonts w:hint="eastAsia"/>
          <w:sz w:val="24"/>
        </w:rPr>
        <w:t>保护和闭锁功能</w:t>
      </w:r>
    </w:p>
    <w:p w:rsidR="003D508A" w:rsidRDefault="003D508A">
      <w:pPr>
        <w:snapToGrid w:val="0"/>
        <w:spacing w:line="360" w:lineRule="auto"/>
        <w:ind w:firstLineChars="200" w:firstLine="480"/>
        <w:rPr>
          <w:sz w:val="24"/>
        </w:rPr>
      </w:pPr>
      <w:r>
        <w:rPr>
          <w:rFonts w:hint="eastAsia"/>
          <w:sz w:val="24"/>
        </w:rPr>
        <w:t>微机内部出现任何电路故障均不会有误动作输出，故障时报警并闭锁微机控制器的无功出口。</w:t>
      </w:r>
    </w:p>
    <w:p w:rsidR="003D508A" w:rsidRDefault="003D508A">
      <w:pPr>
        <w:snapToGrid w:val="0"/>
        <w:spacing w:line="360" w:lineRule="auto"/>
        <w:ind w:firstLineChars="200" w:firstLine="480"/>
        <w:rPr>
          <w:rFonts w:ascii="宋体" w:hAnsi="宋体" w:cs="宋体"/>
          <w:sz w:val="24"/>
        </w:rPr>
      </w:pPr>
      <w:r>
        <w:rPr>
          <w:rFonts w:ascii="宋体" w:hAnsi="宋体" w:cs="宋体" w:hint="eastAsia"/>
          <w:sz w:val="24"/>
        </w:rPr>
        <w:t xml:space="preserve">水冷系统的监控、保护系统由厂家配套提供，并保证水冷系统故障时，能准确报警及跳闸。          </w:t>
      </w:r>
    </w:p>
    <w:p w:rsidR="003D508A" w:rsidRDefault="003D508A">
      <w:pPr>
        <w:snapToGrid w:val="0"/>
        <w:spacing w:line="360" w:lineRule="auto"/>
        <w:rPr>
          <w:sz w:val="24"/>
        </w:rPr>
      </w:pPr>
      <w:r>
        <w:rPr>
          <w:rFonts w:ascii="宋体" w:hAnsi="宋体" w:hint="eastAsia"/>
          <w:sz w:val="24"/>
        </w:rPr>
        <w:t>5.8.5</w:t>
      </w:r>
      <w:r>
        <w:rPr>
          <w:rFonts w:hint="eastAsia"/>
          <w:sz w:val="24"/>
        </w:rPr>
        <w:t>.SVG</w:t>
      </w:r>
      <w:r>
        <w:rPr>
          <w:rFonts w:hint="eastAsia"/>
          <w:sz w:val="24"/>
        </w:rPr>
        <w:t>成套设备保护及控制</w:t>
      </w:r>
    </w:p>
    <w:p w:rsidR="003D508A" w:rsidRDefault="003D508A">
      <w:pPr>
        <w:snapToGrid w:val="0"/>
        <w:spacing w:line="360" w:lineRule="auto"/>
        <w:ind w:firstLineChars="200" w:firstLine="480"/>
        <w:rPr>
          <w:rFonts w:ascii="宋体" w:hAnsi="宋体"/>
          <w:sz w:val="24"/>
        </w:rPr>
      </w:pPr>
      <w:r>
        <w:rPr>
          <w:rFonts w:hint="eastAsia"/>
          <w:sz w:val="24"/>
        </w:rPr>
        <w:t>厂家负责</w:t>
      </w:r>
      <w:r>
        <w:rPr>
          <w:rFonts w:hint="eastAsia"/>
          <w:sz w:val="24"/>
        </w:rPr>
        <w:t>SVG</w:t>
      </w:r>
      <w:r>
        <w:rPr>
          <w:rFonts w:hint="eastAsia"/>
          <w:sz w:val="24"/>
        </w:rPr>
        <w:t>成套装置的保护及测控，并提供相应保护及测控设备，保护定值和延时的选择应与上级保护配合，防止越级动作。</w:t>
      </w:r>
      <w:r>
        <w:rPr>
          <w:rFonts w:hint="eastAsia"/>
          <w:sz w:val="24"/>
        </w:rPr>
        <w:t>SVG</w:t>
      </w:r>
      <w:r>
        <w:rPr>
          <w:rFonts w:hint="eastAsia"/>
          <w:sz w:val="24"/>
        </w:rPr>
        <w:t>成套装置保护应满足</w:t>
      </w:r>
      <w:r>
        <w:rPr>
          <w:rFonts w:hint="eastAsia"/>
          <w:sz w:val="24"/>
        </w:rPr>
        <w:t>GB/T 14285-2006</w:t>
      </w:r>
      <w:r>
        <w:rPr>
          <w:rFonts w:hint="eastAsia"/>
          <w:sz w:val="24"/>
        </w:rPr>
        <w:t>《继电保护和安全自动装置技术规程</w:t>
      </w:r>
      <w:r>
        <w:rPr>
          <w:rFonts w:ascii="宋体" w:hAnsi="宋体" w:hint="eastAsia"/>
          <w:sz w:val="24"/>
        </w:rPr>
        <w:t>》中对相应设备的规范要求。应至少具备以下保护：</w:t>
      </w:r>
    </w:p>
    <w:p w:rsidR="003D508A" w:rsidRDefault="003D508A">
      <w:pPr>
        <w:spacing w:line="360" w:lineRule="auto"/>
        <w:ind w:rightChars="-50" w:right="-105" w:firstLineChars="200" w:firstLine="480"/>
        <w:rPr>
          <w:snapToGrid w:val="0"/>
          <w:kern w:val="0"/>
          <w:sz w:val="24"/>
        </w:rPr>
      </w:pPr>
      <w:r>
        <w:rPr>
          <w:rFonts w:hint="eastAsia"/>
          <w:snapToGrid w:val="0"/>
          <w:kern w:val="0"/>
          <w:sz w:val="24"/>
        </w:rPr>
        <w:t xml:space="preserve">a. </w:t>
      </w:r>
      <w:r>
        <w:rPr>
          <w:rFonts w:hint="eastAsia"/>
          <w:snapToGrid w:val="0"/>
          <w:kern w:val="0"/>
          <w:sz w:val="24"/>
        </w:rPr>
        <w:t>功率单元应配置驱动故障、过压、欠压、失压、短路及超温故障等保护；</w:t>
      </w:r>
    </w:p>
    <w:p w:rsidR="003D508A" w:rsidRDefault="003D508A">
      <w:pPr>
        <w:spacing w:line="360" w:lineRule="auto"/>
        <w:ind w:rightChars="-50" w:right="-105" w:firstLineChars="200" w:firstLine="480"/>
        <w:rPr>
          <w:snapToGrid w:val="0"/>
          <w:kern w:val="0"/>
          <w:sz w:val="24"/>
        </w:rPr>
      </w:pPr>
      <w:r>
        <w:rPr>
          <w:rFonts w:hint="eastAsia"/>
          <w:snapToGrid w:val="0"/>
          <w:kern w:val="0"/>
          <w:sz w:val="24"/>
        </w:rPr>
        <w:lastRenderedPageBreak/>
        <w:t xml:space="preserve">b. </w:t>
      </w:r>
      <w:r>
        <w:rPr>
          <w:rFonts w:hint="eastAsia"/>
          <w:snapToGrid w:val="0"/>
          <w:kern w:val="0"/>
          <w:sz w:val="24"/>
        </w:rPr>
        <w:t>整套无功补偿系统应具备输出电流过流、供电过压、欠压、失压保护等；</w:t>
      </w:r>
    </w:p>
    <w:p w:rsidR="003D508A" w:rsidRDefault="003D508A">
      <w:pPr>
        <w:adjustRightInd w:val="0"/>
        <w:spacing w:line="360" w:lineRule="auto"/>
        <w:ind w:firstLineChars="200" w:firstLine="480"/>
        <w:rPr>
          <w:rFonts w:ascii="宋体" w:hAnsi="宋体"/>
          <w:sz w:val="24"/>
          <w:highlight w:val="yellow"/>
        </w:rPr>
      </w:pPr>
      <w:r>
        <w:rPr>
          <w:rFonts w:hint="eastAsia"/>
          <w:snapToGrid w:val="0"/>
          <w:kern w:val="0"/>
          <w:sz w:val="24"/>
          <w:highlight w:val="yellow"/>
        </w:rPr>
        <w:t xml:space="preserve">c. </w:t>
      </w:r>
      <w:r>
        <w:rPr>
          <w:rFonts w:hint="eastAsia"/>
          <w:snapToGrid w:val="0"/>
          <w:kern w:val="0"/>
          <w:sz w:val="24"/>
          <w:highlight w:val="yellow"/>
        </w:rPr>
        <w:t>电容器保护应配置不平衡电流保护或不平衡电压保护、母线失压、欠压、过电流、速断保护等。</w:t>
      </w:r>
      <w:r>
        <w:rPr>
          <w:rFonts w:ascii="宋体" w:hAnsi="宋体" w:cs="宋体" w:hint="eastAsia"/>
          <w:sz w:val="24"/>
          <w:highlight w:val="yellow"/>
        </w:rPr>
        <w:t>投标方提供电容器</w:t>
      </w:r>
      <w:r>
        <w:rPr>
          <w:rFonts w:hint="eastAsia"/>
          <w:snapToGrid w:val="0"/>
          <w:kern w:val="0"/>
          <w:sz w:val="24"/>
          <w:highlight w:val="yellow"/>
        </w:rPr>
        <w:t>不平衡电流保护或不平衡电压保护</w:t>
      </w:r>
      <w:r>
        <w:rPr>
          <w:rFonts w:ascii="宋体" w:hAnsi="宋体" w:cs="宋体" w:hint="eastAsia"/>
          <w:sz w:val="24"/>
          <w:highlight w:val="yellow"/>
        </w:rPr>
        <w:t>用的线圈。</w:t>
      </w:r>
    </w:p>
    <w:p w:rsidR="003D508A" w:rsidRDefault="003D508A">
      <w:pPr>
        <w:adjustRightInd w:val="0"/>
        <w:spacing w:line="360" w:lineRule="auto"/>
        <w:ind w:firstLineChars="200" w:firstLine="480"/>
        <w:rPr>
          <w:rFonts w:ascii="宋体" w:hAnsi="宋体"/>
          <w:sz w:val="24"/>
        </w:rPr>
      </w:pPr>
      <w:r>
        <w:rPr>
          <w:rFonts w:ascii="宋体" w:hAnsi="宋体" w:hint="eastAsia"/>
          <w:sz w:val="24"/>
        </w:rPr>
        <w:t>投标厂家应提供应用于同电压等级或以上电压等级SVG成套装置的保护控制装置型式试验报告。厂家需提供包含SVG控制柜原理、启动柜原理、变压器保护原理、联锁回路图及相关的端子排图，并提供所有用到屏柜的屏面布置图及主要设备材料表。</w:t>
      </w:r>
    </w:p>
    <w:p w:rsidR="003D508A" w:rsidRDefault="003D508A">
      <w:pPr>
        <w:adjustRightInd w:val="0"/>
        <w:spacing w:line="360" w:lineRule="auto"/>
        <w:rPr>
          <w:rFonts w:ascii="宋体" w:hAnsi="宋体"/>
          <w:sz w:val="24"/>
        </w:rPr>
      </w:pPr>
      <w:r>
        <w:rPr>
          <w:rFonts w:ascii="宋体" w:hAnsi="宋体" w:hint="eastAsia"/>
          <w:sz w:val="24"/>
        </w:rPr>
        <w:t>5.8.6.SVG成套装置就地断路器跳合闸回路电源为</w:t>
      </w:r>
      <w:r>
        <w:rPr>
          <w:rFonts w:ascii="宋体" w:hAnsi="宋体"/>
          <w:sz w:val="24"/>
        </w:rPr>
        <w:t>DC</w:t>
      </w:r>
      <w:r>
        <w:rPr>
          <w:rFonts w:ascii="宋体" w:hAnsi="宋体" w:hint="eastAsia"/>
          <w:sz w:val="24"/>
        </w:rPr>
        <w:t>22</w:t>
      </w:r>
      <w:r>
        <w:rPr>
          <w:rFonts w:ascii="宋体" w:hAnsi="宋体"/>
          <w:sz w:val="24"/>
        </w:rPr>
        <w:t>0V</w:t>
      </w:r>
      <w:r>
        <w:rPr>
          <w:rFonts w:ascii="宋体" w:hAnsi="宋体" w:hint="eastAsia"/>
          <w:sz w:val="24"/>
        </w:rPr>
        <w:t>，储能电机电源为AC220V（储能电机选用交直流两用型），加热照明回路电源为AC 22</w:t>
      </w:r>
      <w:r>
        <w:rPr>
          <w:rFonts w:ascii="宋体" w:hAnsi="宋体"/>
          <w:sz w:val="24"/>
        </w:rPr>
        <w:t>0V</w:t>
      </w:r>
      <w:r>
        <w:rPr>
          <w:rFonts w:ascii="宋体" w:hAnsi="宋体" w:hint="eastAsia"/>
          <w:sz w:val="24"/>
        </w:rPr>
        <w:t>。SVG保护控制设备应采用直流供电，控制系统外围设备（如有关操作界面的部件等）可由交流供电。每台SVG成套装置外部各提供1路交直流电源，厂家应提供SVG所需的负荷要求，动态无功内部电源连线由厂家负责。</w:t>
      </w:r>
    </w:p>
    <w:p w:rsidR="003D508A" w:rsidRDefault="003D508A">
      <w:pPr>
        <w:adjustRightInd w:val="0"/>
        <w:spacing w:line="360" w:lineRule="auto"/>
        <w:rPr>
          <w:sz w:val="24"/>
        </w:rPr>
      </w:pPr>
      <w:r>
        <w:rPr>
          <w:rFonts w:ascii="宋体" w:hAnsi="宋体" w:hint="eastAsia"/>
          <w:sz w:val="24"/>
        </w:rPr>
        <w:t>5.8.7. 厂家提供的SVG成套装置的所有开关(断路器和隔离刀</w:t>
      </w:r>
      <w:r>
        <w:rPr>
          <w:rFonts w:hAnsi="宋体" w:hint="eastAsia"/>
          <w:sz w:val="24"/>
        </w:rPr>
        <w:t>)</w:t>
      </w:r>
      <w:r>
        <w:rPr>
          <w:rFonts w:hAnsi="宋体" w:hint="eastAsia"/>
          <w:sz w:val="24"/>
        </w:rPr>
        <w:t>以及网门等设备均需装设可靠完善的电气防误操作闭锁装置。相关配套的锁具、接线盒及所有线缆均由投标厂家提供，并提供相关原理图和端子图。</w:t>
      </w:r>
    </w:p>
    <w:p w:rsidR="003D508A" w:rsidRDefault="003D508A">
      <w:pPr>
        <w:adjustRightInd w:val="0"/>
        <w:spacing w:line="360" w:lineRule="auto"/>
        <w:rPr>
          <w:rFonts w:ascii="宋体" w:hAnsi="宋体"/>
          <w:sz w:val="24"/>
        </w:rPr>
      </w:pPr>
      <w:r>
        <w:rPr>
          <w:rFonts w:ascii="宋体" w:hAnsi="宋体" w:hint="eastAsia"/>
          <w:sz w:val="24"/>
        </w:rPr>
        <w:t>5.8.8.所有控制保护屏、就地端子箱端子排选用采用凤凰耐火阻燃端子，电流电压回路采用试验型端子，其余采用</w:t>
      </w:r>
      <w:r>
        <w:rPr>
          <w:rFonts w:ascii="宋体" w:hAnsi="宋体"/>
          <w:sz w:val="24"/>
        </w:rPr>
        <w:t>双层端子</w:t>
      </w:r>
      <w:r>
        <w:rPr>
          <w:rFonts w:ascii="宋体" w:hAnsi="宋体" w:hint="eastAsia"/>
          <w:sz w:val="24"/>
        </w:rPr>
        <w:t>（</w:t>
      </w:r>
      <w:r>
        <w:rPr>
          <w:rFonts w:ascii="宋体" w:hAnsi="宋体"/>
          <w:sz w:val="24"/>
        </w:rPr>
        <w:t>双进双出、内部连通</w:t>
      </w:r>
      <w:r>
        <w:rPr>
          <w:rFonts w:ascii="宋体" w:hAnsi="宋体" w:hint="eastAsia"/>
          <w:sz w:val="24"/>
        </w:rPr>
        <w:t>），不允许一个端子上压双根线，应预留20个空端子。控制跳闸的接线端子之间及与其他端子间均应留有一个空端子，或采取其他隔离措施，以免因短接而引起误跳闸。</w:t>
      </w:r>
    </w:p>
    <w:p w:rsidR="003D508A" w:rsidRDefault="005072F7">
      <w:pPr>
        <w:adjustRightInd w:val="0"/>
        <w:spacing w:line="360" w:lineRule="auto"/>
        <w:ind w:firstLineChars="200" w:firstLine="480"/>
        <w:rPr>
          <w:rFonts w:ascii="宋体" w:hAnsi="宋体"/>
          <w:sz w:val="24"/>
        </w:rPr>
      </w:pPr>
      <w:r>
        <w:rPr>
          <w:rFonts w:ascii="宋体" w:hAnsi="宋体" w:hint="eastAsia"/>
          <w:sz w:val="24"/>
        </w:rPr>
        <w:t>投标方</w:t>
      </w:r>
      <w:r w:rsidR="003D508A">
        <w:rPr>
          <w:rFonts w:ascii="宋体" w:hAnsi="宋体" w:hint="eastAsia"/>
          <w:sz w:val="24"/>
        </w:rPr>
        <w:t>配套提供整套设备内部间的所有配线，包括二次控缆及光缆（含至远方操作工作站和AVC子站的光缆及相应光连接转换设备）的供货并提供相应电缆规格型号及长度。控缆选用屏蔽、防腐、防寒、阻燃型铠装电缆。</w:t>
      </w:r>
    </w:p>
    <w:p w:rsidR="003D508A" w:rsidRDefault="003D508A">
      <w:pPr>
        <w:adjustRightInd w:val="0"/>
        <w:spacing w:line="360" w:lineRule="auto"/>
        <w:rPr>
          <w:rFonts w:ascii="宋体" w:hAnsi="宋体"/>
          <w:sz w:val="24"/>
        </w:rPr>
      </w:pPr>
      <w:r>
        <w:rPr>
          <w:rFonts w:ascii="宋体" w:hAnsi="宋体" w:hint="eastAsia"/>
          <w:sz w:val="24"/>
        </w:rPr>
        <w:t>5.8.9.若采用集装箱，则集装箱应增加火灾报警设备，如感烟、感温探测器，火灾时能够引出无源接点(耐压DC220V )。此部分功能由</w:t>
      </w:r>
      <w:r>
        <w:rPr>
          <w:rFonts w:hAnsi="宋体" w:hint="eastAsia"/>
          <w:sz w:val="24"/>
        </w:rPr>
        <w:t>投标厂家</w:t>
      </w:r>
      <w:r>
        <w:rPr>
          <w:rFonts w:ascii="宋体" w:hAnsi="宋体" w:hint="eastAsia"/>
          <w:sz w:val="24"/>
        </w:rPr>
        <w:t>实现。</w:t>
      </w:r>
    </w:p>
    <w:p w:rsidR="003D508A" w:rsidRDefault="003D508A">
      <w:pPr>
        <w:adjustRightInd w:val="0"/>
        <w:snapToGrid w:val="0"/>
        <w:spacing w:line="360" w:lineRule="auto"/>
        <w:rPr>
          <w:sz w:val="24"/>
        </w:rPr>
      </w:pPr>
      <w:r>
        <w:rPr>
          <w:rFonts w:hint="eastAsia"/>
          <w:sz w:val="24"/>
        </w:rPr>
        <w:t xml:space="preserve">5.9 </w:t>
      </w:r>
      <w:r>
        <w:rPr>
          <w:rFonts w:hint="eastAsia"/>
          <w:sz w:val="24"/>
        </w:rPr>
        <w:t>其他要求</w:t>
      </w:r>
    </w:p>
    <w:p w:rsidR="003D508A" w:rsidRDefault="003D508A">
      <w:pPr>
        <w:adjustRightInd w:val="0"/>
        <w:snapToGrid w:val="0"/>
        <w:spacing w:line="360" w:lineRule="auto"/>
        <w:rPr>
          <w:rFonts w:ascii="宋体" w:hAnsi="宋体"/>
          <w:b/>
          <w:sz w:val="24"/>
          <w:szCs w:val="28"/>
        </w:rPr>
      </w:pPr>
      <w:r>
        <w:rPr>
          <w:rFonts w:ascii="宋体" w:hAnsi="宋体" w:hint="eastAsia"/>
          <w:b/>
          <w:sz w:val="24"/>
          <w:szCs w:val="28"/>
        </w:rPr>
        <w:t>5</w:t>
      </w:r>
      <w:r>
        <w:rPr>
          <w:rFonts w:hint="eastAsia"/>
          <w:sz w:val="24"/>
        </w:rPr>
        <w:t>.9.1</w:t>
      </w:r>
      <w:r>
        <w:rPr>
          <w:rFonts w:hint="eastAsia"/>
          <w:sz w:val="24"/>
        </w:rPr>
        <w:t>动态无功补偿装置供货厂家需提供调压原理和策略定值、保护定值的设置，协调做好运行调整和控制工作，并应满足冀北电网地区</w:t>
      </w:r>
      <w:r>
        <w:rPr>
          <w:rFonts w:hint="eastAsia"/>
          <w:sz w:val="24"/>
        </w:rPr>
        <w:t>AVC</w:t>
      </w:r>
      <w:r>
        <w:rPr>
          <w:rFonts w:hint="eastAsia"/>
          <w:sz w:val="24"/>
        </w:rPr>
        <w:t>系统相关要求。</w:t>
      </w:r>
    </w:p>
    <w:p w:rsidR="003D508A" w:rsidRDefault="003D508A">
      <w:pPr>
        <w:spacing w:line="360" w:lineRule="auto"/>
        <w:ind w:leftChars="-1" w:hanging="2"/>
        <w:rPr>
          <w:sz w:val="24"/>
        </w:rPr>
      </w:pPr>
      <w:r>
        <w:rPr>
          <w:rFonts w:hint="eastAsia"/>
          <w:sz w:val="24"/>
        </w:rPr>
        <w:t>5.9.2</w:t>
      </w:r>
      <w:r>
        <w:rPr>
          <w:sz w:val="24"/>
        </w:rPr>
        <w:t>上位机所有软件必须配置正版（企业版），授权于</w:t>
      </w:r>
      <w:r>
        <w:rPr>
          <w:rFonts w:hint="eastAsia"/>
          <w:sz w:val="24"/>
        </w:rPr>
        <w:t>用户</w:t>
      </w:r>
      <w:r>
        <w:rPr>
          <w:sz w:val="24"/>
        </w:rPr>
        <w:t>。</w:t>
      </w:r>
    </w:p>
    <w:p w:rsidR="003D508A" w:rsidRDefault="003D508A">
      <w:pPr>
        <w:pStyle w:val="1"/>
        <w:snapToGrid w:val="0"/>
        <w:spacing w:before="0" w:after="0" w:line="360" w:lineRule="auto"/>
        <w:ind w:left="0" w:firstLine="0"/>
        <w:rPr>
          <w:rFonts w:ascii="宋体" w:hAnsi="宋体"/>
          <w:bCs/>
          <w:kern w:val="2"/>
          <w:sz w:val="24"/>
          <w:szCs w:val="24"/>
        </w:rPr>
      </w:pPr>
      <w:bookmarkStart w:id="38" w:name="_Toc239170176"/>
      <w:bookmarkStart w:id="39" w:name="_Toc423195711"/>
      <w:r>
        <w:rPr>
          <w:rFonts w:ascii="宋体" w:hAnsi="宋体" w:hint="eastAsia"/>
          <w:bCs/>
          <w:kern w:val="2"/>
          <w:sz w:val="24"/>
          <w:szCs w:val="24"/>
        </w:rPr>
        <w:lastRenderedPageBreak/>
        <w:t>6 供货范围</w:t>
      </w:r>
      <w:bookmarkEnd w:id="38"/>
      <w:bookmarkEnd w:id="39"/>
    </w:p>
    <w:p w:rsidR="003D508A" w:rsidRDefault="003D508A">
      <w:pPr>
        <w:widowControl/>
        <w:autoSpaceDE w:val="0"/>
        <w:autoSpaceDN w:val="0"/>
        <w:spacing w:line="360" w:lineRule="auto"/>
        <w:ind w:left="480" w:hangingChars="200" w:hanging="480"/>
        <w:textAlignment w:val="bottom"/>
        <w:rPr>
          <w:rFonts w:ascii="宋体" w:hAnsi="宋体"/>
          <w:sz w:val="24"/>
        </w:rPr>
      </w:pPr>
      <w:r>
        <w:rPr>
          <w:rFonts w:ascii="宋体" w:hAnsi="宋体" w:hint="eastAsia"/>
          <w:sz w:val="24"/>
        </w:rPr>
        <w:t>6.1 本节规定了合同设备的供货范围。</w:t>
      </w:r>
      <w:r w:rsidR="005072F7">
        <w:rPr>
          <w:rFonts w:ascii="宋体" w:hAnsi="宋体" w:hint="eastAsia"/>
          <w:sz w:val="24"/>
        </w:rPr>
        <w:t>投标方</w:t>
      </w:r>
      <w:r>
        <w:rPr>
          <w:rFonts w:ascii="宋体" w:hAnsi="宋体" w:hint="eastAsia"/>
          <w:sz w:val="24"/>
        </w:rPr>
        <w:t>保证提供设备为全新的、先进的、成熟的、完整的和安全可靠的，且设备的技术经济性能符合本技术协议的要求。</w:t>
      </w:r>
    </w:p>
    <w:p w:rsidR="003D508A" w:rsidRDefault="003D508A">
      <w:pPr>
        <w:spacing w:before="120" w:line="360" w:lineRule="auto"/>
        <w:ind w:leftChars="57" w:left="480" w:hangingChars="150" w:hanging="360"/>
        <w:rPr>
          <w:rFonts w:ascii="宋体" w:hAnsi="宋体"/>
          <w:sz w:val="24"/>
        </w:rPr>
      </w:pPr>
      <w:r>
        <w:rPr>
          <w:rFonts w:ascii="宋体" w:hAnsi="宋体" w:hint="eastAsia"/>
          <w:sz w:val="24"/>
        </w:rPr>
        <w:t>6.2无功补偿装置应采用整套供货。用户仅提供35kV开关柜至成套装置的高压电缆，所有组成成套装置完整系统所需配置的设备材料均由投标方提供，包括无功补偿装置内按需要配置的设备、设备间的连接金具、导线、母排、支柱绝缘子、钢构架、安装框架、端子箱、围栏、穿墙套管、水冷设备等地面以上电缆钢支架、无功补偿装置配套的控制、保护屏及成套供货的各设备之间的连接线缆等也应包括在供货范围内。</w:t>
      </w:r>
    </w:p>
    <w:p w:rsidR="003D508A" w:rsidRDefault="003D508A">
      <w:pPr>
        <w:spacing w:line="360" w:lineRule="auto"/>
        <w:ind w:left="480" w:hangingChars="200" w:hanging="480"/>
        <w:rPr>
          <w:rFonts w:ascii="宋体" w:hAnsi="宋体"/>
          <w:sz w:val="24"/>
        </w:rPr>
      </w:pPr>
      <w:r>
        <w:rPr>
          <w:rFonts w:ascii="宋体" w:hAnsi="宋体" w:hint="eastAsia"/>
          <w:sz w:val="24"/>
        </w:rPr>
        <w:t>6.3  合同供货范围包括了所有设备、技术资料、专用工具、备品备件，在执行合同过程中如发现有任何漏项和短缺，在发货清单中并未列入而且确实是供方供货范围中应该有的，并且满足合同附件对合同设备的性能保证值要求所必须的，均应由供方负责将所缺的设备、技术资料、专用工具、备品备件等补上，且不发生费用问题。</w:t>
      </w:r>
    </w:p>
    <w:p w:rsidR="003D508A" w:rsidRDefault="003D508A">
      <w:pPr>
        <w:spacing w:line="360" w:lineRule="auto"/>
        <w:ind w:left="480" w:hangingChars="200" w:hanging="480"/>
        <w:rPr>
          <w:rFonts w:ascii="宋体" w:hAnsi="宋体"/>
          <w:sz w:val="24"/>
        </w:rPr>
      </w:pPr>
      <w:r>
        <w:rPr>
          <w:rFonts w:ascii="宋体" w:hAnsi="宋体" w:hint="eastAsia"/>
          <w:sz w:val="24"/>
        </w:rPr>
        <w:t>6.4  若动态无功厂家需要采集自身回路35kV侧三相电流，则由动态无功厂家配套提供三相CT。</w:t>
      </w:r>
    </w:p>
    <w:p w:rsidR="003D508A" w:rsidRDefault="003D508A">
      <w:pPr>
        <w:adjustRightInd w:val="0"/>
        <w:spacing w:line="360" w:lineRule="auto"/>
        <w:ind w:left="600" w:hangingChars="250" w:hanging="600"/>
        <w:rPr>
          <w:rFonts w:ascii="宋体" w:hAnsi="宋体"/>
          <w:sz w:val="24"/>
        </w:rPr>
      </w:pPr>
      <w:r>
        <w:rPr>
          <w:rFonts w:ascii="宋体" w:hAnsi="宋体" w:hint="eastAsia"/>
          <w:sz w:val="24"/>
        </w:rPr>
        <w:t>6.5  动态无功厂家应配套提供该产品的所有配线、穿墙套管、地角螺栓等辅助材料。</w:t>
      </w:r>
    </w:p>
    <w:p w:rsidR="003D508A" w:rsidRDefault="003D508A">
      <w:pPr>
        <w:adjustRightInd w:val="0"/>
        <w:spacing w:line="360" w:lineRule="auto"/>
        <w:ind w:left="600" w:hangingChars="250" w:hanging="600"/>
        <w:rPr>
          <w:rFonts w:ascii="宋体" w:hAnsi="宋体"/>
          <w:kern w:val="16"/>
          <w:sz w:val="24"/>
        </w:rPr>
      </w:pPr>
      <w:r>
        <w:rPr>
          <w:rFonts w:ascii="宋体" w:hAnsi="宋体" w:hint="eastAsia"/>
          <w:sz w:val="24"/>
        </w:rPr>
        <w:t xml:space="preserve">6.6  </w:t>
      </w:r>
      <w:r>
        <w:rPr>
          <w:rFonts w:hint="eastAsia"/>
          <w:sz w:val="24"/>
        </w:rPr>
        <w:t>动态无功厂家</w:t>
      </w:r>
      <w:r>
        <w:rPr>
          <w:rFonts w:ascii="宋体" w:hAnsi="宋体" w:hint="eastAsia"/>
          <w:kern w:val="16"/>
          <w:sz w:val="24"/>
        </w:rPr>
        <w:t>应提供详细供货清单和</w:t>
      </w:r>
      <w:r>
        <w:rPr>
          <w:rFonts w:ascii="宋体" w:hAnsi="宋体" w:hint="eastAsia"/>
          <w:sz w:val="24"/>
        </w:rPr>
        <w:t>随机备品备件及专用工具清单</w:t>
      </w:r>
      <w:r>
        <w:rPr>
          <w:rFonts w:ascii="宋体" w:hAnsi="宋体" w:hint="eastAsia"/>
          <w:kern w:val="16"/>
          <w:sz w:val="24"/>
        </w:rPr>
        <w:t>，清单中依次说明型号、数量、产地、生产厂家。</w:t>
      </w:r>
    </w:p>
    <w:p w:rsidR="003D508A" w:rsidRDefault="003D508A">
      <w:pPr>
        <w:adjustRightInd w:val="0"/>
        <w:spacing w:line="360" w:lineRule="auto"/>
        <w:ind w:left="600" w:hangingChars="250" w:hanging="600"/>
        <w:rPr>
          <w:rFonts w:ascii="宋体" w:hAnsi="宋体"/>
          <w:sz w:val="24"/>
        </w:rPr>
      </w:pPr>
      <w:r>
        <w:rPr>
          <w:rFonts w:ascii="宋体" w:hAnsi="宋体" w:hint="eastAsia"/>
          <w:kern w:val="16"/>
          <w:sz w:val="24"/>
        </w:rPr>
        <w:t xml:space="preserve">6.7  </w:t>
      </w:r>
      <w:r>
        <w:rPr>
          <w:rFonts w:hint="eastAsia"/>
          <w:sz w:val="24"/>
        </w:rPr>
        <w:t>动态无功厂家</w:t>
      </w:r>
      <w:r>
        <w:rPr>
          <w:rFonts w:ascii="宋体" w:hAnsi="宋体" w:hint="eastAsia"/>
          <w:kern w:val="16"/>
          <w:sz w:val="24"/>
        </w:rPr>
        <w:t>负责成套设备的全部设计，包括设备的布置，并保证设备布置满足</w:t>
      </w:r>
      <w:r>
        <w:rPr>
          <w:rFonts w:ascii="宋体" w:hAnsi="宋体" w:hint="eastAsia"/>
          <w:sz w:val="24"/>
        </w:rPr>
        <w:t>电气及防火等技术要求。</w:t>
      </w:r>
    </w:p>
    <w:p w:rsidR="003D508A" w:rsidRDefault="003D508A">
      <w:pPr>
        <w:spacing w:line="360" w:lineRule="auto"/>
        <w:rPr>
          <w:rFonts w:ascii="宋体" w:hAnsi="宋体"/>
          <w:sz w:val="24"/>
        </w:rPr>
      </w:pPr>
      <w:r>
        <w:rPr>
          <w:rFonts w:ascii="宋体" w:hAnsi="宋体" w:hint="eastAsia"/>
          <w:sz w:val="24"/>
        </w:rPr>
        <w:t xml:space="preserve">6.8 </w:t>
      </w:r>
      <w:r>
        <w:rPr>
          <w:rFonts w:hint="eastAsia"/>
          <w:sz w:val="24"/>
        </w:rPr>
        <w:t>动态无功厂家</w:t>
      </w:r>
      <w:r>
        <w:rPr>
          <w:rFonts w:ascii="宋体" w:hAnsi="宋体" w:hint="eastAsia"/>
          <w:sz w:val="24"/>
        </w:rPr>
        <w:t>提供的所有屏、柜的之间的端子排及相互之间连接线缆（包括控制电缆、光纤等）均由厂家提供，并提供此详细电缆清单，具体到电缆编号，电缆型号、截面和芯数等。</w:t>
      </w:r>
    </w:p>
    <w:p w:rsidR="003D508A" w:rsidRDefault="003D508A">
      <w:pPr>
        <w:spacing w:line="360" w:lineRule="auto"/>
        <w:rPr>
          <w:rFonts w:ascii="宋体" w:hAnsi="宋体"/>
          <w:sz w:val="24"/>
        </w:rPr>
      </w:pPr>
      <w:r>
        <w:rPr>
          <w:rFonts w:ascii="宋体" w:hAnsi="宋体" w:hint="eastAsia"/>
          <w:sz w:val="24"/>
        </w:rPr>
        <w:t xml:space="preserve">6.9.  </w:t>
      </w:r>
      <w:r>
        <w:rPr>
          <w:rFonts w:ascii="宋体" w:hAnsi="宋体"/>
          <w:sz w:val="24"/>
        </w:rPr>
        <w:t>动态无功补偿装置均由</w:t>
      </w:r>
      <w:r>
        <w:rPr>
          <w:rFonts w:ascii="宋体" w:hAnsi="宋体" w:hint="eastAsia"/>
          <w:sz w:val="24"/>
        </w:rPr>
        <w:t>投标</w:t>
      </w:r>
      <w:r>
        <w:rPr>
          <w:rFonts w:ascii="宋体" w:hAnsi="宋体"/>
          <w:sz w:val="24"/>
        </w:rPr>
        <w:t>方连接成一个整体，即将SVG进线隔离开关能与需方所提供电缆连接，需方</w:t>
      </w:r>
      <w:r>
        <w:rPr>
          <w:rFonts w:ascii="宋体" w:hAnsi="宋体" w:hint="eastAsia"/>
          <w:sz w:val="24"/>
        </w:rPr>
        <w:t>仅</w:t>
      </w:r>
      <w:r>
        <w:rPr>
          <w:rFonts w:ascii="宋体" w:hAnsi="宋体"/>
          <w:sz w:val="24"/>
        </w:rPr>
        <w:t>提供</w:t>
      </w:r>
      <w:r>
        <w:rPr>
          <w:rFonts w:ascii="宋体" w:hAnsi="宋体" w:hint="eastAsia"/>
          <w:sz w:val="24"/>
        </w:rPr>
        <w:t>35kV</w:t>
      </w:r>
      <w:r>
        <w:rPr>
          <w:rFonts w:ascii="宋体" w:hAnsi="宋体"/>
          <w:sz w:val="24"/>
        </w:rPr>
        <w:t>电缆至动态无功补偿装置</w:t>
      </w:r>
      <w:r>
        <w:rPr>
          <w:rFonts w:ascii="宋体" w:hAnsi="宋体" w:hint="eastAsia"/>
          <w:sz w:val="24"/>
        </w:rPr>
        <w:t>35kV接线</w:t>
      </w:r>
      <w:r>
        <w:rPr>
          <w:rFonts w:ascii="宋体" w:hAnsi="宋体"/>
          <w:sz w:val="24"/>
        </w:rPr>
        <w:t>端子。</w:t>
      </w:r>
      <w:r>
        <w:rPr>
          <w:rFonts w:ascii="宋体" w:hAnsi="宋体" w:hint="eastAsia"/>
          <w:sz w:val="24"/>
        </w:rPr>
        <w:t>成套设备安装支架采用热镀锌钢支架，由供方配套提供。</w:t>
      </w:r>
      <w:r>
        <w:rPr>
          <w:rFonts w:hAnsi="宋体" w:hint="eastAsia"/>
          <w:sz w:val="24"/>
        </w:rPr>
        <w:t>厂家提供的无功补</w:t>
      </w:r>
      <w:r>
        <w:rPr>
          <w:rFonts w:hAnsi="宋体" w:hint="eastAsia"/>
          <w:sz w:val="24"/>
        </w:rPr>
        <w:lastRenderedPageBreak/>
        <w:t>偿装置的所有开关</w:t>
      </w:r>
      <w:r>
        <w:rPr>
          <w:rFonts w:hAnsi="宋体" w:hint="eastAsia"/>
          <w:sz w:val="24"/>
        </w:rPr>
        <w:t>(</w:t>
      </w:r>
      <w:r>
        <w:rPr>
          <w:rFonts w:hAnsi="宋体" w:hint="eastAsia"/>
          <w:sz w:val="24"/>
        </w:rPr>
        <w:t>断路器和隔离刀</w:t>
      </w:r>
      <w:r>
        <w:rPr>
          <w:rFonts w:hAnsi="宋体" w:hint="eastAsia"/>
          <w:sz w:val="24"/>
        </w:rPr>
        <w:t>)</w:t>
      </w:r>
      <w:r>
        <w:rPr>
          <w:rFonts w:hAnsi="宋体" w:hint="eastAsia"/>
          <w:sz w:val="24"/>
        </w:rPr>
        <w:t>以及网门等设备均需装设电气防误操作闭锁装置。相关配套的锁具、接线盒及所有线缆均由投标厂家提供。</w:t>
      </w:r>
    </w:p>
    <w:p w:rsidR="003D508A" w:rsidRDefault="003D508A">
      <w:pPr>
        <w:pStyle w:val="1"/>
        <w:snapToGrid w:val="0"/>
        <w:spacing w:before="0" w:after="0" w:line="360" w:lineRule="auto"/>
        <w:ind w:left="0" w:firstLine="0"/>
        <w:rPr>
          <w:rFonts w:ascii="宋体" w:hAnsi="宋体"/>
          <w:bCs/>
          <w:kern w:val="2"/>
          <w:sz w:val="24"/>
          <w:szCs w:val="24"/>
        </w:rPr>
      </w:pPr>
      <w:bookmarkStart w:id="40" w:name="_Toc239170177"/>
      <w:bookmarkStart w:id="41" w:name="_Toc423195712"/>
      <w:r>
        <w:rPr>
          <w:rFonts w:ascii="宋体" w:hAnsi="宋体" w:hint="eastAsia"/>
          <w:bCs/>
          <w:kern w:val="2"/>
          <w:sz w:val="24"/>
          <w:szCs w:val="24"/>
        </w:rPr>
        <w:t>7 备品、备件及专用工具</w:t>
      </w:r>
      <w:bookmarkEnd w:id="40"/>
      <w:bookmarkEnd w:id="41"/>
    </w:p>
    <w:p w:rsidR="003D508A" w:rsidRDefault="003D508A">
      <w:pPr>
        <w:adjustRightInd w:val="0"/>
        <w:spacing w:line="360" w:lineRule="auto"/>
        <w:rPr>
          <w:sz w:val="24"/>
        </w:rPr>
      </w:pPr>
      <w:r>
        <w:rPr>
          <w:sz w:val="24"/>
        </w:rPr>
        <w:t>7.1</w:t>
      </w:r>
      <w:r w:rsidR="005072F7">
        <w:rPr>
          <w:sz w:val="24"/>
        </w:rPr>
        <w:t>投标方</w:t>
      </w:r>
      <w:r>
        <w:rPr>
          <w:sz w:val="24"/>
        </w:rPr>
        <w:t>应提供必备的安装用的备品备件清单及报价。</w:t>
      </w:r>
    </w:p>
    <w:p w:rsidR="003D508A" w:rsidRDefault="003D508A">
      <w:pPr>
        <w:adjustRightInd w:val="0"/>
        <w:spacing w:line="360" w:lineRule="auto"/>
        <w:rPr>
          <w:sz w:val="24"/>
        </w:rPr>
      </w:pPr>
      <w:r>
        <w:rPr>
          <w:sz w:val="24"/>
        </w:rPr>
        <w:t xml:space="preserve">7.2 </w:t>
      </w:r>
      <w:r w:rsidR="005072F7">
        <w:rPr>
          <w:sz w:val="24"/>
        </w:rPr>
        <w:t>投标方</w:t>
      </w:r>
      <w:r>
        <w:rPr>
          <w:sz w:val="24"/>
        </w:rPr>
        <w:t>应提供安装、运行、检修的非常规非标准的专用工具</w:t>
      </w:r>
      <w:r>
        <w:rPr>
          <w:sz w:val="24"/>
        </w:rPr>
        <w:t>,</w:t>
      </w:r>
      <w:r>
        <w:rPr>
          <w:sz w:val="24"/>
        </w:rPr>
        <w:t>包括专用夹具</w:t>
      </w:r>
      <w:r>
        <w:rPr>
          <w:sz w:val="24"/>
        </w:rPr>
        <w:t>,</w:t>
      </w:r>
      <w:r>
        <w:rPr>
          <w:sz w:val="24"/>
        </w:rPr>
        <w:t>卡具等。</w:t>
      </w:r>
    </w:p>
    <w:p w:rsidR="003D508A" w:rsidRDefault="003D508A">
      <w:r>
        <w:rPr>
          <w:sz w:val="24"/>
        </w:rPr>
        <w:t xml:space="preserve">7.3 </w:t>
      </w:r>
      <w:r>
        <w:rPr>
          <w:sz w:val="24"/>
        </w:rPr>
        <w:t>除专用工具外</w:t>
      </w:r>
      <w:r>
        <w:rPr>
          <w:sz w:val="24"/>
        </w:rPr>
        <w:t>,</w:t>
      </w:r>
      <w:r w:rsidR="005072F7">
        <w:rPr>
          <w:sz w:val="24"/>
        </w:rPr>
        <w:t>投标方</w:t>
      </w:r>
      <w:r>
        <w:rPr>
          <w:sz w:val="24"/>
        </w:rPr>
        <w:t>还应向买方提供一份推荐的维修调试的标准工具清单。</w:t>
      </w:r>
    </w:p>
    <w:p w:rsidR="003D508A" w:rsidRDefault="003D508A">
      <w:pPr>
        <w:pStyle w:val="1"/>
        <w:snapToGrid w:val="0"/>
        <w:spacing w:before="0" w:after="0" w:line="360" w:lineRule="auto"/>
        <w:ind w:left="0" w:firstLine="0"/>
        <w:rPr>
          <w:rFonts w:ascii="宋体" w:hAnsi="宋体"/>
          <w:bCs/>
          <w:kern w:val="2"/>
          <w:sz w:val="24"/>
          <w:szCs w:val="24"/>
        </w:rPr>
      </w:pPr>
      <w:bookmarkStart w:id="42" w:name="_Toc239170178"/>
      <w:bookmarkStart w:id="43" w:name="_Toc423195713"/>
      <w:r>
        <w:rPr>
          <w:rFonts w:ascii="宋体" w:hAnsi="宋体" w:hint="eastAsia"/>
          <w:bCs/>
          <w:kern w:val="2"/>
          <w:sz w:val="24"/>
          <w:szCs w:val="24"/>
        </w:rPr>
        <w:t>8 包装、标识、运输</w:t>
      </w:r>
      <w:bookmarkEnd w:id="42"/>
      <w:bookmarkEnd w:id="43"/>
    </w:p>
    <w:p w:rsidR="003D508A" w:rsidRDefault="003D508A">
      <w:pPr>
        <w:pStyle w:val="2"/>
        <w:numPr>
          <w:ilvl w:val="1"/>
          <w:numId w:val="0"/>
        </w:numPr>
        <w:tabs>
          <w:tab w:val="left" w:pos="576"/>
        </w:tabs>
        <w:spacing w:before="0"/>
        <w:rPr>
          <w:b w:val="0"/>
        </w:rPr>
      </w:pPr>
      <w:bookmarkStart w:id="44" w:name="_Toc158623963"/>
      <w:bookmarkStart w:id="45" w:name="_Toc162858512"/>
      <w:bookmarkStart w:id="46" w:name="_Toc164849899"/>
      <w:bookmarkStart w:id="47" w:name="_Toc216869977"/>
      <w:bookmarkStart w:id="48" w:name="_Toc239170179"/>
      <w:bookmarkStart w:id="49" w:name="_Toc423195714"/>
      <w:r>
        <w:rPr>
          <w:b w:val="0"/>
        </w:rPr>
        <w:t xml:space="preserve">8.1 </w:t>
      </w:r>
      <w:r>
        <w:rPr>
          <w:b w:val="0"/>
        </w:rPr>
        <w:t>基本要求</w:t>
      </w:r>
      <w:bookmarkEnd w:id="44"/>
      <w:bookmarkEnd w:id="45"/>
      <w:bookmarkEnd w:id="46"/>
      <w:bookmarkEnd w:id="47"/>
      <w:bookmarkEnd w:id="48"/>
      <w:bookmarkEnd w:id="49"/>
    </w:p>
    <w:p w:rsidR="003D508A" w:rsidRDefault="003D508A">
      <w:pPr>
        <w:spacing w:line="360" w:lineRule="auto"/>
        <w:rPr>
          <w:rFonts w:hAnsi="宋体"/>
          <w:sz w:val="24"/>
        </w:rPr>
      </w:pPr>
      <w:r>
        <w:rPr>
          <w:rFonts w:hAnsi="宋体" w:hint="eastAsia"/>
          <w:sz w:val="24"/>
        </w:rPr>
        <w:t>8.1.1</w:t>
      </w:r>
      <w:r>
        <w:rPr>
          <w:rFonts w:hAnsi="宋体"/>
          <w:sz w:val="24"/>
        </w:rPr>
        <w:t xml:space="preserve"> </w:t>
      </w:r>
      <w:r>
        <w:rPr>
          <w:rFonts w:hAnsi="宋体" w:hint="eastAsia"/>
          <w:sz w:val="24"/>
        </w:rPr>
        <w:t>设备制造完成并通过试验后，应立即包装，确保其不受损坏。</w:t>
      </w:r>
    </w:p>
    <w:p w:rsidR="003D508A" w:rsidRDefault="003D508A">
      <w:pPr>
        <w:spacing w:line="360" w:lineRule="auto"/>
        <w:ind w:left="600" w:hangingChars="250" w:hanging="600"/>
        <w:rPr>
          <w:rFonts w:hAnsi="宋体"/>
          <w:sz w:val="24"/>
        </w:rPr>
      </w:pPr>
      <w:r>
        <w:rPr>
          <w:rFonts w:hAnsi="宋体" w:hint="eastAsia"/>
          <w:sz w:val="24"/>
        </w:rPr>
        <w:t>8</w:t>
      </w:r>
      <w:r>
        <w:rPr>
          <w:rFonts w:hAnsi="宋体"/>
          <w:sz w:val="24"/>
        </w:rPr>
        <w:t>.1.2</w:t>
      </w:r>
      <w:r>
        <w:rPr>
          <w:rFonts w:hAnsi="宋体" w:hint="eastAsia"/>
          <w:sz w:val="24"/>
        </w:rPr>
        <w:t xml:space="preserve"> </w:t>
      </w:r>
      <w:r>
        <w:rPr>
          <w:rFonts w:hAnsi="宋体" w:hint="eastAsia"/>
          <w:sz w:val="24"/>
        </w:rPr>
        <w:t>包装应保证设备在运输中不致遭到损坏。变形，受潮及部件丢失。绝缘材料及绝缘件要保护以免受潮，外露的导电接触面，应有防腐措施。</w:t>
      </w:r>
    </w:p>
    <w:p w:rsidR="003D508A" w:rsidRDefault="003D508A">
      <w:pPr>
        <w:spacing w:line="360" w:lineRule="auto"/>
        <w:ind w:left="600" w:hangingChars="250" w:hanging="600"/>
        <w:rPr>
          <w:rFonts w:hAnsi="宋体"/>
          <w:sz w:val="24"/>
        </w:rPr>
      </w:pPr>
      <w:r>
        <w:rPr>
          <w:rFonts w:hAnsi="宋体" w:hint="eastAsia"/>
          <w:sz w:val="24"/>
        </w:rPr>
        <w:t>8</w:t>
      </w:r>
      <w:r>
        <w:rPr>
          <w:rFonts w:hAnsi="宋体"/>
          <w:sz w:val="24"/>
        </w:rPr>
        <w:t>.1.3</w:t>
      </w:r>
      <w:r>
        <w:rPr>
          <w:rFonts w:hAnsi="宋体" w:hint="eastAsia"/>
          <w:sz w:val="24"/>
        </w:rPr>
        <w:t>包装应考虑便于现场卸货，搬运和安装。散件应装箱或捆扎，大件的包装箱上应有起吊图纸说明。</w:t>
      </w:r>
    </w:p>
    <w:p w:rsidR="003D508A" w:rsidRDefault="003D508A">
      <w:pPr>
        <w:spacing w:line="360" w:lineRule="auto"/>
        <w:rPr>
          <w:rFonts w:hAnsi="宋体"/>
          <w:sz w:val="24"/>
        </w:rPr>
      </w:pPr>
      <w:r>
        <w:rPr>
          <w:rFonts w:hAnsi="宋体" w:hint="eastAsia"/>
          <w:sz w:val="24"/>
        </w:rPr>
        <w:t>8</w:t>
      </w:r>
      <w:r>
        <w:rPr>
          <w:rFonts w:hAnsi="宋体"/>
          <w:sz w:val="24"/>
        </w:rPr>
        <w:t>.1.4</w:t>
      </w:r>
      <w:r>
        <w:rPr>
          <w:rFonts w:hAnsi="宋体" w:hint="eastAsia"/>
          <w:sz w:val="24"/>
        </w:rPr>
        <w:t>所有包装上应有以下标志：</w:t>
      </w:r>
    </w:p>
    <w:p w:rsidR="003D508A" w:rsidRDefault="003D508A">
      <w:pPr>
        <w:pStyle w:val="2"/>
        <w:numPr>
          <w:ilvl w:val="1"/>
          <w:numId w:val="0"/>
        </w:numPr>
        <w:tabs>
          <w:tab w:val="left" w:pos="576"/>
        </w:tabs>
        <w:spacing w:before="0"/>
      </w:pPr>
      <w:bookmarkStart w:id="50" w:name="_Toc216869978"/>
      <w:bookmarkStart w:id="51" w:name="_Toc239170180"/>
      <w:bookmarkStart w:id="52" w:name="_Toc423195715"/>
      <w:r>
        <w:rPr>
          <w:rFonts w:hint="eastAsia"/>
        </w:rPr>
        <w:t>装运标志</w:t>
      </w:r>
      <w:bookmarkEnd w:id="50"/>
      <w:bookmarkEnd w:id="51"/>
      <w:bookmarkEnd w:id="52"/>
    </w:p>
    <w:p w:rsidR="003D508A" w:rsidRDefault="003D508A">
      <w:pPr>
        <w:spacing w:line="360" w:lineRule="auto"/>
        <w:rPr>
          <w:rFonts w:hAnsi="宋体"/>
          <w:sz w:val="24"/>
        </w:rPr>
      </w:pPr>
      <w:r>
        <w:rPr>
          <w:rFonts w:hAnsi="宋体" w:hint="eastAsia"/>
          <w:sz w:val="24"/>
        </w:rPr>
        <w:t>发货及到货地点</w:t>
      </w:r>
    </w:p>
    <w:p w:rsidR="003D508A" w:rsidRDefault="003D508A">
      <w:pPr>
        <w:tabs>
          <w:tab w:val="left" w:pos="3626"/>
        </w:tabs>
        <w:spacing w:line="360" w:lineRule="auto"/>
        <w:rPr>
          <w:rFonts w:hAnsi="宋体"/>
          <w:sz w:val="24"/>
        </w:rPr>
      </w:pPr>
      <w:r>
        <w:rPr>
          <w:rFonts w:hAnsi="宋体" w:hint="eastAsia"/>
          <w:sz w:val="24"/>
        </w:rPr>
        <w:t>发货及收货单位，人</w:t>
      </w:r>
      <w:r>
        <w:rPr>
          <w:rFonts w:hAnsi="宋体"/>
          <w:sz w:val="24"/>
        </w:rPr>
        <w:tab/>
      </w:r>
    </w:p>
    <w:p w:rsidR="003D508A" w:rsidRDefault="003D508A">
      <w:pPr>
        <w:spacing w:line="360" w:lineRule="auto"/>
        <w:rPr>
          <w:rFonts w:hAnsi="宋体"/>
          <w:sz w:val="24"/>
        </w:rPr>
      </w:pPr>
      <w:r>
        <w:rPr>
          <w:rFonts w:hAnsi="宋体" w:hint="eastAsia"/>
          <w:sz w:val="24"/>
        </w:rPr>
        <w:t>设备名称和项目号、箱号</w:t>
      </w:r>
    </w:p>
    <w:p w:rsidR="003D508A" w:rsidRDefault="003D508A">
      <w:pPr>
        <w:spacing w:line="360" w:lineRule="auto"/>
        <w:rPr>
          <w:rFonts w:hAnsi="宋体"/>
          <w:sz w:val="24"/>
        </w:rPr>
      </w:pPr>
      <w:r>
        <w:rPr>
          <w:rFonts w:hAnsi="宋体" w:hint="eastAsia"/>
          <w:sz w:val="24"/>
        </w:rPr>
        <w:t>毛／净量</w:t>
      </w:r>
    </w:p>
    <w:p w:rsidR="003D508A" w:rsidRDefault="003D508A">
      <w:pPr>
        <w:spacing w:line="360" w:lineRule="auto"/>
        <w:rPr>
          <w:rFonts w:hAnsi="宋体"/>
          <w:sz w:val="24"/>
        </w:rPr>
      </w:pPr>
      <w:r>
        <w:rPr>
          <w:rFonts w:hAnsi="宋体" w:hint="eastAsia"/>
          <w:sz w:val="24"/>
        </w:rPr>
        <w:t>外形尺寸</w:t>
      </w:r>
      <w:r>
        <w:rPr>
          <w:rFonts w:hAnsi="宋体"/>
          <w:sz w:val="24"/>
        </w:rPr>
        <w:t xml:space="preserve">    </w:t>
      </w:r>
      <w:r>
        <w:rPr>
          <w:rFonts w:hAnsi="宋体" w:hint="eastAsia"/>
          <w:sz w:val="24"/>
        </w:rPr>
        <w:t>长</w:t>
      </w:r>
      <w:r>
        <w:rPr>
          <w:rFonts w:hAnsi="宋体"/>
          <w:sz w:val="24"/>
        </w:rPr>
        <w:t xml:space="preserve">X </w:t>
      </w:r>
      <w:r>
        <w:rPr>
          <w:rFonts w:hAnsi="宋体" w:hint="eastAsia"/>
          <w:sz w:val="24"/>
        </w:rPr>
        <w:t>宽</w:t>
      </w:r>
      <w:r>
        <w:rPr>
          <w:rFonts w:hAnsi="宋体"/>
          <w:sz w:val="24"/>
        </w:rPr>
        <w:t xml:space="preserve">X </w:t>
      </w:r>
      <w:r>
        <w:rPr>
          <w:rFonts w:hAnsi="宋体" w:hint="eastAsia"/>
          <w:sz w:val="24"/>
        </w:rPr>
        <w:t>高</w:t>
      </w:r>
    </w:p>
    <w:p w:rsidR="003D508A" w:rsidRDefault="003D508A">
      <w:pPr>
        <w:spacing w:line="360" w:lineRule="auto"/>
        <w:rPr>
          <w:rFonts w:hAnsi="宋体"/>
          <w:sz w:val="24"/>
        </w:rPr>
      </w:pPr>
      <w:r>
        <w:rPr>
          <w:rFonts w:hAnsi="宋体" w:hint="eastAsia"/>
          <w:sz w:val="24"/>
        </w:rPr>
        <w:t>“小心”、“向上”、“防潮”、“防雨”、“玻璃”等记号。</w:t>
      </w:r>
    </w:p>
    <w:p w:rsidR="003D508A" w:rsidRDefault="003D508A">
      <w:pPr>
        <w:pStyle w:val="2"/>
        <w:numPr>
          <w:ilvl w:val="1"/>
          <w:numId w:val="0"/>
        </w:numPr>
        <w:tabs>
          <w:tab w:val="left" w:pos="576"/>
        </w:tabs>
        <w:spacing w:before="0"/>
        <w:rPr>
          <w:b w:val="0"/>
        </w:rPr>
      </w:pPr>
      <w:bookmarkStart w:id="53" w:name="_Toc158623964"/>
      <w:bookmarkStart w:id="54" w:name="_Toc162858513"/>
      <w:bookmarkStart w:id="55" w:name="_Toc164849900"/>
      <w:bookmarkStart w:id="56" w:name="_Toc216869979"/>
      <w:bookmarkStart w:id="57" w:name="_Toc239170181"/>
      <w:bookmarkStart w:id="58" w:name="_Toc423195716"/>
      <w:r>
        <w:rPr>
          <w:b w:val="0"/>
        </w:rPr>
        <w:t xml:space="preserve">8.2 </w:t>
      </w:r>
      <w:r>
        <w:rPr>
          <w:rFonts w:hAnsi="宋体"/>
          <w:b w:val="0"/>
        </w:rPr>
        <w:t>特殊要求</w:t>
      </w:r>
      <w:bookmarkEnd w:id="53"/>
      <w:bookmarkEnd w:id="54"/>
      <w:bookmarkEnd w:id="55"/>
      <w:bookmarkEnd w:id="56"/>
      <w:bookmarkEnd w:id="57"/>
      <w:bookmarkEnd w:id="58"/>
    </w:p>
    <w:p w:rsidR="003D508A" w:rsidRDefault="003D508A">
      <w:pPr>
        <w:snapToGrid w:val="0"/>
        <w:spacing w:line="360" w:lineRule="auto"/>
        <w:ind w:firstLineChars="200" w:firstLine="480"/>
        <w:rPr>
          <w:sz w:val="24"/>
        </w:rPr>
      </w:pPr>
      <w:r>
        <w:rPr>
          <w:rFonts w:hAnsi="宋体"/>
          <w:sz w:val="24"/>
        </w:rPr>
        <w:t>货物到达交货地点后，应妥善卸车、搬运，并妥善保管，并在开箱前通知</w:t>
      </w:r>
      <w:r w:rsidR="005072F7">
        <w:rPr>
          <w:rFonts w:hAnsi="宋体"/>
          <w:sz w:val="24"/>
        </w:rPr>
        <w:t>投标方</w:t>
      </w:r>
      <w:r>
        <w:rPr>
          <w:rFonts w:hAnsi="宋体"/>
          <w:sz w:val="24"/>
        </w:rPr>
        <w:t>。双方共同开箱清点，开箱中发现问题由</w:t>
      </w:r>
      <w:r w:rsidR="005072F7">
        <w:rPr>
          <w:rFonts w:hAnsi="宋体"/>
          <w:sz w:val="24"/>
        </w:rPr>
        <w:t>投标方</w:t>
      </w:r>
      <w:r>
        <w:rPr>
          <w:rFonts w:hAnsi="宋体"/>
          <w:sz w:val="24"/>
        </w:rPr>
        <w:t>负责处理。</w:t>
      </w:r>
    </w:p>
    <w:p w:rsidR="003D508A" w:rsidRDefault="003D508A">
      <w:pPr>
        <w:pStyle w:val="1"/>
        <w:snapToGrid w:val="0"/>
        <w:spacing w:before="0" w:after="0" w:line="360" w:lineRule="auto"/>
        <w:ind w:left="0" w:firstLine="0"/>
        <w:rPr>
          <w:rFonts w:ascii="宋体" w:hAnsi="宋体"/>
          <w:bCs/>
          <w:kern w:val="2"/>
          <w:sz w:val="24"/>
          <w:szCs w:val="24"/>
        </w:rPr>
      </w:pPr>
      <w:bookmarkStart w:id="59" w:name="_Toc239170182"/>
      <w:bookmarkStart w:id="60" w:name="_Toc423195717"/>
      <w:r>
        <w:rPr>
          <w:rFonts w:ascii="宋体" w:hAnsi="宋体" w:hint="eastAsia"/>
          <w:bCs/>
          <w:kern w:val="2"/>
          <w:sz w:val="24"/>
          <w:szCs w:val="24"/>
        </w:rPr>
        <w:t>9 技术服务</w:t>
      </w:r>
      <w:bookmarkEnd w:id="59"/>
      <w:bookmarkEnd w:id="60"/>
    </w:p>
    <w:p w:rsidR="003D508A" w:rsidRDefault="003D508A">
      <w:pPr>
        <w:pStyle w:val="2"/>
        <w:numPr>
          <w:ilvl w:val="1"/>
          <w:numId w:val="0"/>
        </w:numPr>
        <w:tabs>
          <w:tab w:val="left" w:pos="576"/>
        </w:tabs>
        <w:spacing w:before="0"/>
        <w:rPr>
          <w:b w:val="0"/>
        </w:rPr>
      </w:pPr>
      <w:bookmarkStart w:id="61" w:name="_Toc239170183"/>
      <w:bookmarkStart w:id="62" w:name="_Toc423195718"/>
      <w:r>
        <w:rPr>
          <w:rFonts w:hint="eastAsia"/>
          <w:b w:val="0"/>
        </w:rPr>
        <w:t xml:space="preserve">9.1 </w:t>
      </w:r>
      <w:r>
        <w:rPr>
          <w:rFonts w:hint="eastAsia"/>
          <w:b w:val="0"/>
        </w:rPr>
        <w:t>设计资料要求</w:t>
      </w:r>
      <w:bookmarkEnd w:id="61"/>
      <w:bookmarkEnd w:id="62"/>
    </w:p>
    <w:p w:rsidR="003D508A" w:rsidRDefault="003D508A">
      <w:pPr>
        <w:snapToGrid w:val="0"/>
        <w:spacing w:line="360" w:lineRule="auto"/>
        <w:ind w:firstLineChars="200" w:firstLine="480"/>
        <w:rPr>
          <w:sz w:val="24"/>
        </w:rPr>
      </w:pPr>
      <w:r>
        <w:rPr>
          <w:rFonts w:hint="eastAsia"/>
          <w:sz w:val="24"/>
        </w:rPr>
        <w:t>（</w:t>
      </w:r>
      <w:r>
        <w:rPr>
          <w:rFonts w:hint="eastAsia"/>
          <w:sz w:val="24"/>
        </w:rPr>
        <w:t>1</w:t>
      </w:r>
      <w:r>
        <w:rPr>
          <w:rFonts w:hint="eastAsia"/>
          <w:sz w:val="24"/>
        </w:rPr>
        <w:t>）</w:t>
      </w:r>
      <w:r w:rsidR="005072F7">
        <w:rPr>
          <w:rFonts w:hint="eastAsia"/>
          <w:sz w:val="24"/>
        </w:rPr>
        <w:t>投标方</w:t>
      </w:r>
      <w:r>
        <w:rPr>
          <w:rFonts w:hint="eastAsia"/>
          <w:sz w:val="24"/>
        </w:rPr>
        <w:t>在投标时向买方提供设备的外形图，买方审定时有权提出修改意见，须经确认的图纸由</w:t>
      </w:r>
      <w:r w:rsidR="005072F7">
        <w:rPr>
          <w:rFonts w:hint="eastAsia"/>
          <w:sz w:val="24"/>
        </w:rPr>
        <w:t>投标方</w:t>
      </w:r>
      <w:r>
        <w:rPr>
          <w:rFonts w:hint="eastAsia"/>
          <w:sz w:val="24"/>
        </w:rPr>
        <w:t>提交表</w:t>
      </w:r>
      <w:r>
        <w:rPr>
          <w:sz w:val="24"/>
        </w:rPr>
        <w:t>1</w:t>
      </w:r>
      <w:r>
        <w:rPr>
          <w:rFonts w:hint="eastAsia"/>
          <w:sz w:val="24"/>
        </w:rPr>
        <w:t>所列接收单位。</w:t>
      </w:r>
    </w:p>
    <w:p w:rsidR="003D508A" w:rsidRDefault="003D508A">
      <w:pPr>
        <w:adjustRightInd w:val="0"/>
        <w:snapToGrid w:val="0"/>
        <w:spacing w:line="360" w:lineRule="auto"/>
        <w:jc w:val="center"/>
        <w:rPr>
          <w:sz w:val="24"/>
        </w:rPr>
      </w:pPr>
      <w:r>
        <w:rPr>
          <w:sz w:val="24"/>
        </w:rPr>
        <w:t>表</w:t>
      </w:r>
      <w:r>
        <w:rPr>
          <w:sz w:val="24"/>
        </w:rPr>
        <w:t>1</w:t>
      </w:r>
      <w:r>
        <w:rPr>
          <w:sz w:val="24"/>
        </w:rPr>
        <w:tab/>
      </w:r>
      <w:r>
        <w:rPr>
          <w:sz w:val="24"/>
        </w:rPr>
        <w:t>接收图纸单位</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093"/>
        <w:gridCol w:w="1276"/>
        <w:gridCol w:w="1701"/>
        <w:gridCol w:w="3402"/>
      </w:tblGrid>
      <w:tr w:rsidR="003D508A">
        <w:trPr>
          <w:cantSplit/>
        </w:trPr>
        <w:tc>
          <w:tcPr>
            <w:tcW w:w="2093" w:type="dxa"/>
          </w:tcPr>
          <w:p w:rsidR="003D508A" w:rsidRDefault="003D508A" w:rsidP="008F2644">
            <w:pPr>
              <w:adjustRightInd w:val="0"/>
              <w:snapToGrid w:val="0"/>
              <w:spacing w:beforeLines="10" w:afterLines="10"/>
              <w:jc w:val="center"/>
              <w:rPr>
                <w:szCs w:val="21"/>
              </w:rPr>
            </w:pPr>
            <w:r>
              <w:rPr>
                <w:szCs w:val="21"/>
              </w:rPr>
              <w:lastRenderedPageBreak/>
              <w:t>提交图纸资料名称</w:t>
            </w:r>
          </w:p>
        </w:tc>
        <w:tc>
          <w:tcPr>
            <w:tcW w:w="1276" w:type="dxa"/>
          </w:tcPr>
          <w:p w:rsidR="003D508A" w:rsidRDefault="003D508A" w:rsidP="008F2644">
            <w:pPr>
              <w:adjustRightInd w:val="0"/>
              <w:snapToGrid w:val="0"/>
              <w:spacing w:beforeLines="10" w:afterLines="10"/>
              <w:jc w:val="center"/>
              <w:rPr>
                <w:szCs w:val="21"/>
              </w:rPr>
            </w:pPr>
            <w:r>
              <w:rPr>
                <w:szCs w:val="21"/>
              </w:rPr>
              <w:t>提交份数</w:t>
            </w:r>
          </w:p>
        </w:tc>
        <w:tc>
          <w:tcPr>
            <w:tcW w:w="1701" w:type="dxa"/>
          </w:tcPr>
          <w:p w:rsidR="003D508A" w:rsidRDefault="003D508A" w:rsidP="008F2644">
            <w:pPr>
              <w:adjustRightInd w:val="0"/>
              <w:snapToGrid w:val="0"/>
              <w:spacing w:beforeLines="10" w:afterLines="10"/>
              <w:jc w:val="center"/>
              <w:rPr>
                <w:szCs w:val="21"/>
              </w:rPr>
            </w:pPr>
            <w:r>
              <w:rPr>
                <w:szCs w:val="21"/>
              </w:rPr>
              <w:t>提交时间</w:t>
            </w:r>
          </w:p>
        </w:tc>
        <w:tc>
          <w:tcPr>
            <w:tcW w:w="3402" w:type="dxa"/>
          </w:tcPr>
          <w:p w:rsidR="003D508A" w:rsidRDefault="003D508A" w:rsidP="008F2644">
            <w:pPr>
              <w:adjustRightInd w:val="0"/>
              <w:snapToGrid w:val="0"/>
              <w:spacing w:beforeLines="10" w:afterLines="10"/>
              <w:jc w:val="center"/>
              <w:rPr>
                <w:szCs w:val="21"/>
              </w:rPr>
            </w:pPr>
            <w:r>
              <w:rPr>
                <w:szCs w:val="21"/>
              </w:rPr>
              <w:t>接收图纸单位名称、通信地址、邮编、电话</w:t>
            </w:r>
          </w:p>
        </w:tc>
      </w:tr>
      <w:tr w:rsidR="003D508A">
        <w:trPr>
          <w:cantSplit/>
        </w:trPr>
        <w:tc>
          <w:tcPr>
            <w:tcW w:w="2093" w:type="dxa"/>
          </w:tcPr>
          <w:p w:rsidR="003D508A" w:rsidRDefault="003D508A" w:rsidP="008F2644">
            <w:pPr>
              <w:adjustRightInd w:val="0"/>
              <w:snapToGrid w:val="0"/>
              <w:spacing w:beforeLines="10" w:afterLines="10"/>
              <w:jc w:val="center"/>
              <w:rPr>
                <w:szCs w:val="21"/>
              </w:rPr>
            </w:pPr>
            <w:r>
              <w:rPr>
                <w:szCs w:val="21"/>
              </w:rPr>
              <w:t>总装图</w:t>
            </w:r>
          </w:p>
          <w:p w:rsidR="003D508A" w:rsidRDefault="003D508A" w:rsidP="008F2644">
            <w:pPr>
              <w:adjustRightInd w:val="0"/>
              <w:snapToGrid w:val="0"/>
              <w:spacing w:beforeLines="10" w:afterLines="10"/>
              <w:jc w:val="center"/>
              <w:rPr>
                <w:szCs w:val="21"/>
              </w:rPr>
            </w:pPr>
          </w:p>
        </w:tc>
        <w:tc>
          <w:tcPr>
            <w:tcW w:w="1276" w:type="dxa"/>
          </w:tcPr>
          <w:p w:rsidR="003D508A" w:rsidRDefault="003D508A" w:rsidP="008F2644">
            <w:pPr>
              <w:adjustRightInd w:val="0"/>
              <w:snapToGrid w:val="0"/>
              <w:spacing w:beforeLines="10" w:afterLines="10"/>
              <w:jc w:val="center"/>
              <w:rPr>
                <w:szCs w:val="21"/>
              </w:rPr>
            </w:pPr>
            <w:r>
              <w:rPr>
                <w:szCs w:val="21"/>
              </w:rPr>
              <w:t>2</w:t>
            </w:r>
          </w:p>
        </w:tc>
        <w:tc>
          <w:tcPr>
            <w:tcW w:w="1701" w:type="dxa"/>
          </w:tcPr>
          <w:p w:rsidR="003D508A" w:rsidRDefault="003D508A" w:rsidP="008F2644">
            <w:pPr>
              <w:adjustRightInd w:val="0"/>
              <w:snapToGrid w:val="0"/>
              <w:spacing w:beforeLines="10" w:afterLines="10"/>
              <w:jc w:val="center"/>
              <w:rPr>
                <w:szCs w:val="21"/>
              </w:rPr>
            </w:pPr>
            <w:r>
              <w:rPr>
                <w:szCs w:val="21"/>
              </w:rPr>
              <w:t>签</w:t>
            </w:r>
            <w:r>
              <w:rPr>
                <w:rFonts w:hint="eastAsia"/>
                <w:szCs w:val="21"/>
              </w:rPr>
              <w:t>协议</w:t>
            </w:r>
            <w:r>
              <w:rPr>
                <w:szCs w:val="21"/>
              </w:rPr>
              <w:t>时</w:t>
            </w:r>
          </w:p>
        </w:tc>
        <w:tc>
          <w:tcPr>
            <w:tcW w:w="3402" w:type="dxa"/>
            <w:vMerge w:val="restart"/>
          </w:tcPr>
          <w:p w:rsidR="003D508A" w:rsidRDefault="003D508A" w:rsidP="008F2644">
            <w:pPr>
              <w:adjustRightInd w:val="0"/>
              <w:snapToGrid w:val="0"/>
              <w:spacing w:beforeLines="10" w:afterLines="10"/>
              <w:rPr>
                <w:szCs w:val="21"/>
              </w:rPr>
            </w:pPr>
            <w:r>
              <w:rPr>
                <w:rFonts w:hAnsi="宋体"/>
                <w:szCs w:val="21"/>
              </w:rPr>
              <w:t>传真：</w:t>
            </w:r>
            <w:r>
              <w:rPr>
                <w:szCs w:val="21"/>
              </w:rPr>
              <w:t xml:space="preserve">   </w:t>
            </w:r>
          </w:p>
          <w:p w:rsidR="003D508A" w:rsidRDefault="003D508A" w:rsidP="008F2644">
            <w:pPr>
              <w:adjustRightInd w:val="0"/>
              <w:snapToGrid w:val="0"/>
              <w:spacing w:beforeLines="10" w:afterLines="10"/>
              <w:rPr>
                <w:szCs w:val="21"/>
              </w:rPr>
            </w:pPr>
            <w:r>
              <w:rPr>
                <w:rFonts w:hint="eastAsia"/>
                <w:szCs w:val="21"/>
              </w:rPr>
              <w:t>手机：</w:t>
            </w:r>
          </w:p>
        </w:tc>
      </w:tr>
      <w:tr w:rsidR="003D508A">
        <w:trPr>
          <w:cantSplit/>
        </w:trPr>
        <w:tc>
          <w:tcPr>
            <w:tcW w:w="2093" w:type="dxa"/>
          </w:tcPr>
          <w:p w:rsidR="003D508A" w:rsidRDefault="003D508A" w:rsidP="008F2644">
            <w:pPr>
              <w:adjustRightInd w:val="0"/>
              <w:snapToGrid w:val="0"/>
              <w:spacing w:beforeLines="10" w:afterLines="10"/>
              <w:jc w:val="center"/>
              <w:rPr>
                <w:szCs w:val="21"/>
              </w:rPr>
            </w:pPr>
            <w:r>
              <w:rPr>
                <w:szCs w:val="21"/>
              </w:rPr>
              <w:t>基础安装尺寸图</w:t>
            </w:r>
          </w:p>
        </w:tc>
        <w:tc>
          <w:tcPr>
            <w:tcW w:w="1276" w:type="dxa"/>
          </w:tcPr>
          <w:p w:rsidR="003D508A" w:rsidRDefault="003D508A" w:rsidP="008F2644">
            <w:pPr>
              <w:adjustRightInd w:val="0"/>
              <w:snapToGrid w:val="0"/>
              <w:spacing w:beforeLines="10" w:afterLines="10"/>
              <w:jc w:val="center"/>
              <w:rPr>
                <w:szCs w:val="21"/>
              </w:rPr>
            </w:pPr>
            <w:r>
              <w:rPr>
                <w:szCs w:val="21"/>
              </w:rPr>
              <w:t>2</w:t>
            </w:r>
          </w:p>
        </w:tc>
        <w:tc>
          <w:tcPr>
            <w:tcW w:w="1701" w:type="dxa"/>
          </w:tcPr>
          <w:p w:rsidR="003D508A" w:rsidRDefault="003D508A" w:rsidP="008F2644">
            <w:pPr>
              <w:adjustRightInd w:val="0"/>
              <w:snapToGrid w:val="0"/>
              <w:spacing w:beforeLines="10" w:afterLines="10"/>
              <w:jc w:val="center"/>
              <w:rPr>
                <w:szCs w:val="21"/>
              </w:rPr>
            </w:pPr>
            <w:r>
              <w:rPr>
                <w:szCs w:val="21"/>
              </w:rPr>
              <w:t>签</w:t>
            </w:r>
            <w:r>
              <w:rPr>
                <w:rFonts w:hint="eastAsia"/>
                <w:szCs w:val="21"/>
              </w:rPr>
              <w:t>协议</w:t>
            </w:r>
            <w:r>
              <w:rPr>
                <w:szCs w:val="21"/>
              </w:rPr>
              <w:t>时</w:t>
            </w:r>
          </w:p>
        </w:tc>
        <w:tc>
          <w:tcPr>
            <w:tcW w:w="3402" w:type="dxa"/>
            <w:vMerge/>
          </w:tcPr>
          <w:p w:rsidR="003D508A" w:rsidRDefault="003D508A" w:rsidP="008F2644">
            <w:pPr>
              <w:adjustRightInd w:val="0"/>
              <w:snapToGrid w:val="0"/>
              <w:spacing w:beforeLines="10" w:afterLines="10"/>
              <w:jc w:val="center"/>
              <w:rPr>
                <w:szCs w:val="21"/>
              </w:rPr>
            </w:pPr>
          </w:p>
        </w:tc>
      </w:tr>
    </w:tbl>
    <w:p w:rsidR="003D508A" w:rsidRDefault="003D508A">
      <w:pPr>
        <w:snapToGrid w:val="0"/>
        <w:spacing w:line="360" w:lineRule="auto"/>
        <w:ind w:firstLineChars="200" w:firstLine="480"/>
        <w:rPr>
          <w:sz w:val="24"/>
        </w:rPr>
      </w:pPr>
      <w:r>
        <w:rPr>
          <w:rFonts w:hint="eastAsia"/>
          <w:sz w:val="24"/>
        </w:rPr>
        <w:t>提交资料说明：</w:t>
      </w:r>
      <w:r>
        <w:rPr>
          <w:rFonts w:hint="eastAsia"/>
          <w:sz w:val="24"/>
        </w:rPr>
        <w:t xml:space="preserve">  </w:t>
      </w:r>
      <w:r>
        <w:rPr>
          <w:rFonts w:hint="eastAsia"/>
          <w:sz w:val="24"/>
        </w:rPr>
        <w:t>提供电子版</w:t>
      </w:r>
      <w:r>
        <w:rPr>
          <w:rFonts w:hint="eastAsia"/>
          <w:sz w:val="24"/>
        </w:rPr>
        <w:t>CAD</w:t>
      </w:r>
      <w:r>
        <w:rPr>
          <w:rFonts w:hint="eastAsia"/>
          <w:sz w:val="24"/>
        </w:rPr>
        <w:t>图纸及盖章或厂家技术人员签字的纸介质图纸两种</w:t>
      </w:r>
      <w:r>
        <w:rPr>
          <w:rFonts w:hint="eastAsia"/>
          <w:sz w:val="24"/>
        </w:rPr>
        <w:t xml:space="preserve"> </w:t>
      </w:r>
    </w:p>
    <w:p w:rsidR="003D508A" w:rsidRDefault="003D508A">
      <w:pPr>
        <w:snapToGrid w:val="0"/>
        <w:spacing w:line="360" w:lineRule="auto"/>
        <w:ind w:firstLineChars="200" w:firstLine="480"/>
        <w:rPr>
          <w:sz w:val="24"/>
        </w:rPr>
      </w:pPr>
      <w:r>
        <w:rPr>
          <w:rFonts w:hint="eastAsia"/>
          <w:sz w:val="24"/>
        </w:rPr>
        <w:t>（</w:t>
      </w:r>
      <w:r>
        <w:rPr>
          <w:rFonts w:hint="eastAsia"/>
          <w:sz w:val="24"/>
        </w:rPr>
        <w:t>2</w:t>
      </w:r>
      <w:r>
        <w:rPr>
          <w:rFonts w:hint="eastAsia"/>
          <w:sz w:val="24"/>
        </w:rPr>
        <w:t>）设计在收到</w:t>
      </w:r>
      <w:r w:rsidR="005072F7">
        <w:rPr>
          <w:rFonts w:hint="eastAsia"/>
          <w:sz w:val="24"/>
        </w:rPr>
        <w:t>投标方</w:t>
      </w:r>
      <w:r>
        <w:rPr>
          <w:rFonts w:hint="eastAsia"/>
          <w:sz w:val="24"/>
        </w:rPr>
        <w:t>提交的图纸后尽快，将修改意见返还给</w:t>
      </w:r>
      <w:r w:rsidR="005072F7">
        <w:rPr>
          <w:rFonts w:hint="eastAsia"/>
          <w:sz w:val="24"/>
        </w:rPr>
        <w:t>投标方</w:t>
      </w:r>
      <w:r>
        <w:rPr>
          <w:rFonts w:hint="eastAsia"/>
          <w:sz w:val="24"/>
        </w:rPr>
        <w:t>。凡设计认为需要修改且经</w:t>
      </w:r>
      <w:r w:rsidR="005072F7">
        <w:rPr>
          <w:rFonts w:hint="eastAsia"/>
          <w:sz w:val="24"/>
        </w:rPr>
        <w:t>投标方</w:t>
      </w:r>
      <w:r>
        <w:rPr>
          <w:rFonts w:hint="eastAsia"/>
          <w:sz w:val="24"/>
        </w:rPr>
        <w:t>认可的。在未经买方对图纸作最后认可前任何采购或加工的材料损失应将由</w:t>
      </w:r>
      <w:r w:rsidR="005072F7">
        <w:rPr>
          <w:rFonts w:hint="eastAsia"/>
          <w:sz w:val="24"/>
        </w:rPr>
        <w:t>投标方</w:t>
      </w:r>
      <w:r>
        <w:rPr>
          <w:rFonts w:hint="eastAsia"/>
          <w:sz w:val="24"/>
        </w:rPr>
        <w:t>单独承担。</w:t>
      </w:r>
    </w:p>
    <w:p w:rsidR="003D508A" w:rsidRDefault="003D508A">
      <w:pPr>
        <w:snapToGrid w:val="0"/>
        <w:spacing w:line="360" w:lineRule="auto"/>
        <w:ind w:firstLineChars="200" w:firstLine="480"/>
        <w:rPr>
          <w:sz w:val="24"/>
        </w:rPr>
      </w:pPr>
      <w:r>
        <w:rPr>
          <w:rFonts w:hint="eastAsia"/>
          <w:sz w:val="24"/>
        </w:rPr>
        <w:t>（</w:t>
      </w:r>
      <w:r>
        <w:rPr>
          <w:rFonts w:hint="eastAsia"/>
          <w:sz w:val="24"/>
        </w:rPr>
        <w:t>3</w:t>
      </w:r>
      <w:r>
        <w:rPr>
          <w:rFonts w:hint="eastAsia"/>
          <w:sz w:val="24"/>
        </w:rPr>
        <w:t>）</w:t>
      </w:r>
      <w:r w:rsidR="005072F7">
        <w:rPr>
          <w:rFonts w:hint="eastAsia"/>
          <w:sz w:val="24"/>
        </w:rPr>
        <w:t>投标方</w:t>
      </w:r>
      <w:r>
        <w:rPr>
          <w:rFonts w:hint="eastAsia"/>
          <w:sz w:val="24"/>
        </w:rPr>
        <w:t>在收到买方确认意见（包括认可方修正意见）后，将于</w:t>
      </w:r>
      <w:r>
        <w:rPr>
          <w:rFonts w:hint="eastAsia"/>
          <w:sz w:val="24"/>
        </w:rPr>
        <w:t>2</w:t>
      </w:r>
      <w:r>
        <w:rPr>
          <w:rFonts w:hint="eastAsia"/>
          <w:sz w:val="24"/>
        </w:rPr>
        <w:t>周内向表</w:t>
      </w:r>
      <w:r>
        <w:rPr>
          <w:sz w:val="24"/>
        </w:rPr>
        <w:t>1</w:t>
      </w:r>
      <w:r>
        <w:rPr>
          <w:rFonts w:hint="eastAsia"/>
          <w:sz w:val="24"/>
        </w:rPr>
        <w:t>所列有关单位提供最终版的正式图纸。图纸按比例绘制，提供的电子文件为</w:t>
      </w:r>
      <w:r>
        <w:rPr>
          <w:sz w:val="24"/>
        </w:rPr>
        <w:t>A</w:t>
      </w:r>
      <w:r>
        <w:rPr>
          <w:rFonts w:hint="eastAsia"/>
          <w:sz w:val="24"/>
        </w:rPr>
        <w:t>u</w:t>
      </w:r>
      <w:r>
        <w:rPr>
          <w:sz w:val="24"/>
        </w:rPr>
        <w:t>to</w:t>
      </w:r>
      <w:r>
        <w:rPr>
          <w:rFonts w:hint="eastAsia"/>
          <w:sz w:val="24"/>
        </w:rPr>
        <w:t>CAD</w:t>
      </w:r>
      <w:r>
        <w:rPr>
          <w:sz w:val="24"/>
        </w:rPr>
        <w:t>14</w:t>
      </w:r>
      <w:r>
        <w:rPr>
          <w:rFonts w:hint="eastAsia"/>
          <w:sz w:val="24"/>
        </w:rPr>
        <w:t>版以上，汉字型为</w:t>
      </w:r>
      <w:r>
        <w:rPr>
          <w:sz w:val="24"/>
        </w:rPr>
        <w:t>FS1.shx</w:t>
      </w:r>
      <w:r>
        <w:rPr>
          <w:rFonts w:hint="eastAsia"/>
          <w:sz w:val="24"/>
        </w:rPr>
        <w:t>正式图纸加盖工厂公章或签字。</w:t>
      </w:r>
    </w:p>
    <w:p w:rsidR="003D508A" w:rsidRDefault="003D508A">
      <w:pPr>
        <w:snapToGrid w:val="0"/>
        <w:spacing w:line="360" w:lineRule="auto"/>
        <w:ind w:firstLineChars="200" w:firstLine="480"/>
        <w:rPr>
          <w:sz w:val="24"/>
        </w:rPr>
      </w:pPr>
      <w:r>
        <w:rPr>
          <w:rFonts w:hint="eastAsia"/>
          <w:sz w:val="24"/>
        </w:rPr>
        <w:t>（</w:t>
      </w:r>
      <w:r>
        <w:rPr>
          <w:rFonts w:hint="eastAsia"/>
          <w:sz w:val="24"/>
        </w:rPr>
        <w:t>4</w:t>
      </w:r>
      <w:r>
        <w:rPr>
          <w:rFonts w:hint="eastAsia"/>
          <w:sz w:val="24"/>
        </w:rPr>
        <w:t>）完工后的产品与最后确认的图纸一致。买方对图纸的认可并不减轻</w:t>
      </w:r>
      <w:r w:rsidR="005072F7">
        <w:rPr>
          <w:rFonts w:hint="eastAsia"/>
          <w:sz w:val="24"/>
        </w:rPr>
        <w:t>投标方</w:t>
      </w:r>
      <w:r>
        <w:rPr>
          <w:rFonts w:hint="eastAsia"/>
          <w:sz w:val="24"/>
        </w:rPr>
        <w:t>关于其图纸的正确性的责任。设备在现场安装时，如</w:t>
      </w:r>
      <w:r w:rsidR="005072F7">
        <w:rPr>
          <w:rFonts w:hint="eastAsia"/>
          <w:sz w:val="24"/>
        </w:rPr>
        <w:t>投标方</w:t>
      </w:r>
      <w:r>
        <w:rPr>
          <w:rFonts w:hint="eastAsia"/>
          <w:sz w:val="24"/>
        </w:rPr>
        <w:t>技术人员进一步修改图纸，</w:t>
      </w:r>
      <w:r w:rsidR="005072F7">
        <w:rPr>
          <w:rFonts w:hint="eastAsia"/>
          <w:sz w:val="24"/>
        </w:rPr>
        <w:t>投标方</w:t>
      </w:r>
      <w:r>
        <w:rPr>
          <w:rFonts w:hint="eastAsia"/>
          <w:sz w:val="24"/>
        </w:rPr>
        <w:t>将对图纸重新收编成册，正式递交买方，并保证安装后的设备与图纸完全相符。</w:t>
      </w:r>
    </w:p>
    <w:p w:rsidR="003D508A" w:rsidRDefault="003D508A">
      <w:pPr>
        <w:snapToGrid w:val="0"/>
        <w:spacing w:line="360" w:lineRule="auto"/>
        <w:ind w:firstLineChars="200" w:firstLine="480"/>
        <w:rPr>
          <w:sz w:val="24"/>
        </w:rPr>
      </w:pPr>
      <w:r>
        <w:rPr>
          <w:rFonts w:hint="eastAsia"/>
          <w:sz w:val="24"/>
        </w:rPr>
        <w:t>（</w:t>
      </w:r>
      <w:r>
        <w:rPr>
          <w:rFonts w:hint="eastAsia"/>
          <w:sz w:val="24"/>
        </w:rPr>
        <w:t>5</w:t>
      </w:r>
      <w:r>
        <w:rPr>
          <w:rFonts w:hint="eastAsia"/>
          <w:sz w:val="24"/>
        </w:rPr>
        <w:t>）图纸的格式：所有图纸均有标题栏、全部符号和部件标志，文字均用中文书写，并使用国际单位制。</w:t>
      </w:r>
    </w:p>
    <w:p w:rsidR="003D508A" w:rsidRDefault="003D508A">
      <w:pPr>
        <w:snapToGrid w:val="0"/>
        <w:spacing w:line="360" w:lineRule="auto"/>
        <w:ind w:firstLineChars="200" w:firstLine="480"/>
        <w:rPr>
          <w:sz w:val="24"/>
        </w:rPr>
      </w:pPr>
      <w:r>
        <w:rPr>
          <w:rFonts w:hint="eastAsia"/>
          <w:sz w:val="24"/>
        </w:rPr>
        <w:t>（</w:t>
      </w:r>
      <w:r>
        <w:rPr>
          <w:rFonts w:hint="eastAsia"/>
          <w:sz w:val="24"/>
        </w:rPr>
        <w:t>6</w:t>
      </w:r>
      <w:r>
        <w:rPr>
          <w:rFonts w:hint="eastAsia"/>
          <w:sz w:val="24"/>
        </w:rPr>
        <w:t>）</w:t>
      </w:r>
      <w:r w:rsidR="005072F7">
        <w:rPr>
          <w:rFonts w:hint="eastAsia"/>
          <w:sz w:val="24"/>
        </w:rPr>
        <w:t>投标方</w:t>
      </w:r>
      <w:r>
        <w:rPr>
          <w:rFonts w:hint="eastAsia"/>
          <w:sz w:val="24"/>
        </w:rPr>
        <w:t>免费提供给买方全部最终版的图纸、资料及说明书。其中，图纸包括总装配图及安装时设备位置的精确布置图，并且保证买方可按最终版的图纸资料对所供设备进行维护，并在运行中进行更换零部件等工作。</w:t>
      </w:r>
    </w:p>
    <w:p w:rsidR="003D508A" w:rsidRDefault="003D508A">
      <w:pPr>
        <w:snapToGrid w:val="0"/>
        <w:spacing w:line="360" w:lineRule="auto"/>
        <w:ind w:firstLineChars="200" w:firstLine="480"/>
        <w:rPr>
          <w:sz w:val="24"/>
        </w:rPr>
      </w:pPr>
      <w:r>
        <w:rPr>
          <w:rFonts w:hint="eastAsia"/>
          <w:sz w:val="24"/>
        </w:rPr>
        <w:t>（</w:t>
      </w:r>
      <w:r>
        <w:rPr>
          <w:rFonts w:hint="eastAsia"/>
          <w:sz w:val="24"/>
        </w:rPr>
        <w:t>7</w:t>
      </w:r>
      <w:r>
        <w:rPr>
          <w:rFonts w:hint="eastAsia"/>
          <w:sz w:val="24"/>
        </w:rPr>
        <w:t>）设计图纸清单</w:t>
      </w:r>
      <w:r>
        <w:rPr>
          <w:rFonts w:hint="eastAsia"/>
          <w:sz w:val="24"/>
        </w:rPr>
        <w:t xml:space="preserve"> </w:t>
      </w:r>
    </w:p>
    <w:p w:rsidR="003D508A" w:rsidRDefault="003D508A">
      <w:pPr>
        <w:spacing w:line="312" w:lineRule="auto"/>
        <w:ind w:firstLineChars="300" w:firstLine="720"/>
        <w:rPr>
          <w:sz w:val="24"/>
        </w:rPr>
      </w:pPr>
      <w:r>
        <w:rPr>
          <w:rFonts w:hint="eastAsia"/>
          <w:sz w:val="24"/>
        </w:rPr>
        <w:t>a</w:t>
      </w:r>
      <w:r>
        <w:rPr>
          <w:rFonts w:hint="eastAsia"/>
          <w:sz w:val="24"/>
        </w:rPr>
        <w:t>、组装图：应表示成套装置总的装配情况。包括外型尺寸、总重量、及其它附件。</w:t>
      </w:r>
    </w:p>
    <w:p w:rsidR="003D508A" w:rsidRDefault="003D508A">
      <w:pPr>
        <w:spacing w:line="312" w:lineRule="auto"/>
        <w:ind w:firstLineChars="300" w:firstLine="720"/>
        <w:rPr>
          <w:sz w:val="24"/>
        </w:rPr>
      </w:pPr>
      <w:r>
        <w:rPr>
          <w:rFonts w:hint="eastAsia"/>
          <w:sz w:val="24"/>
        </w:rPr>
        <w:t>b</w:t>
      </w:r>
      <w:r>
        <w:rPr>
          <w:rFonts w:hint="eastAsia"/>
          <w:sz w:val="24"/>
        </w:rPr>
        <w:t>、基础图：应标明成套装置的尺寸、基础的位置和尺寸等。</w:t>
      </w:r>
    </w:p>
    <w:p w:rsidR="003D508A" w:rsidRDefault="003D508A">
      <w:pPr>
        <w:spacing w:line="312" w:lineRule="auto"/>
        <w:ind w:firstLineChars="300" w:firstLine="720"/>
        <w:rPr>
          <w:sz w:val="24"/>
        </w:rPr>
      </w:pPr>
      <w:r>
        <w:rPr>
          <w:rFonts w:hint="eastAsia"/>
          <w:sz w:val="24"/>
        </w:rPr>
        <w:t>c</w:t>
      </w:r>
      <w:r>
        <w:rPr>
          <w:rFonts w:hint="eastAsia"/>
          <w:sz w:val="24"/>
        </w:rPr>
        <w:t>、电气原理图：应包括成套装置的内部、外部接线；控制器的外型尺寸安装图及原理图、端子排图等。</w:t>
      </w:r>
    </w:p>
    <w:p w:rsidR="003D508A" w:rsidRDefault="003D508A">
      <w:pPr>
        <w:spacing w:line="360" w:lineRule="auto"/>
        <w:ind w:firstLine="435"/>
        <w:rPr>
          <w:sz w:val="24"/>
        </w:rPr>
      </w:pPr>
      <w:r>
        <w:rPr>
          <w:rFonts w:hAnsi="宋体"/>
          <w:sz w:val="24"/>
        </w:rPr>
        <w:t>同时提供</w:t>
      </w:r>
      <w:r>
        <w:rPr>
          <w:sz w:val="24"/>
        </w:rPr>
        <w:t>AutoCAD 14</w:t>
      </w:r>
      <w:r>
        <w:rPr>
          <w:rFonts w:hAnsi="宋体"/>
          <w:sz w:val="24"/>
        </w:rPr>
        <w:t>版</w:t>
      </w:r>
      <w:r>
        <w:rPr>
          <w:rFonts w:hAnsi="宋体" w:hint="eastAsia"/>
          <w:sz w:val="24"/>
        </w:rPr>
        <w:t>电子版</w:t>
      </w:r>
      <w:r>
        <w:rPr>
          <w:rFonts w:hAnsi="宋体"/>
          <w:sz w:val="24"/>
        </w:rPr>
        <w:t>图纸一套，在技术协议鉴定时提交给设计院。</w:t>
      </w:r>
    </w:p>
    <w:p w:rsidR="003D508A" w:rsidRDefault="003D508A">
      <w:pPr>
        <w:snapToGrid w:val="0"/>
        <w:spacing w:line="360" w:lineRule="auto"/>
        <w:ind w:firstLineChars="200" w:firstLine="480"/>
        <w:rPr>
          <w:rFonts w:hAnsi="宋体"/>
          <w:sz w:val="24"/>
        </w:rPr>
      </w:pPr>
      <w:r>
        <w:rPr>
          <w:rFonts w:hAnsi="宋体"/>
          <w:sz w:val="24"/>
        </w:rPr>
        <w:t xml:space="preserve">( 8 ) </w:t>
      </w:r>
      <w:r>
        <w:rPr>
          <w:rFonts w:hAnsi="宋体"/>
          <w:sz w:val="24"/>
        </w:rPr>
        <w:t>产品出厂技术文件共</w:t>
      </w:r>
      <w:r>
        <w:rPr>
          <w:rFonts w:hAnsi="宋体" w:hint="eastAsia"/>
          <w:sz w:val="24"/>
        </w:rPr>
        <w:t>4</w:t>
      </w:r>
      <w:r>
        <w:rPr>
          <w:rFonts w:hAnsi="宋体"/>
          <w:sz w:val="24"/>
        </w:rPr>
        <w:t>套</w:t>
      </w:r>
      <w:r>
        <w:rPr>
          <w:rFonts w:hAnsi="宋体"/>
          <w:sz w:val="24"/>
        </w:rPr>
        <w:t>(</w:t>
      </w:r>
      <w:r>
        <w:rPr>
          <w:rFonts w:hAnsi="宋体"/>
          <w:sz w:val="24"/>
        </w:rPr>
        <w:t>中文</w:t>
      </w:r>
      <w:r>
        <w:rPr>
          <w:rFonts w:hAnsi="宋体" w:hint="eastAsia"/>
          <w:sz w:val="24"/>
        </w:rPr>
        <w:t xml:space="preserve"> </w:t>
      </w:r>
      <w:r>
        <w:rPr>
          <w:rFonts w:hAnsi="宋体"/>
          <w:sz w:val="24"/>
        </w:rPr>
        <w:t>)</w:t>
      </w:r>
      <w:r>
        <w:rPr>
          <w:rFonts w:hAnsi="宋体"/>
          <w:sz w:val="24"/>
        </w:rPr>
        <w:t>，其中</w:t>
      </w:r>
      <w:r>
        <w:rPr>
          <w:rFonts w:hAnsi="宋体" w:hint="eastAsia"/>
          <w:sz w:val="24"/>
        </w:rPr>
        <w:t>1</w:t>
      </w:r>
      <w:r>
        <w:rPr>
          <w:rFonts w:hAnsi="宋体"/>
          <w:sz w:val="24"/>
        </w:rPr>
        <w:t>套装在随产品运输的集装箱内</w:t>
      </w:r>
      <w:r>
        <w:rPr>
          <w:rFonts w:hAnsi="宋体"/>
          <w:sz w:val="24"/>
        </w:rPr>
        <w:t>,</w:t>
      </w:r>
      <w:r>
        <w:rPr>
          <w:rFonts w:hAnsi="宋体"/>
          <w:sz w:val="24"/>
        </w:rPr>
        <w:t>供施工单位用。</w:t>
      </w:r>
      <w:r>
        <w:rPr>
          <w:rFonts w:hAnsi="宋体" w:hint="eastAsia"/>
          <w:sz w:val="24"/>
        </w:rPr>
        <w:t>3</w:t>
      </w:r>
      <w:r>
        <w:rPr>
          <w:rFonts w:hAnsi="宋体"/>
          <w:sz w:val="24"/>
        </w:rPr>
        <w:t>套提供给</w:t>
      </w:r>
      <w:r>
        <w:rPr>
          <w:rFonts w:hAnsi="宋体" w:hint="eastAsia"/>
          <w:sz w:val="24"/>
        </w:rPr>
        <w:t>业主</w:t>
      </w:r>
      <w:r>
        <w:rPr>
          <w:rFonts w:hAnsi="宋体" w:hint="eastAsia"/>
          <w:sz w:val="24"/>
        </w:rPr>
        <w:t xml:space="preserve"> </w:t>
      </w:r>
    </w:p>
    <w:p w:rsidR="003D508A" w:rsidRDefault="003D508A">
      <w:pPr>
        <w:snapToGrid w:val="0"/>
        <w:spacing w:line="360" w:lineRule="auto"/>
        <w:ind w:firstLineChars="200" w:firstLine="480"/>
        <w:rPr>
          <w:sz w:val="24"/>
        </w:rPr>
      </w:pPr>
      <w:r>
        <w:rPr>
          <w:sz w:val="24"/>
        </w:rPr>
        <w:t xml:space="preserve">  </w:t>
      </w:r>
      <w:r>
        <w:rPr>
          <w:rFonts w:hAnsi="宋体"/>
          <w:sz w:val="24"/>
        </w:rPr>
        <w:t>按产品出厂技术文件目录提供（设备的开箱资料除了提供给设计院</w:t>
      </w:r>
      <w:r>
        <w:rPr>
          <w:rFonts w:hAnsi="宋体" w:hint="eastAsia"/>
          <w:sz w:val="24"/>
        </w:rPr>
        <w:t>的</w:t>
      </w:r>
      <w:r>
        <w:rPr>
          <w:rFonts w:hAnsi="宋体"/>
          <w:sz w:val="24"/>
        </w:rPr>
        <w:t>图纸</w:t>
      </w:r>
      <w:r>
        <w:rPr>
          <w:rFonts w:hAnsi="宋体"/>
          <w:sz w:val="24"/>
        </w:rPr>
        <w:lastRenderedPageBreak/>
        <w:t>外，还应包括安装，运行维护修理说明书，部件清单资料，和工厂试验报告、产品合格证等）。</w:t>
      </w:r>
    </w:p>
    <w:p w:rsidR="003D508A" w:rsidRDefault="003D508A">
      <w:pPr>
        <w:snapToGrid w:val="0"/>
        <w:spacing w:line="360" w:lineRule="auto"/>
        <w:ind w:firstLineChars="200" w:firstLine="480"/>
        <w:rPr>
          <w:sz w:val="24"/>
        </w:rPr>
      </w:pPr>
      <w:r>
        <w:rPr>
          <w:rFonts w:hint="eastAsia"/>
          <w:sz w:val="24"/>
        </w:rPr>
        <w:t>( 9 )</w:t>
      </w:r>
      <w:r>
        <w:rPr>
          <w:sz w:val="24"/>
        </w:rPr>
        <w:t xml:space="preserve"> </w:t>
      </w:r>
      <w:r>
        <w:rPr>
          <w:rFonts w:hint="eastAsia"/>
          <w:sz w:val="24"/>
        </w:rPr>
        <w:t>其它技术问题接口工作可经双方另行商定。</w:t>
      </w:r>
    </w:p>
    <w:p w:rsidR="003D508A" w:rsidRDefault="003D508A">
      <w:pPr>
        <w:pStyle w:val="2"/>
        <w:numPr>
          <w:ilvl w:val="1"/>
          <w:numId w:val="0"/>
        </w:numPr>
        <w:tabs>
          <w:tab w:val="left" w:pos="576"/>
        </w:tabs>
        <w:spacing w:before="0"/>
        <w:rPr>
          <w:b w:val="0"/>
        </w:rPr>
      </w:pPr>
      <w:bookmarkStart w:id="63" w:name="_Toc239170184"/>
      <w:bookmarkStart w:id="64" w:name="_Toc423195719"/>
      <w:r>
        <w:rPr>
          <w:rFonts w:hint="eastAsia"/>
          <w:b w:val="0"/>
        </w:rPr>
        <w:t xml:space="preserve">9.2 </w:t>
      </w:r>
      <w:r>
        <w:rPr>
          <w:rFonts w:hint="eastAsia"/>
          <w:b w:val="0"/>
        </w:rPr>
        <w:t>制造厂的工地代表</w:t>
      </w:r>
      <w:bookmarkEnd w:id="63"/>
      <w:bookmarkEnd w:id="64"/>
    </w:p>
    <w:p w:rsidR="003D508A" w:rsidRDefault="003D508A">
      <w:pPr>
        <w:snapToGrid w:val="0"/>
        <w:spacing w:line="360" w:lineRule="auto"/>
        <w:ind w:firstLineChars="200" w:firstLine="480"/>
        <w:rPr>
          <w:sz w:val="24"/>
        </w:rPr>
      </w:pPr>
      <w:r>
        <w:rPr>
          <w:rFonts w:hint="eastAsia"/>
          <w:sz w:val="24"/>
        </w:rPr>
        <w:t>（</w:t>
      </w:r>
      <w:r>
        <w:rPr>
          <w:rFonts w:hint="eastAsia"/>
          <w:sz w:val="24"/>
        </w:rPr>
        <w:t>1</w:t>
      </w:r>
      <w:r>
        <w:rPr>
          <w:rFonts w:hint="eastAsia"/>
          <w:sz w:val="24"/>
        </w:rPr>
        <w:t>）</w:t>
      </w:r>
      <w:r w:rsidR="005072F7">
        <w:rPr>
          <w:rFonts w:hint="eastAsia"/>
          <w:sz w:val="24"/>
        </w:rPr>
        <w:t>投标方</w:t>
      </w:r>
      <w:r>
        <w:rPr>
          <w:rFonts w:hint="eastAsia"/>
          <w:sz w:val="24"/>
        </w:rPr>
        <w:t>根据买方要求派出工地代表，配合买方与安装承包商之间的工作。</w:t>
      </w:r>
      <w:r w:rsidR="005072F7">
        <w:rPr>
          <w:rFonts w:hint="eastAsia"/>
          <w:sz w:val="24"/>
        </w:rPr>
        <w:t>投标方</w:t>
      </w:r>
      <w:r>
        <w:rPr>
          <w:rFonts w:hint="eastAsia"/>
          <w:sz w:val="24"/>
        </w:rPr>
        <w:t>将指派合格的有经验的安装监督人员和试验工程师，对合同设备的安装、调试和现场试验等进行技术指导。</w:t>
      </w:r>
      <w:r w:rsidR="005072F7">
        <w:rPr>
          <w:rFonts w:hint="eastAsia"/>
          <w:sz w:val="24"/>
        </w:rPr>
        <w:t>投标方</w:t>
      </w:r>
      <w:r>
        <w:rPr>
          <w:rFonts w:hint="eastAsia"/>
          <w:sz w:val="24"/>
        </w:rPr>
        <w:t>指导人员对所有安装工作的正确性负责，除非安装承包商的工作未按照</w:t>
      </w:r>
      <w:r w:rsidR="005072F7">
        <w:rPr>
          <w:rFonts w:hint="eastAsia"/>
          <w:sz w:val="24"/>
        </w:rPr>
        <w:t>投标方</w:t>
      </w:r>
      <w:r>
        <w:rPr>
          <w:rFonts w:hint="eastAsia"/>
          <w:sz w:val="24"/>
        </w:rPr>
        <w:t>人员的意见执行，并且，</w:t>
      </w:r>
      <w:r w:rsidR="005072F7">
        <w:rPr>
          <w:rFonts w:hint="eastAsia"/>
          <w:sz w:val="24"/>
        </w:rPr>
        <w:t>投标方</w:t>
      </w:r>
      <w:r>
        <w:rPr>
          <w:rFonts w:hint="eastAsia"/>
          <w:sz w:val="24"/>
        </w:rPr>
        <w:t>指导人员立即以书面形式将此情况通知买方。</w:t>
      </w:r>
    </w:p>
    <w:p w:rsidR="003D508A" w:rsidRDefault="003D508A">
      <w:pPr>
        <w:snapToGrid w:val="0"/>
        <w:spacing w:line="360" w:lineRule="auto"/>
        <w:ind w:firstLineChars="200" w:firstLine="480"/>
        <w:rPr>
          <w:sz w:val="24"/>
        </w:rPr>
      </w:pPr>
      <w:r>
        <w:rPr>
          <w:rFonts w:hint="eastAsia"/>
          <w:sz w:val="24"/>
        </w:rPr>
        <w:t>（</w:t>
      </w:r>
      <w:r>
        <w:rPr>
          <w:rFonts w:hint="eastAsia"/>
          <w:sz w:val="24"/>
        </w:rPr>
        <w:t>2</w:t>
      </w:r>
      <w:r>
        <w:rPr>
          <w:rFonts w:hint="eastAsia"/>
          <w:sz w:val="24"/>
        </w:rPr>
        <w:t>）</w:t>
      </w:r>
      <w:r w:rsidR="005072F7">
        <w:rPr>
          <w:rFonts w:hint="eastAsia"/>
          <w:sz w:val="24"/>
        </w:rPr>
        <w:t>投标方</w:t>
      </w:r>
      <w:r>
        <w:rPr>
          <w:rFonts w:hint="eastAsia"/>
          <w:sz w:val="24"/>
        </w:rPr>
        <w:t>指定的工地代表，在合同范围内全面与买方工地代表充分合作与协商，以解决合同有关的技术和工作问题。双方的工地代表，未经双方授权，无权变更和修改合同。</w:t>
      </w:r>
    </w:p>
    <w:p w:rsidR="003D508A" w:rsidRDefault="003D508A">
      <w:pPr>
        <w:snapToGrid w:val="0"/>
        <w:spacing w:line="360" w:lineRule="auto"/>
        <w:ind w:firstLineChars="200" w:firstLine="480"/>
        <w:rPr>
          <w:sz w:val="24"/>
        </w:rPr>
      </w:pPr>
      <w:r>
        <w:rPr>
          <w:rFonts w:hint="eastAsia"/>
          <w:sz w:val="24"/>
        </w:rPr>
        <w:t>（</w:t>
      </w:r>
      <w:r>
        <w:rPr>
          <w:rFonts w:hint="eastAsia"/>
          <w:sz w:val="24"/>
        </w:rPr>
        <w:t>3</w:t>
      </w:r>
      <w:r>
        <w:rPr>
          <w:rFonts w:hint="eastAsia"/>
          <w:sz w:val="24"/>
        </w:rPr>
        <w:t>）</w:t>
      </w:r>
      <w:r w:rsidR="005072F7">
        <w:rPr>
          <w:rFonts w:hint="eastAsia"/>
          <w:sz w:val="24"/>
        </w:rPr>
        <w:t>投标方</w:t>
      </w:r>
      <w:r>
        <w:rPr>
          <w:rFonts w:hint="eastAsia"/>
          <w:sz w:val="24"/>
        </w:rPr>
        <w:t>技术人员代表</w:t>
      </w:r>
      <w:r w:rsidR="005072F7">
        <w:rPr>
          <w:rFonts w:hint="eastAsia"/>
          <w:sz w:val="24"/>
        </w:rPr>
        <w:t>投标方</w:t>
      </w:r>
      <w:r>
        <w:rPr>
          <w:rFonts w:hint="eastAsia"/>
          <w:sz w:val="24"/>
        </w:rPr>
        <w:t>，完成合同规定有关设备的技术服务，指导、监督设备的安装、调试和验收试验。</w:t>
      </w:r>
    </w:p>
    <w:p w:rsidR="003D508A" w:rsidRDefault="003D508A">
      <w:pPr>
        <w:snapToGrid w:val="0"/>
        <w:spacing w:line="360" w:lineRule="auto"/>
        <w:ind w:firstLineChars="200" w:firstLine="480"/>
        <w:rPr>
          <w:sz w:val="24"/>
        </w:rPr>
      </w:pPr>
      <w:r>
        <w:rPr>
          <w:rFonts w:hint="eastAsia"/>
          <w:sz w:val="24"/>
        </w:rPr>
        <w:t>（</w:t>
      </w:r>
      <w:r>
        <w:rPr>
          <w:rFonts w:hint="eastAsia"/>
          <w:sz w:val="24"/>
        </w:rPr>
        <w:t>4</w:t>
      </w:r>
      <w:r>
        <w:rPr>
          <w:rFonts w:hint="eastAsia"/>
          <w:sz w:val="24"/>
        </w:rPr>
        <w:t>）</w:t>
      </w:r>
      <w:r w:rsidR="005072F7">
        <w:rPr>
          <w:rFonts w:hint="eastAsia"/>
          <w:sz w:val="24"/>
        </w:rPr>
        <w:t>投标方</w:t>
      </w:r>
      <w:r>
        <w:rPr>
          <w:rFonts w:hint="eastAsia"/>
          <w:sz w:val="24"/>
        </w:rPr>
        <w:t>技术人员对买方人员详细地解释技术文件、图纸、运行和维护手册、设备特性、分析方法和有关的注意事项等，解答和解决买方在合同范围内提出的技术问题。</w:t>
      </w:r>
    </w:p>
    <w:p w:rsidR="003D508A" w:rsidRDefault="003D508A">
      <w:pPr>
        <w:snapToGrid w:val="0"/>
        <w:spacing w:line="360" w:lineRule="auto"/>
        <w:ind w:firstLineChars="200" w:firstLine="480"/>
        <w:rPr>
          <w:sz w:val="24"/>
        </w:rPr>
      </w:pPr>
      <w:r>
        <w:rPr>
          <w:rFonts w:hint="eastAsia"/>
          <w:sz w:val="24"/>
        </w:rPr>
        <w:t>（</w:t>
      </w:r>
      <w:r>
        <w:rPr>
          <w:rFonts w:hint="eastAsia"/>
          <w:sz w:val="24"/>
        </w:rPr>
        <w:t>5</w:t>
      </w:r>
      <w:r>
        <w:rPr>
          <w:rFonts w:hint="eastAsia"/>
          <w:sz w:val="24"/>
        </w:rPr>
        <w:t>）</w:t>
      </w:r>
      <w:r w:rsidR="005072F7">
        <w:rPr>
          <w:rFonts w:hint="eastAsia"/>
          <w:sz w:val="24"/>
        </w:rPr>
        <w:t>投标方</w:t>
      </w:r>
      <w:r>
        <w:rPr>
          <w:rFonts w:hint="eastAsia"/>
          <w:sz w:val="24"/>
        </w:rPr>
        <w:t>技术人员的技术指导是正确的，如因错误指导而引起设备和材料的损坏，</w:t>
      </w:r>
      <w:r w:rsidR="005072F7">
        <w:rPr>
          <w:rFonts w:hint="eastAsia"/>
          <w:sz w:val="24"/>
        </w:rPr>
        <w:t>投标方</w:t>
      </w:r>
      <w:r>
        <w:rPr>
          <w:rFonts w:hint="eastAsia"/>
          <w:sz w:val="24"/>
        </w:rPr>
        <w:t>将负责修复、更换和（或）补充，其费用由</w:t>
      </w:r>
      <w:r w:rsidR="005072F7">
        <w:rPr>
          <w:rFonts w:hint="eastAsia"/>
          <w:sz w:val="24"/>
        </w:rPr>
        <w:t>投标方</w:t>
      </w:r>
      <w:r>
        <w:rPr>
          <w:rFonts w:hint="eastAsia"/>
          <w:sz w:val="24"/>
        </w:rPr>
        <w:t>承担，该费用还包括进行修补期间所发生的服务费。</w:t>
      </w:r>
    </w:p>
    <w:p w:rsidR="003D508A" w:rsidRDefault="003D508A">
      <w:pPr>
        <w:snapToGrid w:val="0"/>
        <w:spacing w:line="360" w:lineRule="auto"/>
        <w:ind w:firstLineChars="200" w:firstLine="480"/>
        <w:rPr>
          <w:sz w:val="24"/>
        </w:rPr>
      </w:pPr>
      <w:r>
        <w:rPr>
          <w:rFonts w:hint="eastAsia"/>
          <w:sz w:val="24"/>
        </w:rPr>
        <w:t>（</w:t>
      </w:r>
      <w:r>
        <w:rPr>
          <w:rFonts w:hint="eastAsia"/>
          <w:sz w:val="24"/>
        </w:rPr>
        <w:t>6</w:t>
      </w:r>
      <w:r>
        <w:rPr>
          <w:rFonts w:hint="eastAsia"/>
          <w:sz w:val="24"/>
        </w:rPr>
        <w:t>）</w:t>
      </w:r>
      <w:r w:rsidR="005072F7">
        <w:rPr>
          <w:rFonts w:hint="eastAsia"/>
          <w:sz w:val="24"/>
        </w:rPr>
        <w:t>投标方</w:t>
      </w:r>
      <w:r>
        <w:rPr>
          <w:rFonts w:hint="eastAsia"/>
          <w:sz w:val="24"/>
        </w:rPr>
        <w:t>代表尊重买方工地代表，充分理解买方对安装、调试工作提出的技术和质量方面的意见和建议，使设备的安装、调试达到双方都满意的质量。</w:t>
      </w:r>
    </w:p>
    <w:p w:rsidR="003D508A" w:rsidRDefault="003D508A">
      <w:pPr>
        <w:pStyle w:val="2"/>
        <w:numPr>
          <w:ilvl w:val="1"/>
          <w:numId w:val="0"/>
        </w:numPr>
        <w:tabs>
          <w:tab w:val="left" w:pos="576"/>
        </w:tabs>
        <w:spacing w:before="0"/>
        <w:rPr>
          <w:b w:val="0"/>
        </w:rPr>
      </w:pPr>
      <w:bookmarkStart w:id="65" w:name="_Toc239170185"/>
      <w:bookmarkStart w:id="66" w:name="_Toc423195720"/>
      <w:r>
        <w:rPr>
          <w:rFonts w:hint="eastAsia"/>
          <w:b w:val="0"/>
        </w:rPr>
        <w:t xml:space="preserve">9.3 </w:t>
      </w:r>
      <w:r>
        <w:rPr>
          <w:rFonts w:hint="eastAsia"/>
          <w:b w:val="0"/>
        </w:rPr>
        <w:t>在</w:t>
      </w:r>
      <w:r w:rsidR="005072F7">
        <w:rPr>
          <w:rFonts w:hint="eastAsia"/>
          <w:b w:val="0"/>
        </w:rPr>
        <w:t>投标方</w:t>
      </w:r>
      <w:r>
        <w:rPr>
          <w:rFonts w:hint="eastAsia"/>
          <w:b w:val="0"/>
        </w:rPr>
        <w:t>工厂的检验和监造</w:t>
      </w:r>
      <w:bookmarkEnd w:id="65"/>
      <w:bookmarkEnd w:id="66"/>
    </w:p>
    <w:p w:rsidR="003D508A" w:rsidRDefault="003D508A">
      <w:pPr>
        <w:snapToGrid w:val="0"/>
        <w:spacing w:line="360" w:lineRule="auto"/>
        <w:ind w:firstLineChars="200" w:firstLine="480"/>
        <w:rPr>
          <w:sz w:val="24"/>
        </w:rPr>
      </w:pPr>
      <w:r>
        <w:rPr>
          <w:rFonts w:hint="eastAsia"/>
          <w:sz w:val="24"/>
        </w:rPr>
        <w:t>监造按照</w:t>
      </w:r>
      <w:r>
        <w:rPr>
          <w:rFonts w:hint="eastAsia"/>
          <w:sz w:val="24"/>
        </w:rPr>
        <w:t>DL/T586-2008</w:t>
      </w:r>
      <w:r>
        <w:rPr>
          <w:rFonts w:hint="eastAsia"/>
          <w:sz w:val="24"/>
        </w:rPr>
        <w:t>《电力设备用户监造技术导则》的规定执行，生产过程中主要工艺阶段和出厂试验，</w:t>
      </w:r>
      <w:r w:rsidR="005072F7">
        <w:rPr>
          <w:rFonts w:hint="eastAsia"/>
          <w:sz w:val="24"/>
        </w:rPr>
        <w:t>投标方</w:t>
      </w:r>
      <w:r>
        <w:rPr>
          <w:rFonts w:hint="eastAsia"/>
          <w:sz w:val="24"/>
        </w:rPr>
        <w:t>提前</w:t>
      </w:r>
      <w:r>
        <w:rPr>
          <w:rFonts w:hint="eastAsia"/>
          <w:sz w:val="24"/>
        </w:rPr>
        <w:t>4</w:t>
      </w:r>
      <w:r>
        <w:rPr>
          <w:rFonts w:hint="eastAsia"/>
          <w:sz w:val="24"/>
        </w:rPr>
        <w:t>周天通知买方。由买方相关人员进行监造，并对主要技术数据和记录进行认可，方可进行下一个工序或出厂运输。</w:t>
      </w:r>
    </w:p>
    <w:p w:rsidR="003D508A" w:rsidRDefault="003D508A">
      <w:pPr>
        <w:pStyle w:val="2"/>
        <w:numPr>
          <w:ilvl w:val="1"/>
          <w:numId w:val="0"/>
        </w:numPr>
        <w:tabs>
          <w:tab w:val="left" w:pos="576"/>
        </w:tabs>
        <w:spacing w:before="0"/>
        <w:rPr>
          <w:b w:val="0"/>
        </w:rPr>
      </w:pPr>
      <w:bookmarkStart w:id="67" w:name="_Toc234597258"/>
      <w:bookmarkStart w:id="68" w:name="_Toc239170186"/>
      <w:bookmarkStart w:id="69" w:name="_Toc423195721"/>
      <w:r>
        <w:rPr>
          <w:rFonts w:hint="eastAsia"/>
          <w:b w:val="0"/>
        </w:rPr>
        <w:t xml:space="preserve">9.4 </w:t>
      </w:r>
      <w:r w:rsidR="005072F7">
        <w:rPr>
          <w:rFonts w:hint="eastAsia"/>
          <w:b w:val="0"/>
        </w:rPr>
        <w:t>投标方</w:t>
      </w:r>
      <w:r>
        <w:rPr>
          <w:rFonts w:hint="eastAsia"/>
          <w:b w:val="0"/>
        </w:rPr>
        <w:t>负责的培训服务</w:t>
      </w:r>
      <w:bookmarkEnd w:id="67"/>
      <w:bookmarkEnd w:id="68"/>
      <w:bookmarkEnd w:id="69"/>
    </w:p>
    <w:p w:rsidR="003D508A" w:rsidRDefault="005072F7">
      <w:pPr>
        <w:adjustRightInd w:val="0"/>
        <w:snapToGrid w:val="0"/>
        <w:spacing w:line="360" w:lineRule="auto"/>
        <w:ind w:firstLineChars="200" w:firstLine="480"/>
        <w:rPr>
          <w:sz w:val="24"/>
        </w:rPr>
      </w:pPr>
      <w:r>
        <w:rPr>
          <w:rFonts w:hint="eastAsia"/>
          <w:sz w:val="24"/>
        </w:rPr>
        <w:t>投标方</w:t>
      </w:r>
      <w:r w:rsidR="003D508A">
        <w:rPr>
          <w:rFonts w:hint="eastAsia"/>
          <w:sz w:val="24"/>
        </w:rPr>
        <w:t>应提供</w:t>
      </w:r>
      <w:r w:rsidR="003D508A">
        <w:rPr>
          <w:rFonts w:hint="eastAsia"/>
          <w:sz w:val="24"/>
        </w:rPr>
        <w:t>4</w:t>
      </w:r>
      <w:r w:rsidR="003D508A">
        <w:rPr>
          <w:rFonts w:hint="eastAsia"/>
          <w:sz w:val="24"/>
        </w:rPr>
        <w:t>人次，</w:t>
      </w:r>
      <w:r w:rsidR="003D508A">
        <w:rPr>
          <w:rFonts w:hint="eastAsia"/>
          <w:sz w:val="24"/>
        </w:rPr>
        <w:t>5</w:t>
      </w:r>
      <w:r w:rsidR="003D508A">
        <w:rPr>
          <w:rFonts w:hint="eastAsia"/>
          <w:sz w:val="24"/>
        </w:rPr>
        <w:t>天左右的免费（包括培训费、住宿费、工作餐）培训。</w:t>
      </w:r>
    </w:p>
    <w:p w:rsidR="003D508A" w:rsidRDefault="003D508A">
      <w:pPr>
        <w:pStyle w:val="1"/>
        <w:snapToGrid w:val="0"/>
        <w:spacing w:before="0" w:after="0" w:line="360" w:lineRule="auto"/>
        <w:ind w:left="0" w:firstLine="0"/>
        <w:rPr>
          <w:rFonts w:ascii="宋体" w:hAnsi="宋体"/>
          <w:bCs/>
          <w:kern w:val="2"/>
          <w:sz w:val="24"/>
          <w:szCs w:val="24"/>
        </w:rPr>
      </w:pPr>
      <w:bookmarkStart w:id="70" w:name="_Toc239170187"/>
      <w:bookmarkStart w:id="71" w:name="_Toc423195722"/>
      <w:r>
        <w:rPr>
          <w:rFonts w:ascii="宋体" w:hAnsi="宋体" w:hint="eastAsia"/>
          <w:bCs/>
          <w:kern w:val="2"/>
          <w:sz w:val="24"/>
          <w:szCs w:val="24"/>
        </w:rPr>
        <w:lastRenderedPageBreak/>
        <w:t>10 质量保证和试验</w:t>
      </w:r>
      <w:bookmarkEnd w:id="70"/>
      <w:bookmarkEnd w:id="71"/>
    </w:p>
    <w:p w:rsidR="003D508A" w:rsidRDefault="003D508A">
      <w:pPr>
        <w:pStyle w:val="2"/>
        <w:numPr>
          <w:ilvl w:val="1"/>
          <w:numId w:val="0"/>
        </w:numPr>
        <w:tabs>
          <w:tab w:val="left" w:pos="576"/>
        </w:tabs>
        <w:spacing w:before="0"/>
        <w:rPr>
          <w:b w:val="0"/>
        </w:rPr>
      </w:pPr>
      <w:bookmarkStart w:id="72" w:name="_Toc423195723"/>
      <w:r>
        <w:rPr>
          <w:rFonts w:hint="eastAsia"/>
          <w:b w:val="0"/>
        </w:rPr>
        <w:t>10.1</w:t>
      </w:r>
      <w:r>
        <w:rPr>
          <w:rFonts w:hint="eastAsia"/>
          <w:b w:val="0"/>
        </w:rPr>
        <w:t>质量保证</w:t>
      </w:r>
      <w:bookmarkEnd w:id="72"/>
    </w:p>
    <w:p w:rsidR="003D508A" w:rsidRDefault="003D508A">
      <w:pPr>
        <w:snapToGrid w:val="0"/>
        <w:spacing w:line="360" w:lineRule="auto"/>
        <w:rPr>
          <w:sz w:val="24"/>
        </w:rPr>
      </w:pPr>
      <w:r>
        <w:rPr>
          <w:rFonts w:hint="eastAsia"/>
          <w:sz w:val="24"/>
        </w:rPr>
        <w:t>10</w:t>
      </w:r>
      <w:r>
        <w:rPr>
          <w:sz w:val="24"/>
        </w:rPr>
        <w:t>.1.1</w:t>
      </w:r>
      <w:r w:rsidR="005072F7">
        <w:rPr>
          <w:rFonts w:hint="eastAsia"/>
          <w:sz w:val="24"/>
        </w:rPr>
        <w:t>投标方</w:t>
      </w:r>
      <w:r>
        <w:rPr>
          <w:rFonts w:hint="eastAsia"/>
          <w:sz w:val="24"/>
        </w:rPr>
        <w:t>当对避雷器部件进行全面和试验，以保证整个设计制造质量符合要求，产品应按包装标准包装、发运。</w:t>
      </w:r>
    </w:p>
    <w:p w:rsidR="003D508A" w:rsidRDefault="003D508A">
      <w:pPr>
        <w:snapToGrid w:val="0"/>
        <w:spacing w:line="360" w:lineRule="auto"/>
        <w:rPr>
          <w:sz w:val="24"/>
        </w:rPr>
      </w:pPr>
      <w:r>
        <w:rPr>
          <w:rFonts w:hint="eastAsia"/>
          <w:sz w:val="24"/>
        </w:rPr>
        <w:t>10</w:t>
      </w:r>
      <w:r>
        <w:rPr>
          <w:sz w:val="24"/>
        </w:rPr>
        <w:t>.1.2</w:t>
      </w:r>
      <w:r>
        <w:rPr>
          <w:rFonts w:hint="eastAsia"/>
          <w:sz w:val="24"/>
        </w:rPr>
        <w:t>对于检查的结果，</w:t>
      </w:r>
      <w:r w:rsidR="005072F7">
        <w:rPr>
          <w:rFonts w:hint="eastAsia"/>
          <w:sz w:val="24"/>
        </w:rPr>
        <w:t>投标方</w:t>
      </w:r>
      <w:r>
        <w:rPr>
          <w:rFonts w:hint="eastAsia"/>
          <w:sz w:val="24"/>
        </w:rPr>
        <w:t>对买方不保密且有责任在合同规定时间内将资料提交给买方，一些重要的检查及试验项目，成批供货产品的抽样验收试验，买方有权派代表参加，以证实</w:t>
      </w:r>
      <w:r w:rsidR="005072F7">
        <w:rPr>
          <w:rFonts w:hint="eastAsia"/>
          <w:sz w:val="24"/>
        </w:rPr>
        <w:t>投标方</w:t>
      </w:r>
      <w:r>
        <w:rPr>
          <w:rFonts w:hint="eastAsia"/>
          <w:sz w:val="24"/>
        </w:rPr>
        <w:t>提供设备的技术性能是否满足合同技术条件规定，</w:t>
      </w:r>
      <w:r w:rsidR="005072F7">
        <w:rPr>
          <w:rFonts w:hint="eastAsia"/>
          <w:sz w:val="24"/>
        </w:rPr>
        <w:t>投标方</w:t>
      </w:r>
      <w:r>
        <w:rPr>
          <w:rFonts w:hint="eastAsia"/>
          <w:sz w:val="24"/>
        </w:rPr>
        <w:t>在试验前规定时间内通知买方参加。</w:t>
      </w:r>
    </w:p>
    <w:p w:rsidR="003D508A" w:rsidRDefault="003D508A">
      <w:pPr>
        <w:snapToGrid w:val="0"/>
        <w:spacing w:line="360" w:lineRule="auto"/>
        <w:rPr>
          <w:sz w:val="24"/>
        </w:rPr>
      </w:pPr>
      <w:r>
        <w:rPr>
          <w:rFonts w:hint="eastAsia"/>
          <w:sz w:val="24"/>
        </w:rPr>
        <w:t>10</w:t>
      </w:r>
      <w:r>
        <w:rPr>
          <w:sz w:val="24"/>
        </w:rPr>
        <w:t>.</w:t>
      </w:r>
      <w:r>
        <w:rPr>
          <w:rFonts w:hint="eastAsia"/>
          <w:sz w:val="24"/>
        </w:rPr>
        <w:t>1</w:t>
      </w:r>
      <w:r>
        <w:rPr>
          <w:sz w:val="24"/>
        </w:rPr>
        <w:t>.</w:t>
      </w:r>
      <w:r>
        <w:rPr>
          <w:rFonts w:hint="eastAsia"/>
          <w:sz w:val="24"/>
        </w:rPr>
        <w:t>3</w:t>
      </w:r>
      <w:r>
        <w:rPr>
          <w:sz w:val="24"/>
        </w:rPr>
        <w:t xml:space="preserve"> </w:t>
      </w:r>
      <w:r w:rsidR="005072F7">
        <w:rPr>
          <w:rFonts w:hint="eastAsia"/>
          <w:sz w:val="24"/>
        </w:rPr>
        <w:t>投标方</w:t>
      </w:r>
      <w:r>
        <w:rPr>
          <w:rFonts w:hint="eastAsia"/>
          <w:sz w:val="24"/>
        </w:rPr>
        <w:t>提供的设备符合本规范书的各项规定并不低于有关厂标和行业标准要求。</w:t>
      </w:r>
    </w:p>
    <w:p w:rsidR="003D508A" w:rsidRDefault="003D508A">
      <w:pPr>
        <w:snapToGrid w:val="0"/>
        <w:spacing w:line="360" w:lineRule="auto"/>
        <w:rPr>
          <w:sz w:val="24"/>
        </w:rPr>
      </w:pPr>
      <w:r>
        <w:rPr>
          <w:rFonts w:hint="eastAsia"/>
          <w:sz w:val="24"/>
        </w:rPr>
        <w:t>10</w:t>
      </w:r>
      <w:r>
        <w:rPr>
          <w:sz w:val="24"/>
        </w:rPr>
        <w:t xml:space="preserve">.1.4 </w:t>
      </w:r>
      <w:r w:rsidR="005072F7">
        <w:rPr>
          <w:rFonts w:hint="eastAsia"/>
          <w:sz w:val="24"/>
        </w:rPr>
        <w:t>投标方</w:t>
      </w:r>
      <w:r>
        <w:rPr>
          <w:rFonts w:hint="eastAsia"/>
          <w:sz w:val="24"/>
        </w:rPr>
        <w:t>提供下列质量证明书</w:t>
      </w:r>
    </w:p>
    <w:p w:rsidR="003D508A" w:rsidRDefault="003D508A">
      <w:pPr>
        <w:snapToGrid w:val="0"/>
        <w:spacing w:line="360" w:lineRule="auto"/>
        <w:ind w:firstLineChars="200" w:firstLine="480"/>
        <w:rPr>
          <w:sz w:val="24"/>
        </w:rPr>
      </w:pPr>
      <w:r>
        <w:rPr>
          <w:rFonts w:hint="eastAsia"/>
          <w:sz w:val="24"/>
        </w:rPr>
        <w:t>产品合格证</w:t>
      </w:r>
    </w:p>
    <w:p w:rsidR="003D508A" w:rsidRDefault="003D508A">
      <w:pPr>
        <w:snapToGrid w:val="0"/>
        <w:spacing w:line="360" w:lineRule="auto"/>
        <w:ind w:firstLineChars="200" w:firstLine="480"/>
        <w:rPr>
          <w:sz w:val="24"/>
        </w:rPr>
      </w:pPr>
      <w:r>
        <w:rPr>
          <w:rFonts w:hint="eastAsia"/>
          <w:sz w:val="24"/>
        </w:rPr>
        <w:t>制造、检验记录</w:t>
      </w:r>
    </w:p>
    <w:p w:rsidR="003D508A" w:rsidRDefault="003D508A">
      <w:pPr>
        <w:snapToGrid w:val="0"/>
        <w:spacing w:line="360" w:lineRule="auto"/>
        <w:ind w:firstLineChars="200" w:firstLine="480"/>
        <w:rPr>
          <w:sz w:val="24"/>
        </w:rPr>
      </w:pPr>
      <w:r>
        <w:rPr>
          <w:rFonts w:hint="eastAsia"/>
          <w:sz w:val="24"/>
        </w:rPr>
        <w:t>材料化验单及合格证</w:t>
      </w:r>
    </w:p>
    <w:p w:rsidR="003D508A" w:rsidRDefault="003D508A">
      <w:pPr>
        <w:snapToGrid w:val="0"/>
        <w:spacing w:line="360" w:lineRule="auto"/>
        <w:ind w:firstLineChars="200" w:firstLine="480"/>
        <w:rPr>
          <w:sz w:val="24"/>
        </w:rPr>
      </w:pPr>
      <w:r>
        <w:rPr>
          <w:rFonts w:hint="eastAsia"/>
          <w:sz w:val="24"/>
        </w:rPr>
        <w:t>电气试验报告</w:t>
      </w:r>
      <w:r>
        <w:rPr>
          <w:sz w:val="24"/>
        </w:rPr>
        <w:t>(</w:t>
      </w:r>
      <w:r>
        <w:rPr>
          <w:rFonts w:hint="eastAsia"/>
          <w:sz w:val="24"/>
        </w:rPr>
        <w:t>型式试验和出厂试验报告</w:t>
      </w:r>
      <w:r>
        <w:rPr>
          <w:sz w:val="24"/>
        </w:rPr>
        <w:t>)</w:t>
      </w:r>
    </w:p>
    <w:p w:rsidR="003D508A" w:rsidRDefault="003D508A">
      <w:pPr>
        <w:snapToGrid w:val="0"/>
        <w:spacing w:line="360" w:lineRule="auto"/>
        <w:rPr>
          <w:sz w:val="24"/>
        </w:rPr>
      </w:pPr>
      <w:r>
        <w:rPr>
          <w:rFonts w:hint="eastAsia"/>
          <w:sz w:val="24"/>
        </w:rPr>
        <w:t>10</w:t>
      </w:r>
      <w:r>
        <w:rPr>
          <w:sz w:val="24"/>
        </w:rPr>
        <w:t xml:space="preserve">.1.9 </w:t>
      </w:r>
      <w:r>
        <w:rPr>
          <w:rFonts w:hint="eastAsia"/>
          <w:sz w:val="24"/>
        </w:rPr>
        <w:t>对配套设备的要求</w:t>
      </w:r>
    </w:p>
    <w:p w:rsidR="003D508A" w:rsidRDefault="003D508A">
      <w:pPr>
        <w:snapToGrid w:val="0"/>
        <w:spacing w:line="360" w:lineRule="auto"/>
        <w:rPr>
          <w:sz w:val="24"/>
        </w:rPr>
      </w:pPr>
      <w:r>
        <w:rPr>
          <w:rFonts w:hint="eastAsia"/>
          <w:sz w:val="24"/>
        </w:rPr>
        <w:t>10</w:t>
      </w:r>
      <w:r>
        <w:rPr>
          <w:sz w:val="24"/>
        </w:rPr>
        <w:t>.1.10</w:t>
      </w:r>
      <w:r>
        <w:rPr>
          <w:rFonts w:hint="eastAsia"/>
          <w:sz w:val="24"/>
        </w:rPr>
        <w:t>附属设备满足本规范书中的有关规定及厂标和行业标准。</w:t>
      </w:r>
    </w:p>
    <w:p w:rsidR="003D508A" w:rsidRDefault="003D508A">
      <w:pPr>
        <w:snapToGrid w:val="0"/>
        <w:spacing w:line="360" w:lineRule="auto"/>
        <w:rPr>
          <w:sz w:val="24"/>
        </w:rPr>
      </w:pPr>
      <w:r>
        <w:rPr>
          <w:rFonts w:hint="eastAsia"/>
          <w:sz w:val="24"/>
        </w:rPr>
        <w:t>10</w:t>
      </w:r>
      <w:r>
        <w:rPr>
          <w:sz w:val="24"/>
        </w:rPr>
        <w:t>.1.11</w:t>
      </w:r>
      <w:r>
        <w:rPr>
          <w:rFonts w:hint="eastAsia"/>
          <w:sz w:val="24"/>
        </w:rPr>
        <w:t>附属设备附有试验报告和产品合格证。</w:t>
      </w:r>
    </w:p>
    <w:p w:rsidR="003D508A" w:rsidRDefault="003D508A">
      <w:pPr>
        <w:pStyle w:val="2"/>
        <w:numPr>
          <w:ilvl w:val="1"/>
          <w:numId w:val="0"/>
        </w:numPr>
        <w:tabs>
          <w:tab w:val="left" w:pos="576"/>
        </w:tabs>
        <w:spacing w:before="0"/>
        <w:rPr>
          <w:b w:val="0"/>
        </w:rPr>
      </w:pPr>
      <w:bookmarkStart w:id="73" w:name="_Toc423195724"/>
      <w:r>
        <w:rPr>
          <w:rFonts w:hint="eastAsia"/>
          <w:b w:val="0"/>
        </w:rPr>
        <w:t>10.2</w:t>
      </w:r>
      <w:r>
        <w:rPr>
          <w:rFonts w:hint="eastAsia"/>
          <w:b w:val="0"/>
        </w:rPr>
        <w:t>试验</w:t>
      </w:r>
      <w:bookmarkEnd w:id="73"/>
    </w:p>
    <w:p w:rsidR="003D508A" w:rsidRDefault="003D508A">
      <w:pPr>
        <w:spacing w:line="312" w:lineRule="auto"/>
        <w:ind w:firstLineChars="200" w:firstLine="480"/>
        <w:rPr>
          <w:sz w:val="24"/>
        </w:rPr>
      </w:pPr>
      <w:r>
        <w:rPr>
          <w:rFonts w:hint="eastAsia"/>
          <w:sz w:val="24"/>
        </w:rPr>
        <w:t>每套成套装置均应在工厂内进行组装出厂试验，出厂试验的技术数据应随产品一起交付需方。产品在拆装前对关键的连接部位和部件应作好标记。</w:t>
      </w:r>
    </w:p>
    <w:p w:rsidR="003D508A" w:rsidRDefault="003D508A">
      <w:pPr>
        <w:spacing w:line="312" w:lineRule="auto"/>
        <w:ind w:firstLineChars="200" w:firstLine="480"/>
        <w:rPr>
          <w:sz w:val="24"/>
        </w:rPr>
      </w:pPr>
      <w:r>
        <w:rPr>
          <w:rFonts w:hint="eastAsia"/>
          <w:sz w:val="24"/>
        </w:rPr>
        <w:t>1</w:t>
      </w:r>
      <w:r>
        <w:rPr>
          <w:rFonts w:hint="eastAsia"/>
          <w:sz w:val="24"/>
        </w:rPr>
        <w:t>、外观检查</w:t>
      </w:r>
    </w:p>
    <w:p w:rsidR="003D508A" w:rsidRDefault="003D508A">
      <w:pPr>
        <w:spacing w:line="312" w:lineRule="auto"/>
        <w:ind w:firstLineChars="200" w:firstLine="480"/>
        <w:rPr>
          <w:sz w:val="24"/>
        </w:rPr>
      </w:pPr>
      <w:r>
        <w:rPr>
          <w:rFonts w:hint="eastAsia"/>
          <w:sz w:val="24"/>
        </w:rPr>
        <w:t>2</w:t>
      </w:r>
      <w:r>
        <w:rPr>
          <w:rFonts w:hint="eastAsia"/>
          <w:sz w:val="24"/>
        </w:rPr>
        <w:t>、线圈直流电阻测定</w:t>
      </w:r>
    </w:p>
    <w:p w:rsidR="003D508A" w:rsidRDefault="003D508A">
      <w:pPr>
        <w:spacing w:line="312" w:lineRule="auto"/>
        <w:ind w:firstLineChars="200" w:firstLine="480"/>
        <w:rPr>
          <w:sz w:val="24"/>
        </w:rPr>
      </w:pPr>
      <w:r>
        <w:rPr>
          <w:rFonts w:hint="eastAsia"/>
          <w:sz w:val="24"/>
        </w:rPr>
        <w:t>3</w:t>
      </w:r>
      <w:r>
        <w:rPr>
          <w:rFonts w:hint="eastAsia"/>
          <w:sz w:val="24"/>
        </w:rPr>
        <w:t>、空载电流</w:t>
      </w:r>
    </w:p>
    <w:p w:rsidR="003D508A" w:rsidRDefault="003D508A">
      <w:pPr>
        <w:spacing w:line="312" w:lineRule="auto"/>
        <w:ind w:firstLineChars="200" w:firstLine="480"/>
        <w:rPr>
          <w:sz w:val="24"/>
        </w:rPr>
      </w:pPr>
      <w:r>
        <w:rPr>
          <w:rFonts w:hint="eastAsia"/>
          <w:sz w:val="24"/>
        </w:rPr>
        <w:t>4</w:t>
      </w:r>
      <w:r>
        <w:rPr>
          <w:rFonts w:hint="eastAsia"/>
          <w:sz w:val="24"/>
        </w:rPr>
        <w:t>、空载损耗</w:t>
      </w:r>
    </w:p>
    <w:p w:rsidR="003D508A" w:rsidRDefault="003D508A">
      <w:pPr>
        <w:spacing w:line="312" w:lineRule="auto"/>
        <w:ind w:firstLineChars="200" w:firstLine="480"/>
        <w:rPr>
          <w:sz w:val="24"/>
        </w:rPr>
      </w:pPr>
      <w:r>
        <w:rPr>
          <w:rFonts w:hint="eastAsia"/>
          <w:sz w:val="24"/>
        </w:rPr>
        <w:t>5</w:t>
      </w:r>
      <w:r>
        <w:rPr>
          <w:rFonts w:hint="eastAsia"/>
          <w:sz w:val="24"/>
        </w:rPr>
        <w:t>、最大电抗值测定</w:t>
      </w:r>
    </w:p>
    <w:p w:rsidR="003D508A" w:rsidRDefault="003D508A">
      <w:pPr>
        <w:spacing w:line="312" w:lineRule="auto"/>
        <w:ind w:firstLineChars="200" w:firstLine="480"/>
        <w:rPr>
          <w:sz w:val="24"/>
        </w:rPr>
      </w:pPr>
      <w:r>
        <w:rPr>
          <w:rFonts w:hint="eastAsia"/>
          <w:sz w:val="24"/>
        </w:rPr>
        <w:t>6</w:t>
      </w:r>
      <w:r>
        <w:rPr>
          <w:rFonts w:hint="eastAsia"/>
          <w:sz w:val="24"/>
        </w:rPr>
        <w:t>、工频耐压试验</w:t>
      </w:r>
    </w:p>
    <w:p w:rsidR="003D508A" w:rsidRDefault="003D508A">
      <w:pPr>
        <w:spacing w:line="312" w:lineRule="auto"/>
        <w:ind w:firstLineChars="200" w:firstLine="480"/>
        <w:rPr>
          <w:sz w:val="24"/>
        </w:rPr>
      </w:pPr>
      <w:r>
        <w:rPr>
          <w:rFonts w:hint="eastAsia"/>
          <w:sz w:val="24"/>
        </w:rPr>
        <w:t>7</w:t>
      </w:r>
      <w:r>
        <w:rPr>
          <w:rFonts w:hint="eastAsia"/>
          <w:sz w:val="24"/>
        </w:rPr>
        <w:t>、倍频试验</w:t>
      </w:r>
    </w:p>
    <w:p w:rsidR="003D508A" w:rsidRDefault="003D508A">
      <w:pPr>
        <w:spacing w:line="312" w:lineRule="auto"/>
        <w:ind w:firstLineChars="200" w:firstLine="480"/>
        <w:rPr>
          <w:sz w:val="24"/>
        </w:rPr>
      </w:pPr>
      <w:r>
        <w:rPr>
          <w:rFonts w:hint="eastAsia"/>
          <w:sz w:val="24"/>
        </w:rPr>
        <w:t>8</w:t>
      </w:r>
      <w:r>
        <w:rPr>
          <w:rFonts w:hint="eastAsia"/>
          <w:sz w:val="24"/>
        </w:rPr>
        <w:t>、密封试验：箱体及油枕应能承受</w:t>
      </w:r>
      <w:r>
        <w:rPr>
          <w:rFonts w:hint="eastAsia"/>
          <w:sz w:val="24"/>
        </w:rPr>
        <w:t>0.05MP</w:t>
      </w:r>
      <w:r>
        <w:rPr>
          <w:rFonts w:hint="eastAsia"/>
          <w:sz w:val="24"/>
        </w:rPr>
        <w:t>压力，</w:t>
      </w:r>
      <w:r>
        <w:rPr>
          <w:rFonts w:hint="eastAsia"/>
          <w:sz w:val="24"/>
        </w:rPr>
        <w:t>12</w:t>
      </w:r>
      <w:r>
        <w:rPr>
          <w:rFonts w:hint="eastAsia"/>
          <w:sz w:val="24"/>
        </w:rPr>
        <w:t>小时无渗漏，试验方法按国标执行。</w:t>
      </w:r>
    </w:p>
    <w:p w:rsidR="003D508A" w:rsidRDefault="003D508A">
      <w:pPr>
        <w:spacing w:line="312" w:lineRule="auto"/>
        <w:ind w:firstLineChars="200" w:firstLine="480"/>
        <w:rPr>
          <w:sz w:val="24"/>
        </w:rPr>
      </w:pPr>
      <w:r>
        <w:rPr>
          <w:rFonts w:hint="eastAsia"/>
          <w:sz w:val="24"/>
        </w:rPr>
        <w:t>9</w:t>
      </w:r>
      <w:r>
        <w:rPr>
          <w:rFonts w:hint="eastAsia"/>
          <w:sz w:val="24"/>
        </w:rPr>
        <w:t>、带载调节试验</w:t>
      </w:r>
    </w:p>
    <w:p w:rsidR="003D508A" w:rsidRDefault="003D508A">
      <w:pPr>
        <w:spacing w:line="312" w:lineRule="auto"/>
        <w:ind w:firstLineChars="200" w:firstLine="480"/>
        <w:rPr>
          <w:sz w:val="24"/>
        </w:rPr>
      </w:pPr>
      <w:r>
        <w:rPr>
          <w:rFonts w:hint="eastAsia"/>
          <w:sz w:val="24"/>
        </w:rPr>
        <w:lastRenderedPageBreak/>
        <w:t>10</w:t>
      </w:r>
      <w:r>
        <w:rPr>
          <w:rFonts w:hint="eastAsia"/>
          <w:sz w:val="24"/>
        </w:rPr>
        <w:t>、电阻测试：</w:t>
      </w:r>
    </w:p>
    <w:p w:rsidR="003D508A" w:rsidRDefault="003D508A">
      <w:pPr>
        <w:spacing w:line="312" w:lineRule="auto"/>
        <w:ind w:firstLineChars="200" w:firstLine="480"/>
        <w:rPr>
          <w:sz w:val="24"/>
        </w:rPr>
      </w:pPr>
      <w:r>
        <w:rPr>
          <w:rFonts w:hint="eastAsia"/>
          <w:sz w:val="24"/>
        </w:rPr>
        <w:t>按表</w:t>
      </w:r>
      <w:r>
        <w:rPr>
          <w:rFonts w:hint="eastAsia"/>
          <w:sz w:val="24"/>
        </w:rPr>
        <w:t>1</w:t>
      </w:r>
      <w:r>
        <w:rPr>
          <w:rFonts w:hint="eastAsia"/>
          <w:sz w:val="24"/>
        </w:rPr>
        <w:t>的规定，对无电气连接的每条回路之间、每条回路与外壳或接地金属零件之间进行测试，测试时间不小于</w:t>
      </w:r>
      <w:r>
        <w:rPr>
          <w:rFonts w:hint="eastAsia"/>
          <w:sz w:val="24"/>
        </w:rPr>
        <w:t>5s</w:t>
      </w:r>
      <w:r>
        <w:rPr>
          <w:rFonts w:hint="eastAsia"/>
          <w:sz w:val="24"/>
        </w:rPr>
        <w:t>。测试前应断开接地或接壳的元件或电路，测试后再按原位接好。</w:t>
      </w:r>
    </w:p>
    <w:p w:rsidR="003D508A" w:rsidRDefault="003D508A">
      <w:pPr>
        <w:spacing w:line="312" w:lineRule="auto"/>
        <w:ind w:firstLineChars="200" w:firstLine="480"/>
        <w:rPr>
          <w:sz w:val="24"/>
        </w:rPr>
      </w:pPr>
      <w:r>
        <w:rPr>
          <w:rFonts w:hint="eastAsia"/>
          <w:sz w:val="24"/>
        </w:rPr>
        <w:t>表</w:t>
      </w:r>
      <w:r>
        <w:rPr>
          <w:rFonts w:hint="eastAsia"/>
          <w:sz w:val="24"/>
        </w:rPr>
        <w:t xml:space="preserve">1  </w:t>
      </w:r>
      <w:r>
        <w:rPr>
          <w:rFonts w:hint="eastAsia"/>
          <w:sz w:val="24"/>
        </w:rPr>
        <w:t>测试电压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9"/>
        <w:gridCol w:w="2008"/>
        <w:gridCol w:w="2132"/>
        <w:gridCol w:w="2132"/>
      </w:tblGrid>
      <w:tr w:rsidR="003D508A">
        <w:tc>
          <w:tcPr>
            <w:tcW w:w="2149" w:type="dxa"/>
            <w:vAlign w:val="center"/>
          </w:tcPr>
          <w:p w:rsidR="003D508A" w:rsidRDefault="003D508A">
            <w:pPr>
              <w:spacing w:line="312" w:lineRule="auto"/>
              <w:ind w:firstLineChars="200" w:firstLine="480"/>
              <w:jc w:val="center"/>
              <w:rPr>
                <w:sz w:val="24"/>
              </w:rPr>
            </w:pPr>
            <w:r>
              <w:rPr>
                <w:rFonts w:hint="eastAsia"/>
                <w:sz w:val="24"/>
              </w:rPr>
              <w:t>额定绝缘电压（</w:t>
            </w:r>
            <w:r>
              <w:rPr>
                <w:rFonts w:hint="eastAsia"/>
                <w:sz w:val="24"/>
              </w:rPr>
              <w:t>V</w:t>
            </w:r>
            <w:r>
              <w:rPr>
                <w:rFonts w:hint="eastAsia"/>
                <w:sz w:val="24"/>
              </w:rPr>
              <w:t>）</w:t>
            </w:r>
          </w:p>
        </w:tc>
        <w:tc>
          <w:tcPr>
            <w:tcW w:w="2008" w:type="dxa"/>
            <w:vAlign w:val="center"/>
          </w:tcPr>
          <w:p w:rsidR="003D508A" w:rsidRDefault="003D508A">
            <w:pPr>
              <w:spacing w:line="312" w:lineRule="auto"/>
              <w:ind w:firstLineChars="200" w:firstLine="480"/>
              <w:jc w:val="center"/>
              <w:rPr>
                <w:sz w:val="24"/>
              </w:rPr>
            </w:pPr>
            <w:r>
              <w:rPr>
                <w:rFonts w:hint="eastAsia"/>
                <w:sz w:val="24"/>
              </w:rPr>
              <w:t>测试电压（</w:t>
            </w:r>
            <w:r>
              <w:rPr>
                <w:rFonts w:hint="eastAsia"/>
                <w:sz w:val="24"/>
              </w:rPr>
              <w:t>V</w:t>
            </w:r>
            <w:r>
              <w:rPr>
                <w:rFonts w:hint="eastAsia"/>
                <w:sz w:val="24"/>
              </w:rPr>
              <w:t>）</w:t>
            </w:r>
          </w:p>
        </w:tc>
        <w:tc>
          <w:tcPr>
            <w:tcW w:w="2132" w:type="dxa"/>
            <w:vAlign w:val="center"/>
          </w:tcPr>
          <w:p w:rsidR="003D508A" w:rsidRDefault="003D508A">
            <w:pPr>
              <w:spacing w:line="312" w:lineRule="auto"/>
              <w:ind w:firstLineChars="200" w:firstLine="480"/>
              <w:jc w:val="center"/>
              <w:rPr>
                <w:sz w:val="24"/>
              </w:rPr>
            </w:pPr>
            <w:r>
              <w:rPr>
                <w:rFonts w:hint="eastAsia"/>
                <w:sz w:val="24"/>
              </w:rPr>
              <w:t>额定绝缘电压（</w:t>
            </w:r>
            <w:r>
              <w:rPr>
                <w:rFonts w:hint="eastAsia"/>
                <w:sz w:val="24"/>
              </w:rPr>
              <w:t>V</w:t>
            </w:r>
            <w:r>
              <w:rPr>
                <w:rFonts w:hint="eastAsia"/>
                <w:sz w:val="24"/>
              </w:rPr>
              <w:t>）</w:t>
            </w:r>
          </w:p>
        </w:tc>
        <w:tc>
          <w:tcPr>
            <w:tcW w:w="2132" w:type="dxa"/>
            <w:vAlign w:val="center"/>
          </w:tcPr>
          <w:p w:rsidR="003D508A" w:rsidRDefault="003D508A">
            <w:pPr>
              <w:spacing w:line="312" w:lineRule="auto"/>
              <w:ind w:firstLineChars="200" w:firstLine="480"/>
              <w:jc w:val="center"/>
              <w:rPr>
                <w:sz w:val="24"/>
              </w:rPr>
            </w:pPr>
            <w:r>
              <w:rPr>
                <w:rFonts w:hint="eastAsia"/>
                <w:sz w:val="24"/>
              </w:rPr>
              <w:t>测试电压（</w:t>
            </w:r>
            <w:r>
              <w:rPr>
                <w:rFonts w:hint="eastAsia"/>
                <w:sz w:val="24"/>
              </w:rPr>
              <w:t>V</w:t>
            </w:r>
            <w:r>
              <w:rPr>
                <w:rFonts w:hint="eastAsia"/>
                <w:sz w:val="24"/>
              </w:rPr>
              <w:t>）</w:t>
            </w:r>
          </w:p>
        </w:tc>
      </w:tr>
      <w:tr w:rsidR="003D508A">
        <w:tc>
          <w:tcPr>
            <w:tcW w:w="2149" w:type="dxa"/>
            <w:vAlign w:val="center"/>
          </w:tcPr>
          <w:p w:rsidR="003D508A" w:rsidRDefault="003D508A">
            <w:pPr>
              <w:spacing w:line="312" w:lineRule="auto"/>
              <w:ind w:firstLineChars="200" w:firstLine="480"/>
              <w:jc w:val="center"/>
              <w:rPr>
                <w:sz w:val="24"/>
              </w:rPr>
            </w:pPr>
            <w:r>
              <w:rPr>
                <w:rFonts w:hint="eastAsia"/>
                <w:sz w:val="24"/>
              </w:rPr>
              <w:t>U</w:t>
            </w:r>
            <w:r>
              <w:rPr>
                <w:rFonts w:hint="eastAsia"/>
                <w:sz w:val="24"/>
              </w:rPr>
              <w:t>≤</w:t>
            </w:r>
            <w:r>
              <w:rPr>
                <w:rFonts w:hint="eastAsia"/>
                <w:sz w:val="24"/>
              </w:rPr>
              <w:t>60</w:t>
            </w:r>
          </w:p>
        </w:tc>
        <w:tc>
          <w:tcPr>
            <w:tcW w:w="2008" w:type="dxa"/>
            <w:vAlign w:val="center"/>
          </w:tcPr>
          <w:p w:rsidR="003D508A" w:rsidRDefault="003D508A">
            <w:pPr>
              <w:spacing w:line="312" w:lineRule="auto"/>
              <w:ind w:firstLineChars="200" w:firstLine="480"/>
              <w:jc w:val="center"/>
              <w:rPr>
                <w:sz w:val="24"/>
              </w:rPr>
            </w:pPr>
            <w:r>
              <w:rPr>
                <w:rFonts w:hint="eastAsia"/>
                <w:sz w:val="24"/>
              </w:rPr>
              <w:t>250</w:t>
            </w:r>
          </w:p>
        </w:tc>
        <w:tc>
          <w:tcPr>
            <w:tcW w:w="2132" w:type="dxa"/>
            <w:vAlign w:val="center"/>
          </w:tcPr>
          <w:p w:rsidR="003D508A" w:rsidRDefault="003D508A">
            <w:pPr>
              <w:spacing w:line="312" w:lineRule="auto"/>
              <w:ind w:firstLineChars="200" w:firstLine="480"/>
              <w:jc w:val="center"/>
              <w:rPr>
                <w:sz w:val="24"/>
              </w:rPr>
            </w:pPr>
            <w:r>
              <w:rPr>
                <w:rFonts w:hint="eastAsia"/>
                <w:sz w:val="24"/>
              </w:rPr>
              <w:t>60</w:t>
            </w:r>
            <w:r>
              <w:rPr>
                <w:rFonts w:hint="eastAsia"/>
                <w:sz w:val="24"/>
              </w:rPr>
              <w:t>≤</w:t>
            </w:r>
            <w:r>
              <w:rPr>
                <w:rFonts w:hint="eastAsia"/>
                <w:sz w:val="24"/>
              </w:rPr>
              <w:t>U</w:t>
            </w:r>
            <w:r>
              <w:rPr>
                <w:rFonts w:hint="eastAsia"/>
                <w:sz w:val="24"/>
              </w:rPr>
              <w:t>≤</w:t>
            </w:r>
            <w:r>
              <w:rPr>
                <w:rFonts w:hint="eastAsia"/>
                <w:sz w:val="24"/>
              </w:rPr>
              <w:t>250</w:t>
            </w:r>
          </w:p>
        </w:tc>
        <w:tc>
          <w:tcPr>
            <w:tcW w:w="2132" w:type="dxa"/>
            <w:vAlign w:val="center"/>
          </w:tcPr>
          <w:p w:rsidR="003D508A" w:rsidRDefault="003D508A">
            <w:pPr>
              <w:spacing w:line="312" w:lineRule="auto"/>
              <w:ind w:firstLineChars="200" w:firstLine="480"/>
              <w:jc w:val="center"/>
              <w:rPr>
                <w:sz w:val="24"/>
              </w:rPr>
            </w:pPr>
            <w:r>
              <w:rPr>
                <w:rFonts w:hint="eastAsia"/>
                <w:sz w:val="24"/>
              </w:rPr>
              <w:t>500</w:t>
            </w:r>
          </w:p>
        </w:tc>
      </w:tr>
    </w:tbl>
    <w:p w:rsidR="003D508A" w:rsidRDefault="003D508A">
      <w:pPr>
        <w:spacing w:line="312" w:lineRule="auto"/>
        <w:ind w:firstLineChars="200" w:firstLine="480"/>
        <w:rPr>
          <w:sz w:val="24"/>
        </w:rPr>
      </w:pPr>
      <w:r>
        <w:rPr>
          <w:rFonts w:hint="eastAsia"/>
          <w:sz w:val="24"/>
        </w:rPr>
        <w:t>11</w:t>
      </w:r>
      <w:r>
        <w:rPr>
          <w:rFonts w:hint="eastAsia"/>
          <w:sz w:val="24"/>
        </w:rPr>
        <w:t>、绝缘强度试验</w:t>
      </w:r>
    </w:p>
    <w:p w:rsidR="003D508A" w:rsidRDefault="003D508A">
      <w:pPr>
        <w:spacing w:line="312" w:lineRule="auto"/>
        <w:ind w:firstLineChars="200" w:firstLine="480"/>
        <w:rPr>
          <w:sz w:val="24"/>
        </w:rPr>
      </w:pPr>
      <w:r>
        <w:rPr>
          <w:rFonts w:hint="eastAsia"/>
          <w:sz w:val="24"/>
        </w:rPr>
        <w:t>在正常试验大气条件下</w:t>
      </w:r>
      <w:r>
        <w:rPr>
          <w:rFonts w:hint="eastAsia"/>
          <w:sz w:val="24"/>
        </w:rPr>
        <w:t>(</w:t>
      </w:r>
      <w:r>
        <w:rPr>
          <w:rFonts w:hint="eastAsia"/>
          <w:sz w:val="24"/>
        </w:rPr>
        <w:t>该工程试验电压应乘高海拔修正系数</w:t>
      </w:r>
      <w:r>
        <w:rPr>
          <w:rFonts w:hint="eastAsia"/>
          <w:sz w:val="24"/>
        </w:rPr>
        <w:t>1.1)</w:t>
      </w:r>
      <w:r>
        <w:rPr>
          <w:rFonts w:hint="eastAsia"/>
          <w:sz w:val="24"/>
        </w:rPr>
        <w:t>控制装置被试部分应能承受</w:t>
      </w:r>
      <w:r>
        <w:rPr>
          <w:rFonts w:hint="eastAsia"/>
          <w:sz w:val="24"/>
        </w:rPr>
        <w:t>2500V/50Hz</w:t>
      </w:r>
      <w:r>
        <w:rPr>
          <w:rFonts w:hint="eastAsia"/>
          <w:sz w:val="24"/>
        </w:rPr>
        <w:t>交流电压历时</w:t>
      </w:r>
      <w:r>
        <w:rPr>
          <w:rFonts w:hint="eastAsia"/>
          <w:sz w:val="24"/>
        </w:rPr>
        <w:t>1min</w:t>
      </w:r>
      <w:r>
        <w:rPr>
          <w:rFonts w:hint="eastAsia"/>
          <w:sz w:val="24"/>
        </w:rPr>
        <w:t>绝缘强度试验</w:t>
      </w:r>
      <w:r>
        <w:rPr>
          <w:rFonts w:hint="eastAsia"/>
          <w:sz w:val="24"/>
        </w:rPr>
        <w:t>,</w:t>
      </w:r>
      <w:r>
        <w:rPr>
          <w:rFonts w:hint="eastAsia"/>
          <w:sz w:val="24"/>
        </w:rPr>
        <w:t>试验时不得出现击穿闪络及电压突然下降现象</w:t>
      </w:r>
      <w:r>
        <w:rPr>
          <w:rFonts w:hint="eastAsia"/>
          <w:sz w:val="24"/>
        </w:rPr>
        <w:t>,</w:t>
      </w:r>
      <w:r>
        <w:rPr>
          <w:rFonts w:hint="eastAsia"/>
          <w:sz w:val="24"/>
        </w:rPr>
        <w:t>泄漏电流应不大于</w:t>
      </w:r>
      <w:r>
        <w:rPr>
          <w:rFonts w:hint="eastAsia"/>
          <w:sz w:val="24"/>
        </w:rPr>
        <w:t>3.5mA(</w:t>
      </w:r>
      <w:r>
        <w:rPr>
          <w:rFonts w:hint="eastAsia"/>
          <w:sz w:val="24"/>
        </w:rPr>
        <w:t>交流有效值</w:t>
      </w:r>
      <w:r>
        <w:rPr>
          <w:rFonts w:hint="eastAsia"/>
          <w:sz w:val="24"/>
        </w:rPr>
        <w:t>),</w:t>
      </w:r>
      <w:r>
        <w:rPr>
          <w:rFonts w:hint="eastAsia"/>
          <w:sz w:val="24"/>
        </w:rPr>
        <w:t>按以上规定</w:t>
      </w:r>
      <w:r>
        <w:rPr>
          <w:rFonts w:hint="eastAsia"/>
          <w:sz w:val="24"/>
        </w:rPr>
        <w:t xml:space="preserve">, </w:t>
      </w:r>
      <w:r>
        <w:rPr>
          <w:rFonts w:hint="eastAsia"/>
          <w:sz w:val="24"/>
        </w:rPr>
        <w:t>对无电气连接的每条回路之间、每条回路与外壳或接地金属零件之间进行绝缘强度试验。</w:t>
      </w:r>
    </w:p>
    <w:p w:rsidR="003D508A" w:rsidRDefault="003D508A">
      <w:pPr>
        <w:spacing w:line="312" w:lineRule="auto"/>
        <w:ind w:firstLineChars="200" w:firstLine="480"/>
        <w:rPr>
          <w:sz w:val="24"/>
        </w:rPr>
      </w:pPr>
      <w:r>
        <w:rPr>
          <w:rFonts w:hint="eastAsia"/>
          <w:sz w:val="24"/>
        </w:rPr>
        <w:t>绝缘水平：</w:t>
      </w:r>
    </w:p>
    <w:p w:rsidR="003D508A" w:rsidRDefault="003D508A">
      <w:pPr>
        <w:spacing w:line="312" w:lineRule="auto"/>
        <w:ind w:firstLineChars="200" w:firstLine="480"/>
        <w:rPr>
          <w:sz w:val="24"/>
        </w:rPr>
      </w:pPr>
      <w:r>
        <w:rPr>
          <w:rFonts w:hint="eastAsia"/>
          <w:sz w:val="24"/>
        </w:rPr>
        <w:t>控制屏：交流</w:t>
      </w:r>
      <w:r>
        <w:rPr>
          <w:rFonts w:hint="eastAsia"/>
          <w:sz w:val="24"/>
        </w:rPr>
        <w:t>50H</w:t>
      </w:r>
      <w:r>
        <w:rPr>
          <w:sz w:val="24"/>
        </w:rPr>
        <w:t>z</w:t>
      </w:r>
      <w:r>
        <w:rPr>
          <w:rFonts w:hint="eastAsia"/>
          <w:sz w:val="24"/>
        </w:rPr>
        <w:t>，</w:t>
      </w:r>
      <w:r>
        <w:rPr>
          <w:rFonts w:hint="eastAsia"/>
          <w:sz w:val="24"/>
        </w:rPr>
        <w:t>2240V</w:t>
      </w:r>
      <w:r>
        <w:rPr>
          <w:rFonts w:hint="eastAsia"/>
          <w:sz w:val="24"/>
        </w:rPr>
        <w:t>一分钟，无击穿或闪络；</w:t>
      </w:r>
    </w:p>
    <w:p w:rsidR="003D508A" w:rsidRDefault="003D508A">
      <w:pPr>
        <w:spacing w:line="312" w:lineRule="auto"/>
        <w:ind w:firstLineChars="200" w:firstLine="480"/>
        <w:rPr>
          <w:sz w:val="24"/>
        </w:rPr>
      </w:pPr>
      <w:r>
        <w:rPr>
          <w:rFonts w:hint="eastAsia"/>
          <w:sz w:val="24"/>
        </w:rPr>
        <w:t>微机部分：交流</w:t>
      </w:r>
      <w:r>
        <w:rPr>
          <w:rFonts w:hint="eastAsia"/>
          <w:sz w:val="24"/>
        </w:rPr>
        <w:t>50H</w:t>
      </w:r>
      <w:r>
        <w:rPr>
          <w:sz w:val="24"/>
        </w:rPr>
        <w:t>z</w:t>
      </w:r>
      <w:r>
        <w:rPr>
          <w:rFonts w:hint="eastAsia"/>
          <w:sz w:val="24"/>
        </w:rPr>
        <w:t>，</w:t>
      </w:r>
      <w:r>
        <w:rPr>
          <w:rFonts w:hint="eastAsia"/>
          <w:sz w:val="24"/>
        </w:rPr>
        <w:t>2240V</w:t>
      </w:r>
      <w:r>
        <w:rPr>
          <w:rFonts w:hint="eastAsia"/>
          <w:sz w:val="24"/>
        </w:rPr>
        <w:t>一分钟，无击穿或闪络。</w:t>
      </w:r>
    </w:p>
    <w:p w:rsidR="003D508A" w:rsidRDefault="003D508A">
      <w:pPr>
        <w:spacing w:line="312" w:lineRule="auto"/>
        <w:ind w:firstLineChars="200" w:firstLine="480"/>
        <w:rPr>
          <w:sz w:val="24"/>
        </w:rPr>
      </w:pPr>
      <w:r>
        <w:rPr>
          <w:rFonts w:hint="eastAsia"/>
          <w:sz w:val="24"/>
        </w:rPr>
        <w:t>12</w:t>
      </w:r>
      <w:r>
        <w:rPr>
          <w:rFonts w:hint="eastAsia"/>
          <w:sz w:val="24"/>
        </w:rPr>
        <w:t>、功能试验</w:t>
      </w:r>
    </w:p>
    <w:p w:rsidR="003D508A" w:rsidRDefault="003D508A">
      <w:pPr>
        <w:spacing w:line="312" w:lineRule="auto"/>
        <w:ind w:firstLineChars="200" w:firstLine="480"/>
        <w:rPr>
          <w:sz w:val="24"/>
        </w:rPr>
      </w:pPr>
      <w:r>
        <w:rPr>
          <w:rFonts w:hint="eastAsia"/>
          <w:sz w:val="24"/>
        </w:rPr>
        <w:t>看其测量是否在允许的误差之内</w:t>
      </w:r>
      <w:r>
        <w:rPr>
          <w:rFonts w:hint="eastAsia"/>
          <w:sz w:val="24"/>
        </w:rPr>
        <w:t>,</w:t>
      </w:r>
      <w:r>
        <w:rPr>
          <w:rFonts w:hint="eastAsia"/>
          <w:sz w:val="24"/>
        </w:rPr>
        <w:t>有没有误动作</w:t>
      </w:r>
      <w:r>
        <w:rPr>
          <w:rFonts w:hint="eastAsia"/>
          <w:sz w:val="24"/>
        </w:rPr>
        <w:t>,</w:t>
      </w:r>
      <w:r>
        <w:rPr>
          <w:rFonts w:hint="eastAsia"/>
          <w:sz w:val="24"/>
        </w:rPr>
        <w:t>信号量是否正确</w:t>
      </w:r>
      <w:r>
        <w:rPr>
          <w:rFonts w:hint="eastAsia"/>
          <w:sz w:val="24"/>
        </w:rPr>
        <w:t>,</w:t>
      </w:r>
      <w:r>
        <w:rPr>
          <w:rFonts w:hint="eastAsia"/>
          <w:sz w:val="24"/>
        </w:rPr>
        <w:t>闭锁功能是否可实现等。</w:t>
      </w:r>
    </w:p>
    <w:p w:rsidR="003D508A" w:rsidRDefault="003D508A">
      <w:pPr>
        <w:adjustRightInd w:val="0"/>
        <w:spacing w:line="312" w:lineRule="auto"/>
        <w:rPr>
          <w:sz w:val="24"/>
        </w:rPr>
      </w:pPr>
      <w:r>
        <w:rPr>
          <w:rFonts w:hint="eastAsia"/>
          <w:sz w:val="24"/>
        </w:rPr>
        <w:t xml:space="preserve">10.2.2  </w:t>
      </w:r>
      <w:r>
        <w:rPr>
          <w:rFonts w:hint="eastAsia"/>
          <w:sz w:val="24"/>
        </w:rPr>
        <w:t>成套装置的整体试验：</w:t>
      </w:r>
    </w:p>
    <w:p w:rsidR="003D508A" w:rsidRDefault="003D508A">
      <w:pPr>
        <w:spacing w:line="312" w:lineRule="auto"/>
        <w:ind w:firstLineChars="200" w:firstLine="480"/>
        <w:rPr>
          <w:sz w:val="24"/>
        </w:rPr>
      </w:pPr>
      <w:r>
        <w:rPr>
          <w:rFonts w:hint="eastAsia"/>
          <w:sz w:val="24"/>
        </w:rPr>
        <w:t>控制器单独试验合格后可进行系统试验。将电压定值及无功功率动作值输入微机控制器，用三相试验电源加入试验信号即可进行各种功能试验。</w:t>
      </w:r>
    </w:p>
    <w:p w:rsidR="003D508A" w:rsidRDefault="003D508A">
      <w:pPr>
        <w:adjustRightInd w:val="0"/>
        <w:spacing w:line="312" w:lineRule="auto"/>
        <w:rPr>
          <w:sz w:val="24"/>
        </w:rPr>
      </w:pPr>
      <w:r>
        <w:rPr>
          <w:rFonts w:hint="eastAsia"/>
          <w:sz w:val="24"/>
        </w:rPr>
        <w:t xml:space="preserve">10.2.3  </w:t>
      </w:r>
      <w:r>
        <w:rPr>
          <w:rFonts w:hint="eastAsia"/>
          <w:sz w:val="24"/>
        </w:rPr>
        <w:t>现场验收试验</w:t>
      </w:r>
    </w:p>
    <w:p w:rsidR="003D508A" w:rsidRDefault="003D508A">
      <w:pPr>
        <w:spacing w:line="312" w:lineRule="auto"/>
        <w:ind w:firstLineChars="200" w:firstLine="480"/>
        <w:rPr>
          <w:sz w:val="24"/>
        </w:rPr>
      </w:pPr>
      <w:r>
        <w:rPr>
          <w:rFonts w:hint="eastAsia"/>
          <w:sz w:val="24"/>
        </w:rPr>
        <w:t xml:space="preserve"> </w:t>
      </w:r>
      <w:r>
        <w:rPr>
          <w:rFonts w:hint="eastAsia"/>
          <w:sz w:val="24"/>
        </w:rPr>
        <w:t>装置到达现场后，由安装单位按照相关国家标准的规定进行现场验收试验。试验结果应与产品型式试验和出厂试验结果或其规定值相符</w:t>
      </w:r>
      <w:r>
        <w:rPr>
          <w:rFonts w:hint="eastAsia"/>
          <w:sz w:val="24"/>
        </w:rPr>
        <w:t>,</w:t>
      </w:r>
      <w:r>
        <w:rPr>
          <w:rFonts w:hint="eastAsia"/>
          <w:sz w:val="24"/>
        </w:rPr>
        <w:t>否则应由</w:t>
      </w:r>
      <w:r w:rsidR="005072F7">
        <w:rPr>
          <w:rFonts w:hint="eastAsia"/>
          <w:sz w:val="24"/>
        </w:rPr>
        <w:t>投标方</w:t>
      </w:r>
      <w:r>
        <w:rPr>
          <w:rFonts w:hint="eastAsia"/>
          <w:sz w:val="24"/>
        </w:rPr>
        <w:t>负责。</w:t>
      </w:r>
    </w:p>
    <w:p w:rsidR="003D508A" w:rsidRDefault="003D508A">
      <w:pPr>
        <w:pStyle w:val="2"/>
        <w:numPr>
          <w:ilvl w:val="1"/>
          <w:numId w:val="0"/>
        </w:numPr>
        <w:tabs>
          <w:tab w:val="left" w:pos="576"/>
        </w:tabs>
        <w:spacing w:before="0"/>
        <w:rPr>
          <w:b w:val="0"/>
        </w:rPr>
      </w:pPr>
      <w:bookmarkStart w:id="74" w:name="_Toc423195725"/>
      <w:r>
        <w:rPr>
          <w:rFonts w:hint="eastAsia"/>
          <w:b w:val="0"/>
        </w:rPr>
        <w:t xml:space="preserve">10.3 </w:t>
      </w:r>
      <w:r>
        <w:rPr>
          <w:rFonts w:hint="eastAsia"/>
          <w:b w:val="0"/>
        </w:rPr>
        <w:t>其它事项</w:t>
      </w:r>
      <w:bookmarkEnd w:id="74"/>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1</w:t>
      </w:r>
      <w:r>
        <w:rPr>
          <w:rFonts w:hint="eastAsia"/>
          <w:sz w:val="24"/>
          <w:szCs w:val="21"/>
        </w:rPr>
        <w:t>）</w:t>
      </w:r>
      <w:r w:rsidR="005072F7">
        <w:rPr>
          <w:rFonts w:hint="eastAsia"/>
          <w:sz w:val="24"/>
          <w:szCs w:val="21"/>
        </w:rPr>
        <w:t>投标方</w:t>
      </w:r>
      <w:r>
        <w:rPr>
          <w:rFonts w:hint="eastAsia"/>
          <w:sz w:val="24"/>
          <w:szCs w:val="21"/>
        </w:rPr>
        <w:t>保证其提供的货物是全新的、未使用过的，采用的是优质材料和先进工艺，并在各方面符合合同规定的质量、规格和性能。</w:t>
      </w:r>
      <w:r w:rsidR="005072F7">
        <w:rPr>
          <w:rFonts w:hint="eastAsia"/>
          <w:sz w:val="24"/>
          <w:szCs w:val="21"/>
        </w:rPr>
        <w:t>投标方</w:t>
      </w:r>
      <w:r>
        <w:rPr>
          <w:rFonts w:hint="eastAsia"/>
          <w:sz w:val="24"/>
          <w:szCs w:val="21"/>
        </w:rPr>
        <w:t>保证其提供的货物经过正确安装、正常操作和保养，在其寿命期内运行良好，</w:t>
      </w:r>
      <w:r w:rsidR="005072F7">
        <w:rPr>
          <w:rFonts w:hint="eastAsia"/>
          <w:sz w:val="24"/>
          <w:szCs w:val="21"/>
        </w:rPr>
        <w:t>投标方</w:t>
      </w:r>
      <w:r>
        <w:rPr>
          <w:rFonts w:hint="eastAsia"/>
          <w:sz w:val="24"/>
          <w:szCs w:val="21"/>
        </w:rPr>
        <w:t>承诺设备的寿命不少于</w:t>
      </w:r>
      <w:r>
        <w:rPr>
          <w:rFonts w:hint="eastAsia"/>
          <w:sz w:val="24"/>
          <w:szCs w:val="21"/>
        </w:rPr>
        <w:t>30</w:t>
      </w:r>
      <w:r>
        <w:rPr>
          <w:rFonts w:hint="eastAsia"/>
          <w:sz w:val="24"/>
          <w:szCs w:val="21"/>
        </w:rPr>
        <w:t>年。在质保期内，由于</w:t>
      </w:r>
      <w:r w:rsidR="005072F7">
        <w:rPr>
          <w:rFonts w:hint="eastAsia"/>
          <w:sz w:val="24"/>
          <w:szCs w:val="21"/>
        </w:rPr>
        <w:t>投标方</w:t>
      </w:r>
      <w:r>
        <w:rPr>
          <w:rFonts w:hint="eastAsia"/>
          <w:sz w:val="24"/>
          <w:szCs w:val="21"/>
        </w:rPr>
        <w:t>设计、材料或工艺的原因所造成的缺陷或故障，在合理的期限内</w:t>
      </w:r>
      <w:r w:rsidR="005072F7">
        <w:rPr>
          <w:rFonts w:hint="eastAsia"/>
          <w:sz w:val="24"/>
          <w:szCs w:val="21"/>
        </w:rPr>
        <w:t>投标方</w:t>
      </w:r>
      <w:r>
        <w:rPr>
          <w:rFonts w:hint="eastAsia"/>
          <w:sz w:val="24"/>
          <w:szCs w:val="21"/>
        </w:rPr>
        <w:t>应免费负责修理或更换有缺陷的零部件</w:t>
      </w:r>
      <w:r>
        <w:rPr>
          <w:rFonts w:hint="eastAsia"/>
          <w:sz w:val="24"/>
          <w:szCs w:val="21"/>
        </w:rPr>
        <w:lastRenderedPageBreak/>
        <w:t>或整机。</w:t>
      </w:r>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2</w:t>
      </w:r>
      <w:r>
        <w:rPr>
          <w:rFonts w:hint="eastAsia"/>
          <w:sz w:val="24"/>
          <w:szCs w:val="21"/>
        </w:rPr>
        <w:t>）质保期的规定详见商务文件相关内容。</w:t>
      </w:r>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3</w:t>
      </w:r>
      <w:r>
        <w:rPr>
          <w:rFonts w:hint="eastAsia"/>
          <w:sz w:val="24"/>
          <w:szCs w:val="21"/>
        </w:rPr>
        <w:t>）在质量保证期内，由于</w:t>
      </w:r>
      <w:r w:rsidR="005072F7">
        <w:rPr>
          <w:rFonts w:hint="eastAsia"/>
          <w:sz w:val="24"/>
          <w:szCs w:val="21"/>
        </w:rPr>
        <w:t>投标方</w:t>
      </w:r>
      <w:r>
        <w:rPr>
          <w:rFonts w:hint="eastAsia"/>
          <w:sz w:val="24"/>
          <w:szCs w:val="21"/>
        </w:rPr>
        <w:t>设备的质量问题而造成停运，</w:t>
      </w:r>
      <w:r w:rsidR="005072F7">
        <w:rPr>
          <w:rFonts w:hint="eastAsia"/>
          <w:sz w:val="24"/>
          <w:szCs w:val="21"/>
        </w:rPr>
        <w:t>投标方</w:t>
      </w:r>
      <w:r>
        <w:rPr>
          <w:rFonts w:hint="eastAsia"/>
          <w:sz w:val="24"/>
          <w:szCs w:val="21"/>
        </w:rPr>
        <w:t>负责尽快更换有缺陷或损坏的部件，并赔偿相应损失；同时，设备的质保期将延长，延长时间为设备重新投运后</w:t>
      </w:r>
      <w:r>
        <w:rPr>
          <w:rFonts w:hint="eastAsia"/>
          <w:sz w:val="24"/>
          <w:szCs w:val="21"/>
        </w:rPr>
        <w:t>12</w:t>
      </w:r>
      <w:r>
        <w:rPr>
          <w:rFonts w:hint="eastAsia"/>
          <w:sz w:val="24"/>
          <w:szCs w:val="21"/>
        </w:rPr>
        <w:t>个月。</w:t>
      </w:r>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4</w:t>
      </w:r>
      <w:r>
        <w:rPr>
          <w:rFonts w:hint="eastAsia"/>
          <w:sz w:val="24"/>
          <w:szCs w:val="21"/>
        </w:rPr>
        <w:t>）</w:t>
      </w:r>
      <w:r w:rsidR="005072F7">
        <w:rPr>
          <w:rFonts w:hint="eastAsia"/>
          <w:sz w:val="24"/>
          <w:szCs w:val="21"/>
        </w:rPr>
        <w:t>投标方</w:t>
      </w:r>
      <w:r>
        <w:rPr>
          <w:rFonts w:hint="eastAsia"/>
          <w:sz w:val="24"/>
          <w:szCs w:val="21"/>
        </w:rPr>
        <w:t>对合同设备的设计、材料选择、加工、制造和试验等建立质量保证体系，并在合同设备的整个制造过程中严格按其执行。</w:t>
      </w:r>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5</w:t>
      </w:r>
      <w:r>
        <w:rPr>
          <w:rFonts w:hint="eastAsia"/>
          <w:sz w:val="24"/>
          <w:szCs w:val="21"/>
        </w:rPr>
        <w:t>）对合同设备</w:t>
      </w:r>
      <w:r w:rsidR="005072F7">
        <w:rPr>
          <w:rFonts w:hint="eastAsia"/>
          <w:sz w:val="24"/>
          <w:szCs w:val="21"/>
        </w:rPr>
        <w:t>投标方</w:t>
      </w:r>
      <w:r>
        <w:rPr>
          <w:rFonts w:hint="eastAsia"/>
          <w:sz w:val="24"/>
          <w:szCs w:val="21"/>
        </w:rPr>
        <w:t>采用有运行经验证明正确的、成熟的技术；</w:t>
      </w:r>
    </w:p>
    <w:p w:rsidR="003D508A" w:rsidRDefault="003D508A">
      <w:pPr>
        <w:snapToGrid w:val="0"/>
        <w:spacing w:line="360" w:lineRule="auto"/>
        <w:ind w:firstLineChars="200" w:firstLine="480"/>
        <w:rPr>
          <w:sz w:val="24"/>
          <w:szCs w:val="21"/>
        </w:rPr>
      </w:pPr>
      <w:r>
        <w:rPr>
          <w:rFonts w:hint="eastAsia"/>
          <w:sz w:val="24"/>
          <w:szCs w:val="21"/>
        </w:rPr>
        <w:t>（</w:t>
      </w:r>
      <w:r>
        <w:rPr>
          <w:rFonts w:hint="eastAsia"/>
          <w:sz w:val="24"/>
          <w:szCs w:val="21"/>
        </w:rPr>
        <w:t>6</w:t>
      </w:r>
      <w:r>
        <w:rPr>
          <w:rFonts w:hint="eastAsia"/>
          <w:sz w:val="24"/>
          <w:szCs w:val="21"/>
        </w:rPr>
        <w:t>）</w:t>
      </w:r>
      <w:r w:rsidR="005072F7">
        <w:rPr>
          <w:rFonts w:hint="eastAsia"/>
          <w:sz w:val="24"/>
          <w:szCs w:val="21"/>
        </w:rPr>
        <w:t>投标方</w:t>
      </w:r>
      <w:r>
        <w:rPr>
          <w:rFonts w:hint="eastAsia"/>
          <w:sz w:val="24"/>
          <w:szCs w:val="21"/>
        </w:rPr>
        <w:t>从其他厂采购的设备和材料，一切质量问题由</w:t>
      </w:r>
      <w:r w:rsidR="005072F7">
        <w:rPr>
          <w:rFonts w:hint="eastAsia"/>
          <w:sz w:val="24"/>
          <w:szCs w:val="21"/>
        </w:rPr>
        <w:t>投标方</w:t>
      </w:r>
      <w:r>
        <w:rPr>
          <w:rFonts w:hint="eastAsia"/>
          <w:sz w:val="24"/>
          <w:szCs w:val="21"/>
        </w:rPr>
        <w:t>负责。</w:t>
      </w:r>
    </w:p>
    <w:p w:rsidR="003D508A" w:rsidRDefault="003D508A">
      <w:pPr>
        <w:snapToGrid w:val="0"/>
        <w:spacing w:line="360" w:lineRule="auto"/>
        <w:rPr>
          <w:sz w:val="24"/>
          <w:szCs w:val="21"/>
        </w:rPr>
      </w:pPr>
    </w:p>
    <w:p w:rsidR="003D508A" w:rsidRDefault="003D508A">
      <w:pPr>
        <w:snapToGrid w:val="0"/>
        <w:spacing w:line="360" w:lineRule="auto"/>
        <w:rPr>
          <w:sz w:val="24"/>
          <w:szCs w:val="21"/>
        </w:rPr>
      </w:pPr>
    </w:p>
    <w:p w:rsidR="003D508A" w:rsidRDefault="003D508A">
      <w:pPr>
        <w:pStyle w:val="2"/>
        <w:numPr>
          <w:ilvl w:val="1"/>
          <w:numId w:val="0"/>
        </w:numPr>
        <w:tabs>
          <w:tab w:val="left" w:pos="576"/>
        </w:tabs>
      </w:pPr>
      <w:bookmarkStart w:id="75" w:name="_Toc216869985"/>
      <w:bookmarkStart w:id="76" w:name="_Toc239170188"/>
      <w:bookmarkStart w:id="77" w:name="_Toc423195726"/>
      <w:r>
        <w:rPr>
          <w:rFonts w:hint="eastAsia"/>
        </w:rPr>
        <w:t>附录</w:t>
      </w:r>
      <w:r>
        <w:rPr>
          <w:rFonts w:hint="eastAsia"/>
        </w:rPr>
        <w:t xml:space="preserve">A </w:t>
      </w:r>
      <w:r>
        <w:rPr>
          <w:rFonts w:hint="eastAsia"/>
        </w:rPr>
        <w:t>投标人需填写的表格</w:t>
      </w:r>
      <w:bookmarkEnd w:id="75"/>
      <w:bookmarkEnd w:id="76"/>
      <w:bookmarkEnd w:id="77"/>
    </w:p>
    <w:p w:rsidR="003D508A" w:rsidRDefault="003D508A">
      <w:pPr>
        <w:pStyle w:val="3"/>
        <w:keepNext/>
        <w:keepLines/>
        <w:tabs>
          <w:tab w:val="clear" w:pos="1200"/>
        </w:tabs>
        <w:spacing w:before="260" w:after="260" w:line="416" w:lineRule="atLeast"/>
        <w:ind w:left="1275" w:hanging="425"/>
        <w:jc w:val="both"/>
      </w:pPr>
      <w:bookmarkStart w:id="78" w:name="_Toc216869986"/>
      <w:bookmarkStart w:id="79" w:name="_Toc239170189"/>
      <w:bookmarkStart w:id="80" w:name="_Toc423195727"/>
      <w:r>
        <w:t xml:space="preserve">A1 </w:t>
      </w:r>
      <w:r>
        <w:rPr>
          <w:rFonts w:hint="eastAsia"/>
        </w:rPr>
        <w:t>投标人需填写的主要配套部件表</w:t>
      </w:r>
      <w:bookmarkEnd w:id="78"/>
      <w:bookmarkEnd w:id="79"/>
      <w:bookmarkEnd w:id="80"/>
    </w:p>
    <w:p w:rsidR="003D508A" w:rsidRDefault="003D508A">
      <w:pPr>
        <w:spacing w:line="360" w:lineRule="auto"/>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5"/>
        <w:gridCol w:w="1995"/>
        <w:gridCol w:w="3360"/>
        <w:gridCol w:w="1890"/>
      </w:tblGrid>
      <w:tr w:rsidR="003D508A">
        <w:trPr>
          <w:trHeight w:val="746"/>
        </w:trPr>
        <w:tc>
          <w:tcPr>
            <w:tcW w:w="1155"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995"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主要配套部件名称</w:t>
            </w:r>
          </w:p>
        </w:tc>
        <w:tc>
          <w:tcPr>
            <w:tcW w:w="3360"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关键技术参数</w:t>
            </w:r>
          </w:p>
        </w:tc>
        <w:tc>
          <w:tcPr>
            <w:tcW w:w="1890"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生产投标人</w:t>
            </w:r>
          </w:p>
        </w:tc>
      </w:tr>
      <w:tr w:rsidR="003D508A">
        <w:tc>
          <w:tcPr>
            <w:tcW w:w="1155" w:type="dxa"/>
          </w:tcPr>
          <w:p w:rsidR="003D508A" w:rsidRDefault="003D508A">
            <w:pPr>
              <w:spacing w:line="360" w:lineRule="auto"/>
              <w:jc w:val="center"/>
              <w:rPr>
                <w:sz w:val="24"/>
              </w:rPr>
            </w:pPr>
          </w:p>
        </w:tc>
        <w:tc>
          <w:tcPr>
            <w:tcW w:w="1995" w:type="dxa"/>
          </w:tcPr>
          <w:p w:rsidR="003D508A" w:rsidRDefault="003D508A">
            <w:pPr>
              <w:spacing w:line="360" w:lineRule="auto"/>
              <w:jc w:val="center"/>
              <w:rPr>
                <w:sz w:val="24"/>
              </w:rPr>
            </w:pPr>
          </w:p>
        </w:tc>
        <w:tc>
          <w:tcPr>
            <w:tcW w:w="3360" w:type="dxa"/>
          </w:tcPr>
          <w:p w:rsidR="003D508A" w:rsidRDefault="003D508A">
            <w:pPr>
              <w:spacing w:line="360" w:lineRule="auto"/>
              <w:jc w:val="center"/>
              <w:rPr>
                <w:sz w:val="24"/>
              </w:rPr>
            </w:pPr>
          </w:p>
        </w:tc>
        <w:tc>
          <w:tcPr>
            <w:tcW w:w="1890" w:type="dxa"/>
          </w:tcPr>
          <w:p w:rsidR="003D508A" w:rsidRDefault="003D508A">
            <w:pPr>
              <w:spacing w:line="360" w:lineRule="auto"/>
              <w:jc w:val="center"/>
              <w:rPr>
                <w:sz w:val="24"/>
              </w:rPr>
            </w:pPr>
          </w:p>
        </w:tc>
      </w:tr>
      <w:tr w:rsidR="003D508A">
        <w:tc>
          <w:tcPr>
            <w:tcW w:w="1155" w:type="dxa"/>
          </w:tcPr>
          <w:p w:rsidR="003D508A" w:rsidRDefault="003D508A">
            <w:pPr>
              <w:spacing w:line="360" w:lineRule="auto"/>
              <w:jc w:val="center"/>
              <w:rPr>
                <w:sz w:val="24"/>
              </w:rPr>
            </w:pPr>
          </w:p>
        </w:tc>
        <w:tc>
          <w:tcPr>
            <w:tcW w:w="1995" w:type="dxa"/>
          </w:tcPr>
          <w:p w:rsidR="003D508A" w:rsidRDefault="003D508A">
            <w:pPr>
              <w:spacing w:line="360" w:lineRule="auto"/>
              <w:jc w:val="center"/>
              <w:rPr>
                <w:sz w:val="24"/>
              </w:rPr>
            </w:pPr>
          </w:p>
        </w:tc>
        <w:tc>
          <w:tcPr>
            <w:tcW w:w="3360" w:type="dxa"/>
          </w:tcPr>
          <w:p w:rsidR="003D508A" w:rsidRDefault="003D508A">
            <w:pPr>
              <w:spacing w:line="360" w:lineRule="auto"/>
              <w:jc w:val="center"/>
              <w:rPr>
                <w:sz w:val="24"/>
              </w:rPr>
            </w:pPr>
          </w:p>
        </w:tc>
        <w:tc>
          <w:tcPr>
            <w:tcW w:w="1890" w:type="dxa"/>
          </w:tcPr>
          <w:p w:rsidR="003D508A" w:rsidRDefault="003D508A">
            <w:pPr>
              <w:spacing w:line="360" w:lineRule="auto"/>
              <w:jc w:val="center"/>
              <w:rPr>
                <w:sz w:val="24"/>
              </w:rPr>
            </w:pPr>
          </w:p>
        </w:tc>
      </w:tr>
      <w:tr w:rsidR="003D508A">
        <w:tc>
          <w:tcPr>
            <w:tcW w:w="1155" w:type="dxa"/>
          </w:tcPr>
          <w:p w:rsidR="003D508A" w:rsidRDefault="003D508A">
            <w:pPr>
              <w:spacing w:line="360" w:lineRule="auto"/>
              <w:jc w:val="center"/>
              <w:rPr>
                <w:sz w:val="24"/>
              </w:rPr>
            </w:pPr>
          </w:p>
        </w:tc>
        <w:tc>
          <w:tcPr>
            <w:tcW w:w="1995" w:type="dxa"/>
          </w:tcPr>
          <w:p w:rsidR="003D508A" w:rsidRDefault="003D508A">
            <w:pPr>
              <w:spacing w:line="360" w:lineRule="auto"/>
              <w:jc w:val="center"/>
              <w:rPr>
                <w:sz w:val="24"/>
              </w:rPr>
            </w:pPr>
          </w:p>
        </w:tc>
        <w:tc>
          <w:tcPr>
            <w:tcW w:w="3360" w:type="dxa"/>
          </w:tcPr>
          <w:p w:rsidR="003D508A" w:rsidRDefault="003D508A">
            <w:pPr>
              <w:spacing w:line="360" w:lineRule="auto"/>
              <w:jc w:val="center"/>
              <w:rPr>
                <w:sz w:val="24"/>
              </w:rPr>
            </w:pPr>
          </w:p>
        </w:tc>
        <w:tc>
          <w:tcPr>
            <w:tcW w:w="1890" w:type="dxa"/>
          </w:tcPr>
          <w:p w:rsidR="003D508A" w:rsidRDefault="003D508A">
            <w:pPr>
              <w:spacing w:line="360" w:lineRule="auto"/>
              <w:jc w:val="center"/>
              <w:rPr>
                <w:sz w:val="24"/>
              </w:rPr>
            </w:pPr>
          </w:p>
        </w:tc>
      </w:tr>
    </w:tbl>
    <w:p w:rsidR="003D508A" w:rsidRDefault="003D508A">
      <w:pPr>
        <w:spacing w:line="360" w:lineRule="auto"/>
      </w:pPr>
    </w:p>
    <w:p w:rsidR="003D508A" w:rsidRDefault="003D508A">
      <w:pPr>
        <w:pStyle w:val="3"/>
        <w:keepNext/>
        <w:keepLines/>
        <w:tabs>
          <w:tab w:val="clear" w:pos="1200"/>
        </w:tabs>
        <w:spacing w:before="260" w:after="260" w:line="416" w:lineRule="atLeast"/>
        <w:ind w:left="1275" w:hanging="425"/>
        <w:jc w:val="both"/>
      </w:pPr>
      <w:bookmarkStart w:id="81" w:name="_Toc216869987"/>
      <w:bookmarkStart w:id="82" w:name="_Toc239170190"/>
      <w:bookmarkStart w:id="83" w:name="_Toc423195728"/>
      <w:r>
        <w:t xml:space="preserve">A2 </w:t>
      </w:r>
      <w:r>
        <w:rPr>
          <w:rFonts w:hint="eastAsia"/>
        </w:rPr>
        <w:t>技术偏离表</w:t>
      </w:r>
      <w:bookmarkEnd w:id="81"/>
      <w:bookmarkEnd w:id="82"/>
      <w:bookmarkEnd w:id="83"/>
    </w:p>
    <w:p w:rsidR="003D508A" w:rsidRDefault="003D508A">
      <w:pPr>
        <w:spacing w:line="360" w:lineRule="auto"/>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55"/>
        <w:gridCol w:w="1260"/>
        <w:gridCol w:w="1785"/>
        <w:gridCol w:w="1470"/>
        <w:gridCol w:w="2730"/>
      </w:tblGrid>
      <w:tr w:rsidR="003D508A">
        <w:trPr>
          <w:cantSplit/>
          <w:trHeight w:val="801"/>
        </w:trPr>
        <w:tc>
          <w:tcPr>
            <w:tcW w:w="1155"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260"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标书要求</w:t>
            </w:r>
          </w:p>
        </w:tc>
        <w:tc>
          <w:tcPr>
            <w:tcW w:w="1785"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厂方提供</w:t>
            </w:r>
          </w:p>
        </w:tc>
        <w:tc>
          <w:tcPr>
            <w:tcW w:w="1470"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差异说明</w:t>
            </w:r>
          </w:p>
        </w:tc>
        <w:tc>
          <w:tcPr>
            <w:tcW w:w="2730" w:type="dxa"/>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是否包含在报价中</w:t>
            </w:r>
          </w:p>
        </w:tc>
      </w:tr>
      <w:tr w:rsidR="003D508A">
        <w:trPr>
          <w:cantSplit/>
        </w:trPr>
        <w:tc>
          <w:tcPr>
            <w:tcW w:w="1155" w:type="dxa"/>
          </w:tcPr>
          <w:p w:rsidR="003D508A" w:rsidRDefault="003D508A">
            <w:pPr>
              <w:spacing w:line="360" w:lineRule="auto"/>
              <w:rPr>
                <w:sz w:val="24"/>
              </w:rPr>
            </w:pPr>
          </w:p>
        </w:tc>
        <w:tc>
          <w:tcPr>
            <w:tcW w:w="1260" w:type="dxa"/>
          </w:tcPr>
          <w:p w:rsidR="003D508A" w:rsidRDefault="003D508A">
            <w:pPr>
              <w:spacing w:line="360" w:lineRule="auto"/>
              <w:rPr>
                <w:sz w:val="24"/>
              </w:rPr>
            </w:pPr>
          </w:p>
        </w:tc>
        <w:tc>
          <w:tcPr>
            <w:tcW w:w="1785" w:type="dxa"/>
          </w:tcPr>
          <w:p w:rsidR="003D508A" w:rsidRDefault="003D508A">
            <w:pPr>
              <w:spacing w:line="360" w:lineRule="auto"/>
              <w:rPr>
                <w:sz w:val="24"/>
              </w:rPr>
            </w:pPr>
          </w:p>
        </w:tc>
        <w:tc>
          <w:tcPr>
            <w:tcW w:w="1470" w:type="dxa"/>
          </w:tcPr>
          <w:p w:rsidR="003D508A" w:rsidRDefault="003D508A">
            <w:pPr>
              <w:spacing w:line="360" w:lineRule="auto"/>
              <w:rPr>
                <w:sz w:val="24"/>
              </w:rPr>
            </w:pPr>
          </w:p>
        </w:tc>
        <w:tc>
          <w:tcPr>
            <w:tcW w:w="2730" w:type="dxa"/>
          </w:tcPr>
          <w:p w:rsidR="003D508A" w:rsidRDefault="003D508A">
            <w:pPr>
              <w:spacing w:line="360" w:lineRule="auto"/>
              <w:rPr>
                <w:sz w:val="24"/>
              </w:rPr>
            </w:pPr>
          </w:p>
        </w:tc>
      </w:tr>
      <w:tr w:rsidR="003D508A">
        <w:trPr>
          <w:cantSplit/>
        </w:trPr>
        <w:tc>
          <w:tcPr>
            <w:tcW w:w="1155" w:type="dxa"/>
          </w:tcPr>
          <w:p w:rsidR="003D508A" w:rsidRDefault="003D508A">
            <w:pPr>
              <w:spacing w:line="360" w:lineRule="auto"/>
              <w:rPr>
                <w:sz w:val="24"/>
              </w:rPr>
            </w:pPr>
          </w:p>
        </w:tc>
        <w:tc>
          <w:tcPr>
            <w:tcW w:w="1260" w:type="dxa"/>
          </w:tcPr>
          <w:p w:rsidR="003D508A" w:rsidRDefault="003D508A">
            <w:pPr>
              <w:spacing w:line="360" w:lineRule="auto"/>
              <w:rPr>
                <w:sz w:val="24"/>
              </w:rPr>
            </w:pPr>
          </w:p>
        </w:tc>
        <w:tc>
          <w:tcPr>
            <w:tcW w:w="1785" w:type="dxa"/>
          </w:tcPr>
          <w:p w:rsidR="003D508A" w:rsidRDefault="003D508A">
            <w:pPr>
              <w:spacing w:line="360" w:lineRule="auto"/>
              <w:rPr>
                <w:sz w:val="24"/>
              </w:rPr>
            </w:pPr>
          </w:p>
        </w:tc>
        <w:tc>
          <w:tcPr>
            <w:tcW w:w="1470" w:type="dxa"/>
          </w:tcPr>
          <w:p w:rsidR="003D508A" w:rsidRDefault="003D508A">
            <w:pPr>
              <w:spacing w:line="360" w:lineRule="auto"/>
              <w:rPr>
                <w:sz w:val="24"/>
              </w:rPr>
            </w:pPr>
          </w:p>
        </w:tc>
        <w:tc>
          <w:tcPr>
            <w:tcW w:w="2730" w:type="dxa"/>
          </w:tcPr>
          <w:p w:rsidR="003D508A" w:rsidRDefault="003D508A">
            <w:pPr>
              <w:spacing w:line="360" w:lineRule="auto"/>
              <w:rPr>
                <w:sz w:val="24"/>
              </w:rPr>
            </w:pPr>
          </w:p>
        </w:tc>
      </w:tr>
      <w:tr w:rsidR="003D508A">
        <w:trPr>
          <w:cantSplit/>
        </w:trPr>
        <w:tc>
          <w:tcPr>
            <w:tcW w:w="1155" w:type="dxa"/>
          </w:tcPr>
          <w:p w:rsidR="003D508A" w:rsidRDefault="003D508A">
            <w:pPr>
              <w:spacing w:line="360" w:lineRule="auto"/>
              <w:rPr>
                <w:sz w:val="24"/>
              </w:rPr>
            </w:pPr>
          </w:p>
        </w:tc>
        <w:tc>
          <w:tcPr>
            <w:tcW w:w="1260" w:type="dxa"/>
          </w:tcPr>
          <w:p w:rsidR="003D508A" w:rsidRDefault="003D508A">
            <w:pPr>
              <w:spacing w:line="360" w:lineRule="auto"/>
              <w:rPr>
                <w:sz w:val="24"/>
              </w:rPr>
            </w:pPr>
          </w:p>
        </w:tc>
        <w:tc>
          <w:tcPr>
            <w:tcW w:w="1785" w:type="dxa"/>
          </w:tcPr>
          <w:p w:rsidR="003D508A" w:rsidRDefault="003D508A">
            <w:pPr>
              <w:spacing w:line="360" w:lineRule="auto"/>
              <w:rPr>
                <w:sz w:val="24"/>
              </w:rPr>
            </w:pPr>
          </w:p>
        </w:tc>
        <w:tc>
          <w:tcPr>
            <w:tcW w:w="1470" w:type="dxa"/>
          </w:tcPr>
          <w:p w:rsidR="003D508A" w:rsidRDefault="003D508A">
            <w:pPr>
              <w:spacing w:line="360" w:lineRule="auto"/>
              <w:rPr>
                <w:sz w:val="24"/>
              </w:rPr>
            </w:pPr>
          </w:p>
        </w:tc>
        <w:tc>
          <w:tcPr>
            <w:tcW w:w="2730" w:type="dxa"/>
          </w:tcPr>
          <w:p w:rsidR="003D508A" w:rsidRDefault="003D508A">
            <w:pPr>
              <w:spacing w:line="360" w:lineRule="auto"/>
              <w:rPr>
                <w:sz w:val="24"/>
              </w:rPr>
            </w:pPr>
          </w:p>
        </w:tc>
      </w:tr>
    </w:tbl>
    <w:p w:rsidR="003D508A" w:rsidRDefault="003D508A">
      <w:pPr>
        <w:pStyle w:val="ae"/>
        <w:ind w:firstLineChars="0" w:firstLine="0"/>
      </w:pPr>
    </w:p>
    <w:p w:rsidR="003D508A" w:rsidRDefault="003D508A">
      <w:pPr>
        <w:pStyle w:val="3"/>
        <w:keepNext/>
        <w:keepLines/>
        <w:tabs>
          <w:tab w:val="clear" w:pos="1200"/>
        </w:tabs>
        <w:spacing w:before="260" w:after="260" w:line="416" w:lineRule="atLeast"/>
        <w:ind w:left="1275" w:hanging="425"/>
        <w:jc w:val="both"/>
      </w:pPr>
      <w:bookmarkStart w:id="84" w:name="_Toc216869988"/>
      <w:bookmarkStart w:id="85" w:name="_Toc239170191"/>
      <w:bookmarkStart w:id="86" w:name="_Toc423195729"/>
      <w:r>
        <w:lastRenderedPageBreak/>
        <w:t xml:space="preserve">A3 </w:t>
      </w:r>
      <w:r>
        <w:rPr>
          <w:rFonts w:hint="eastAsia"/>
        </w:rPr>
        <w:t>备品备件、专用工具表</w:t>
      </w:r>
      <w:bookmarkEnd w:id="84"/>
      <w:bookmarkEnd w:id="85"/>
      <w:bookmarkEnd w:id="86"/>
    </w:p>
    <w:p w:rsidR="003D508A" w:rsidRDefault="003D508A" w:rsidP="008F2644">
      <w:pPr>
        <w:spacing w:beforeLines="50" w:afterLines="50" w:line="360" w:lineRule="auto"/>
        <w:jc w:val="center"/>
        <w:rPr>
          <w:rFonts w:ascii="Arial" w:eastAsia="黑体" w:hAnsi="Arial"/>
          <w:sz w:val="28"/>
        </w:rPr>
      </w:pPr>
      <w:r>
        <w:rPr>
          <w:rFonts w:ascii="Arial" w:eastAsia="黑体" w:hAnsi="Arial" w:hint="eastAsia"/>
          <w:sz w:val="28"/>
        </w:rPr>
        <w:t>免费的备品备件清单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7"/>
        <w:gridCol w:w="1188"/>
        <w:gridCol w:w="1188"/>
        <w:gridCol w:w="1188"/>
        <w:gridCol w:w="1188"/>
        <w:gridCol w:w="1188"/>
        <w:gridCol w:w="1401"/>
      </w:tblGrid>
      <w:tr w:rsidR="003D508A">
        <w:trPr>
          <w:jc w:val="center"/>
        </w:trPr>
        <w:tc>
          <w:tcPr>
            <w:tcW w:w="1187"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188"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设备名称</w:t>
            </w:r>
          </w:p>
        </w:tc>
        <w:tc>
          <w:tcPr>
            <w:tcW w:w="1188"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型号规格</w:t>
            </w:r>
          </w:p>
        </w:tc>
        <w:tc>
          <w:tcPr>
            <w:tcW w:w="1188"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单位</w:t>
            </w:r>
          </w:p>
        </w:tc>
        <w:tc>
          <w:tcPr>
            <w:tcW w:w="1188"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数量</w:t>
            </w:r>
          </w:p>
        </w:tc>
        <w:tc>
          <w:tcPr>
            <w:tcW w:w="1188"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价格</w:t>
            </w:r>
          </w:p>
        </w:tc>
        <w:tc>
          <w:tcPr>
            <w:tcW w:w="1401"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生产投标人</w:t>
            </w:r>
          </w:p>
        </w:tc>
      </w:tr>
      <w:tr w:rsidR="003D508A">
        <w:trPr>
          <w:jc w:val="center"/>
        </w:trPr>
        <w:tc>
          <w:tcPr>
            <w:tcW w:w="1187"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401"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r>
      <w:tr w:rsidR="003D508A">
        <w:trPr>
          <w:jc w:val="center"/>
        </w:trPr>
        <w:tc>
          <w:tcPr>
            <w:tcW w:w="1187"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88"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401"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r>
    </w:tbl>
    <w:p w:rsidR="003D508A" w:rsidRDefault="003D508A" w:rsidP="008F2644">
      <w:pPr>
        <w:spacing w:beforeLines="50" w:afterLines="50" w:line="360" w:lineRule="auto"/>
        <w:jc w:val="center"/>
        <w:rPr>
          <w:b/>
          <w:sz w:val="36"/>
          <w:szCs w:val="36"/>
        </w:rPr>
      </w:pPr>
      <w:r>
        <w:rPr>
          <w:rFonts w:ascii="Arial" w:eastAsia="黑体" w:hAnsi="Arial" w:hint="eastAsia"/>
          <w:sz w:val="28"/>
        </w:rPr>
        <w:t>免费的专用工具清单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6"/>
        <w:gridCol w:w="1196"/>
        <w:gridCol w:w="1196"/>
        <w:gridCol w:w="1196"/>
        <w:gridCol w:w="1196"/>
        <w:gridCol w:w="1196"/>
        <w:gridCol w:w="1296"/>
      </w:tblGrid>
      <w:tr w:rsidR="003D508A">
        <w:trPr>
          <w:jc w:val="center"/>
        </w:trPr>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设备名称</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型号规格</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单位</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数量</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价格</w:t>
            </w:r>
          </w:p>
        </w:tc>
        <w:tc>
          <w:tcPr>
            <w:tcW w:w="12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rPr>
                <w:rFonts w:ascii="宋体" w:hAnsi="宋体" w:cs="宋体"/>
                <w:b/>
                <w:bCs/>
                <w:sz w:val="20"/>
              </w:rPr>
            </w:pPr>
            <w:r>
              <w:rPr>
                <w:rFonts w:ascii="宋体" w:hAnsi="宋体" w:cs="宋体" w:hint="eastAsia"/>
                <w:b/>
                <w:bCs/>
                <w:sz w:val="20"/>
              </w:rPr>
              <w:t>生产投标人</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r>
    </w:tbl>
    <w:p w:rsidR="003D508A" w:rsidRDefault="003D508A" w:rsidP="008F2644">
      <w:pPr>
        <w:spacing w:beforeLines="50" w:afterLines="50" w:line="360" w:lineRule="auto"/>
        <w:jc w:val="center"/>
        <w:rPr>
          <w:rFonts w:ascii="Arial" w:eastAsia="黑体" w:hAnsi="Arial"/>
          <w:sz w:val="28"/>
        </w:rPr>
      </w:pPr>
      <w:r>
        <w:rPr>
          <w:rFonts w:ascii="Arial" w:eastAsia="黑体" w:hAnsi="Arial" w:hint="eastAsia"/>
          <w:sz w:val="28"/>
        </w:rPr>
        <w:t>收费的备品备件清单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6"/>
        <w:gridCol w:w="1196"/>
        <w:gridCol w:w="1196"/>
        <w:gridCol w:w="1196"/>
        <w:gridCol w:w="1196"/>
        <w:gridCol w:w="1196"/>
        <w:gridCol w:w="1296"/>
      </w:tblGrid>
      <w:tr w:rsidR="003D508A">
        <w:trPr>
          <w:jc w:val="center"/>
        </w:trPr>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设备名称</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型号规格</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单位</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数量</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价格</w:t>
            </w:r>
          </w:p>
        </w:tc>
        <w:tc>
          <w:tcPr>
            <w:tcW w:w="12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生产投标人</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r>
    </w:tbl>
    <w:p w:rsidR="003D508A" w:rsidRDefault="003D508A" w:rsidP="008F2644">
      <w:pPr>
        <w:spacing w:beforeLines="50" w:afterLines="50" w:line="360" w:lineRule="auto"/>
        <w:jc w:val="center"/>
        <w:rPr>
          <w:rFonts w:ascii="Arial" w:eastAsia="黑体" w:hAnsi="Arial"/>
          <w:sz w:val="28"/>
        </w:rPr>
      </w:pPr>
      <w:r>
        <w:rPr>
          <w:rFonts w:ascii="Arial" w:eastAsia="黑体" w:hAnsi="Arial" w:hint="eastAsia"/>
          <w:sz w:val="28"/>
        </w:rPr>
        <w:t>收费的专用工具清单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6"/>
        <w:gridCol w:w="1196"/>
        <w:gridCol w:w="1196"/>
        <w:gridCol w:w="1196"/>
        <w:gridCol w:w="1196"/>
        <w:gridCol w:w="1196"/>
        <w:gridCol w:w="1296"/>
      </w:tblGrid>
      <w:tr w:rsidR="003D508A">
        <w:trPr>
          <w:jc w:val="center"/>
        </w:trPr>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序号</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设备名称</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型号规格</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单位</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数量</w:t>
            </w:r>
          </w:p>
        </w:tc>
        <w:tc>
          <w:tcPr>
            <w:tcW w:w="11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价格</w:t>
            </w:r>
          </w:p>
        </w:tc>
        <w:tc>
          <w:tcPr>
            <w:tcW w:w="1296" w:type="dxa"/>
            <w:tcBorders>
              <w:top w:val="single" w:sz="4" w:space="0" w:color="auto"/>
              <w:left w:val="single" w:sz="4" w:space="0" w:color="auto"/>
              <w:bottom w:val="single" w:sz="4" w:space="0" w:color="auto"/>
              <w:right w:val="single" w:sz="4" w:space="0" w:color="auto"/>
            </w:tcBorders>
            <w:shd w:val="clear" w:color="auto" w:fill="CCFFCC"/>
            <w:vAlign w:val="center"/>
          </w:tcPr>
          <w:p w:rsidR="003D508A" w:rsidRDefault="003D508A">
            <w:pPr>
              <w:widowControl/>
              <w:spacing w:line="360" w:lineRule="auto"/>
              <w:ind w:left="1134" w:hanging="1134"/>
              <w:jc w:val="center"/>
              <w:rPr>
                <w:rFonts w:ascii="宋体" w:hAnsi="宋体" w:cs="宋体"/>
                <w:b/>
                <w:bCs/>
                <w:sz w:val="20"/>
              </w:rPr>
            </w:pPr>
            <w:r>
              <w:rPr>
                <w:rFonts w:ascii="宋体" w:hAnsi="宋体" w:cs="宋体" w:hint="eastAsia"/>
                <w:b/>
                <w:bCs/>
                <w:sz w:val="20"/>
              </w:rPr>
              <w:t>生产投标人</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r>
              <w:t xml:space="preserve"> </w:t>
            </w:r>
          </w:p>
        </w:tc>
      </w:tr>
      <w:tr w:rsidR="003D508A">
        <w:trPr>
          <w:jc w:val="center"/>
        </w:trPr>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1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c>
          <w:tcPr>
            <w:tcW w:w="1296" w:type="dxa"/>
            <w:tcBorders>
              <w:top w:val="single" w:sz="4" w:space="0" w:color="auto"/>
              <w:left w:val="single" w:sz="4" w:space="0" w:color="auto"/>
              <w:bottom w:val="single" w:sz="4" w:space="0" w:color="auto"/>
              <w:right w:val="single" w:sz="4" w:space="0" w:color="auto"/>
            </w:tcBorders>
          </w:tcPr>
          <w:p w:rsidR="003D508A" w:rsidRDefault="003D508A">
            <w:pPr>
              <w:spacing w:line="360" w:lineRule="auto"/>
              <w:ind w:left="1134" w:hanging="1134"/>
              <w:rPr>
                <w:sz w:val="24"/>
              </w:rPr>
            </w:pPr>
          </w:p>
        </w:tc>
      </w:tr>
    </w:tbl>
    <w:p w:rsidR="003D508A" w:rsidRDefault="003D508A">
      <w:pPr>
        <w:spacing w:line="360" w:lineRule="auto"/>
        <w:rPr>
          <w:rFonts w:ascii="仿宋_GB2312" w:eastAsia="仿宋_GB2312"/>
          <w:sz w:val="26"/>
        </w:rPr>
      </w:pPr>
    </w:p>
    <w:p w:rsidR="00D23931" w:rsidRDefault="00D23931" w:rsidP="00160AF2">
      <w:pPr>
        <w:spacing w:line="360" w:lineRule="auto"/>
        <w:rPr>
          <w:rFonts w:ascii="仿宋_GB2312" w:eastAsia="仿宋_GB2312"/>
          <w:sz w:val="26"/>
        </w:rPr>
      </w:pPr>
      <w:r>
        <w:rPr>
          <w:rFonts w:ascii="仿宋_GB2312" w:eastAsia="仿宋_GB2312"/>
          <w:sz w:val="26"/>
        </w:rPr>
        <w:t xml:space="preserve"> </w:t>
      </w:r>
    </w:p>
    <w:sectPr w:rsidR="00D23931" w:rsidSect="00D23931">
      <w:footerReference w:type="default" r:id="rId14"/>
      <w:footerReference w:type="first" r:id="rId15"/>
      <w:pgSz w:w="11906" w:h="16838"/>
      <w:pgMar w:top="1440" w:right="1800" w:bottom="1440" w:left="1800" w:header="851" w:footer="992" w:gutter="0"/>
      <w:pgNumType w:fmt="lowerRoman"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AC1" w:rsidRDefault="00AA7AC1" w:rsidP="003D508A">
      <w:r>
        <w:separator/>
      </w:r>
    </w:p>
  </w:endnote>
  <w:endnote w:type="continuationSeparator" w:id="1">
    <w:p w:rsidR="00AA7AC1" w:rsidRDefault="00AA7AC1" w:rsidP="003D50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default"/>
    <w:sig w:usb0="00000001" w:usb1="080E0000" w:usb2="00000010" w:usb3="00000000" w:csb0="00040001" w:csb1="00000000"/>
  </w:font>
  <w:font w:name="楷体_GB2312">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Sim Sun">
    <w:altName w:val="方正舒体"/>
    <w:charset w:val="86"/>
    <w:family w:val="swiss"/>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8E" w:rsidRDefault="006D607F">
    <w:pPr>
      <w:pStyle w:val="af0"/>
      <w:framePr w:wrap="around" w:vAnchor="text" w:hAnchor="margin" w:xAlign="center" w:y="1"/>
      <w:rPr>
        <w:rStyle w:val="a5"/>
      </w:rPr>
    </w:pPr>
    <w:r>
      <w:fldChar w:fldCharType="begin"/>
    </w:r>
    <w:r w:rsidR="0068398E">
      <w:rPr>
        <w:rStyle w:val="a5"/>
      </w:rPr>
      <w:instrText xml:space="preserve">PAGE  </w:instrText>
    </w:r>
    <w:r>
      <w:fldChar w:fldCharType="end"/>
    </w:r>
  </w:p>
  <w:p w:rsidR="0068398E" w:rsidRDefault="0068398E">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8E" w:rsidRDefault="0068398E">
    <w:pPr>
      <w:pStyle w:val="af0"/>
      <w:jc w:val="center"/>
    </w:pPr>
    <w:r>
      <w:rPr>
        <w:rFonts w:hint="eastAsia"/>
      </w:rPr>
      <w:t>第</w:t>
    </w:r>
    <w:r w:rsidR="006D607F">
      <w:fldChar w:fldCharType="begin"/>
    </w:r>
    <w:r>
      <w:rPr>
        <w:rStyle w:val="a5"/>
      </w:rPr>
      <w:instrText xml:space="preserve"> PAGE </w:instrText>
    </w:r>
    <w:r w:rsidR="006D607F">
      <w:fldChar w:fldCharType="separate"/>
    </w:r>
    <w:r w:rsidR="00A70354">
      <w:rPr>
        <w:rStyle w:val="a5"/>
        <w:noProof/>
      </w:rPr>
      <w:t>2</w:t>
    </w:r>
    <w:r w:rsidR="006D607F">
      <w:fldChar w:fldCharType="end"/>
    </w:r>
    <w:r>
      <w:rPr>
        <w:rStyle w:val="a5"/>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8E" w:rsidRDefault="0068398E">
    <w:pPr>
      <w:pStyle w:val="af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8E" w:rsidRDefault="0068398E">
    <w:pPr>
      <w:pStyle w:val="af0"/>
      <w:jc w:val="center"/>
    </w:pPr>
    <w:r>
      <w:rPr>
        <w:rFonts w:hint="eastAsia"/>
      </w:rPr>
      <w:t>第</w:t>
    </w:r>
    <w:r w:rsidR="006D607F">
      <w:fldChar w:fldCharType="begin"/>
    </w:r>
    <w:r>
      <w:rPr>
        <w:rStyle w:val="a5"/>
      </w:rPr>
      <w:instrText xml:space="preserve"> PAGE </w:instrText>
    </w:r>
    <w:r w:rsidR="006D607F">
      <w:fldChar w:fldCharType="separate"/>
    </w:r>
    <w:r>
      <w:rPr>
        <w:rStyle w:val="a5"/>
        <w:noProof/>
      </w:rPr>
      <w:t>1</w:t>
    </w:r>
    <w:r w:rsidR="006D607F">
      <w:fldChar w:fldCharType="end"/>
    </w:r>
    <w:r>
      <w:rPr>
        <w:rStyle w:val="a5"/>
        <w:rFonts w:hint="eastAsia"/>
      </w:rPr>
      <w:t>页</w:t>
    </w:r>
    <w:r>
      <w:rPr>
        <w:rStyle w:val="a5"/>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AC1" w:rsidRDefault="00AA7AC1" w:rsidP="003D508A">
      <w:r>
        <w:separator/>
      </w:r>
    </w:p>
  </w:footnote>
  <w:footnote w:type="continuationSeparator" w:id="1">
    <w:p w:rsidR="00AA7AC1" w:rsidRDefault="00AA7AC1" w:rsidP="003D50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98E" w:rsidRDefault="0068398E">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20"/>
        </w:tabs>
        <w:ind w:left="7220" w:hanging="840"/>
      </w:pPr>
      <w:rPr>
        <w:rFonts w:hint="default"/>
        <w:lang w:val="en-US"/>
      </w:rPr>
    </w:lvl>
    <w:lvl w:ilvl="1">
      <w:start w:val="1"/>
      <w:numFmt w:val="bullet"/>
      <w:lvlText w:val=""/>
      <w:lvlJc w:val="left"/>
      <w:pPr>
        <w:tabs>
          <w:tab w:val="num" w:pos="7156"/>
        </w:tabs>
        <w:ind w:left="7156" w:hanging="420"/>
      </w:pPr>
      <w:rPr>
        <w:rFonts w:ascii="Wingdings" w:hAnsi="Wingdings" w:hint="default"/>
      </w:rPr>
    </w:lvl>
    <w:lvl w:ilvl="2">
      <w:start w:val="1"/>
      <w:numFmt w:val="bullet"/>
      <w:lvlText w:val=""/>
      <w:lvlJc w:val="left"/>
      <w:pPr>
        <w:tabs>
          <w:tab w:val="num" w:pos="7576"/>
        </w:tabs>
        <w:ind w:left="7576" w:hanging="420"/>
      </w:pPr>
      <w:rPr>
        <w:rFonts w:ascii="Wingdings" w:hAnsi="Wingdings" w:hint="default"/>
      </w:rPr>
    </w:lvl>
    <w:lvl w:ilvl="3">
      <w:start w:val="1"/>
      <w:numFmt w:val="bullet"/>
      <w:lvlText w:val=""/>
      <w:lvlJc w:val="left"/>
      <w:pPr>
        <w:tabs>
          <w:tab w:val="num" w:pos="7996"/>
        </w:tabs>
        <w:ind w:left="7996" w:hanging="420"/>
      </w:pPr>
      <w:rPr>
        <w:rFonts w:ascii="Wingdings" w:hAnsi="Wingdings" w:hint="default"/>
      </w:rPr>
    </w:lvl>
    <w:lvl w:ilvl="4">
      <w:start w:val="1"/>
      <w:numFmt w:val="bullet"/>
      <w:lvlText w:val=""/>
      <w:lvlJc w:val="left"/>
      <w:pPr>
        <w:tabs>
          <w:tab w:val="num" w:pos="8416"/>
        </w:tabs>
        <w:ind w:left="8416" w:hanging="420"/>
      </w:pPr>
      <w:rPr>
        <w:rFonts w:ascii="Wingdings" w:hAnsi="Wingdings" w:hint="default"/>
      </w:rPr>
    </w:lvl>
    <w:lvl w:ilvl="5">
      <w:start w:val="1"/>
      <w:numFmt w:val="bullet"/>
      <w:lvlText w:val=""/>
      <w:lvlJc w:val="left"/>
      <w:pPr>
        <w:tabs>
          <w:tab w:val="num" w:pos="8836"/>
        </w:tabs>
        <w:ind w:left="8836" w:hanging="420"/>
      </w:pPr>
      <w:rPr>
        <w:rFonts w:ascii="Wingdings" w:hAnsi="Wingdings" w:hint="default"/>
      </w:rPr>
    </w:lvl>
    <w:lvl w:ilvl="6">
      <w:start w:val="1"/>
      <w:numFmt w:val="bullet"/>
      <w:lvlText w:val=""/>
      <w:lvlJc w:val="left"/>
      <w:pPr>
        <w:tabs>
          <w:tab w:val="num" w:pos="9256"/>
        </w:tabs>
        <w:ind w:left="9256" w:hanging="420"/>
      </w:pPr>
      <w:rPr>
        <w:rFonts w:ascii="Wingdings" w:hAnsi="Wingdings" w:hint="default"/>
      </w:rPr>
    </w:lvl>
    <w:lvl w:ilvl="7">
      <w:start w:val="1"/>
      <w:numFmt w:val="bullet"/>
      <w:lvlText w:val=""/>
      <w:lvlJc w:val="left"/>
      <w:pPr>
        <w:tabs>
          <w:tab w:val="num" w:pos="9676"/>
        </w:tabs>
        <w:ind w:left="9676" w:hanging="420"/>
      </w:pPr>
      <w:rPr>
        <w:rFonts w:ascii="Wingdings" w:hAnsi="Wingdings" w:hint="default"/>
      </w:rPr>
    </w:lvl>
    <w:lvl w:ilvl="8">
      <w:start w:val="1"/>
      <w:numFmt w:val="bullet"/>
      <w:lvlText w:val=""/>
      <w:lvlJc w:val="left"/>
      <w:pPr>
        <w:tabs>
          <w:tab w:val="num" w:pos="10096"/>
        </w:tabs>
        <w:ind w:left="10096" w:hanging="420"/>
      </w:pPr>
      <w:rPr>
        <w:rFonts w:ascii="Wingdings" w:hAnsi="Wingdings" w:hint="default"/>
      </w:rPr>
    </w:lvl>
  </w:abstractNum>
  <w:abstractNum w:abstractNumId="1">
    <w:nsid w:val="0000000B"/>
    <w:multiLevelType w:val="multilevel"/>
    <w:tmpl w:val="0000000B"/>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1200"/>
        </w:tabs>
        <w:ind w:left="120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C"/>
    <w:multiLevelType w:val="multilevel"/>
    <w:tmpl w:val="0000000C"/>
    <w:lvl w:ilvl="0">
      <w:start w:val="1"/>
      <w:numFmt w:val="bullet"/>
      <w:lvlText w:val=""/>
      <w:lvlJc w:val="left"/>
      <w:pPr>
        <w:tabs>
          <w:tab w:val="num" w:pos="960"/>
        </w:tabs>
        <w:ind w:left="96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0000000D"/>
    <w:multiLevelType w:val="multilevel"/>
    <w:tmpl w:val="0000000D"/>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200"/>
        </w:tabs>
        <w:ind w:left="120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E4C4AD4"/>
    <w:multiLevelType w:val="multilevel"/>
    <w:tmpl w:val="2E4C4AD4"/>
    <w:lvl w:ilvl="0">
      <w:start w:val="1"/>
      <w:numFmt w:val="decimal"/>
      <w:lvlText w:val="（%1）"/>
      <w:lvlJc w:val="left"/>
      <w:pPr>
        <w:tabs>
          <w:tab w:val="num" w:pos="7220"/>
        </w:tabs>
        <w:ind w:left="7220" w:hanging="840"/>
      </w:pPr>
      <w:rPr>
        <w:rFonts w:hint="default"/>
        <w:lang w:val="en-US"/>
      </w:rPr>
    </w:lvl>
    <w:lvl w:ilvl="1">
      <w:start w:val="1"/>
      <w:numFmt w:val="bullet"/>
      <w:lvlText w:val=""/>
      <w:lvlJc w:val="left"/>
      <w:pPr>
        <w:tabs>
          <w:tab w:val="num" w:pos="7156"/>
        </w:tabs>
        <w:ind w:left="7156" w:hanging="420"/>
      </w:pPr>
      <w:rPr>
        <w:rFonts w:ascii="Wingdings" w:hAnsi="Wingdings" w:hint="default"/>
      </w:rPr>
    </w:lvl>
    <w:lvl w:ilvl="2">
      <w:start w:val="1"/>
      <w:numFmt w:val="bullet"/>
      <w:lvlText w:val=""/>
      <w:lvlJc w:val="left"/>
      <w:pPr>
        <w:tabs>
          <w:tab w:val="num" w:pos="7576"/>
        </w:tabs>
        <w:ind w:left="7576" w:hanging="420"/>
      </w:pPr>
      <w:rPr>
        <w:rFonts w:ascii="Wingdings" w:hAnsi="Wingdings" w:hint="default"/>
      </w:rPr>
    </w:lvl>
    <w:lvl w:ilvl="3">
      <w:start w:val="1"/>
      <w:numFmt w:val="bullet"/>
      <w:lvlText w:val=""/>
      <w:lvlJc w:val="left"/>
      <w:pPr>
        <w:tabs>
          <w:tab w:val="num" w:pos="7996"/>
        </w:tabs>
        <w:ind w:left="7996" w:hanging="420"/>
      </w:pPr>
      <w:rPr>
        <w:rFonts w:ascii="Wingdings" w:hAnsi="Wingdings" w:hint="default"/>
      </w:rPr>
    </w:lvl>
    <w:lvl w:ilvl="4">
      <w:start w:val="1"/>
      <w:numFmt w:val="bullet"/>
      <w:lvlText w:val=""/>
      <w:lvlJc w:val="left"/>
      <w:pPr>
        <w:tabs>
          <w:tab w:val="num" w:pos="8416"/>
        </w:tabs>
        <w:ind w:left="8416" w:hanging="420"/>
      </w:pPr>
      <w:rPr>
        <w:rFonts w:ascii="Wingdings" w:hAnsi="Wingdings" w:hint="default"/>
      </w:rPr>
    </w:lvl>
    <w:lvl w:ilvl="5">
      <w:start w:val="1"/>
      <w:numFmt w:val="bullet"/>
      <w:lvlText w:val=""/>
      <w:lvlJc w:val="left"/>
      <w:pPr>
        <w:tabs>
          <w:tab w:val="num" w:pos="8836"/>
        </w:tabs>
        <w:ind w:left="8836" w:hanging="420"/>
      </w:pPr>
      <w:rPr>
        <w:rFonts w:ascii="Wingdings" w:hAnsi="Wingdings" w:hint="default"/>
      </w:rPr>
    </w:lvl>
    <w:lvl w:ilvl="6">
      <w:start w:val="1"/>
      <w:numFmt w:val="bullet"/>
      <w:lvlText w:val=""/>
      <w:lvlJc w:val="left"/>
      <w:pPr>
        <w:tabs>
          <w:tab w:val="num" w:pos="9256"/>
        </w:tabs>
        <w:ind w:left="9256" w:hanging="420"/>
      </w:pPr>
      <w:rPr>
        <w:rFonts w:ascii="Wingdings" w:hAnsi="Wingdings" w:hint="default"/>
      </w:rPr>
    </w:lvl>
    <w:lvl w:ilvl="7">
      <w:start w:val="1"/>
      <w:numFmt w:val="bullet"/>
      <w:lvlText w:val=""/>
      <w:lvlJc w:val="left"/>
      <w:pPr>
        <w:tabs>
          <w:tab w:val="num" w:pos="9676"/>
        </w:tabs>
        <w:ind w:left="9676" w:hanging="420"/>
      </w:pPr>
      <w:rPr>
        <w:rFonts w:ascii="Wingdings" w:hAnsi="Wingdings" w:hint="default"/>
      </w:rPr>
    </w:lvl>
    <w:lvl w:ilvl="8">
      <w:start w:val="1"/>
      <w:numFmt w:val="bullet"/>
      <w:lvlText w:val=""/>
      <w:lvlJc w:val="left"/>
      <w:pPr>
        <w:tabs>
          <w:tab w:val="num" w:pos="10096"/>
        </w:tabs>
        <w:ind w:left="10096" w:hanging="420"/>
      </w:pPr>
      <w:rPr>
        <w:rFonts w:ascii="Wingdings" w:hAnsi="Wingdings" w:hint="default"/>
      </w:rPr>
    </w:lvl>
  </w:abstractNum>
  <w:abstractNum w:abstractNumId="5">
    <w:nsid w:val="55FD1199"/>
    <w:multiLevelType w:val="singleLevel"/>
    <w:tmpl w:val="55FD1199"/>
    <w:lvl w:ilvl="0">
      <w:start w:val="1"/>
      <w:numFmt w:val="decimal"/>
      <w:suff w:val="space"/>
      <w:lvlText w:val="%1)"/>
      <w:lvlJc w:val="left"/>
    </w:lvl>
  </w:abstractNum>
  <w:num w:numId="1">
    <w:abstractNumId w:val="3"/>
  </w:num>
  <w:num w:numId="2">
    <w:abstractNumId w:val="5"/>
  </w:num>
  <w:num w:numId="3">
    <w:abstractNumId w:val="2"/>
  </w:num>
  <w:num w:numId="4">
    <w:abstractNumId w:val="1"/>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shapeLayoutLikeWW8/>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78C7"/>
    <w:rsid w:val="00010320"/>
    <w:rsid w:val="000134D0"/>
    <w:rsid w:val="00021F4C"/>
    <w:rsid w:val="000302C1"/>
    <w:rsid w:val="00054A0E"/>
    <w:rsid w:val="000610D7"/>
    <w:rsid w:val="0008034D"/>
    <w:rsid w:val="0009675A"/>
    <w:rsid w:val="000A38AB"/>
    <w:rsid w:val="000B24DD"/>
    <w:rsid w:val="000D42AB"/>
    <w:rsid w:val="000E57C2"/>
    <w:rsid w:val="000F0593"/>
    <w:rsid w:val="000F4FE2"/>
    <w:rsid w:val="00110A0A"/>
    <w:rsid w:val="001423D7"/>
    <w:rsid w:val="00143E51"/>
    <w:rsid w:val="00160AF2"/>
    <w:rsid w:val="00165215"/>
    <w:rsid w:val="001720F6"/>
    <w:rsid w:val="001728D3"/>
    <w:rsid w:val="00172A27"/>
    <w:rsid w:val="0018078E"/>
    <w:rsid w:val="00190686"/>
    <w:rsid w:val="0019082E"/>
    <w:rsid w:val="001908CE"/>
    <w:rsid w:val="001961A8"/>
    <w:rsid w:val="001A2BC5"/>
    <w:rsid w:val="001B1A8C"/>
    <w:rsid w:val="001C3E34"/>
    <w:rsid w:val="001F0070"/>
    <w:rsid w:val="002054D7"/>
    <w:rsid w:val="00211CC0"/>
    <w:rsid w:val="00214A0F"/>
    <w:rsid w:val="00222F41"/>
    <w:rsid w:val="00223D6F"/>
    <w:rsid w:val="00233013"/>
    <w:rsid w:val="00233460"/>
    <w:rsid w:val="0024100E"/>
    <w:rsid w:val="002502EF"/>
    <w:rsid w:val="00250C6D"/>
    <w:rsid w:val="00267ECE"/>
    <w:rsid w:val="00273770"/>
    <w:rsid w:val="00285ED6"/>
    <w:rsid w:val="002A3CF6"/>
    <w:rsid w:val="002B3149"/>
    <w:rsid w:val="002C5315"/>
    <w:rsid w:val="002D0174"/>
    <w:rsid w:val="002D3FC2"/>
    <w:rsid w:val="002D5894"/>
    <w:rsid w:val="002D7F87"/>
    <w:rsid w:val="002F1A35"/>
    <w:rsid w:val="0031505F"/>
    <w:rsid w:val="00322069"/>
    <w:rsid w:val="00327565"/>
    <w:rsid w:val="0035404B"/>
    <w:rsid w:val="003546A5"/>
    <w:rsid w:val="00357783"/>
    <w:rsid w:val="00366A92"/>
    <w:rsid w:val="0037069C"/>
    <w:rsid w:val="00397E13"/>
    <w:rsid w:val="003A7DA4"/>
    <w:rsid w:val="003B4662"/>
    <w:rsid w:val="003C4BC3"/>
    <w:rsid w:val="003D26E0"/>
    <w:rsid w:val="003D508A"/>
    <w:rsid w:val="003D5128"/>
    <w:rsid w:val="003D74A5"/>
    <w:rsid w:val="003E3476"/>
    <w:rsid w:val="00421F9E"/>
    <w:rsid w:val="004221E2"/>
    <w:rsid w:val="00430F2A"/>
    <w:rsid w:val="00435BD9"/>
    <w:rsid w:val="0045784B"/>
    <w:rsid w:val="004600A9"/>
    <w:rsid w:val="00470454"/>
    <w:rsid w:val="00480749"/>
    <w:rsid w:val="0048560B"/>
    <w:rsid w:val="004A3951"/>
    <w:rsid w:val="004A712C"/>
    <w:rsid w:val="004B7517"/>
    <w:rsid w:val="004D5D7A"/>
    <w:rsid w:val="004E6B09"/>
    <w:rsid w:val="00500971"/>
    <w:rsid w:val="00505CCC"/>
    <w:rsid w:val="005072F7"/>
    <w:rsid w:val="00511EF5"/>
    <w:rsid w:val="005178FC"/>
    <w:rsid w:val="00536FFA"/>
    <w:rsid w:val="0054091C"/>
    <w:rsid w:val="00560747"/>
    <w:rsid w:val="005A1CCB"/>
    <w:rsid w:val="005A203B"/>
    <w:rsid w:val="005B1758"/>
    <w:rsid w:val="005D183F"/>
    <w:rsid w:val="005D55C1"/>
    <w:rsid w:val="005F49B5"/>
    <w:rsid w:val="0062040A"/>
    <w:rsid w:val="006262D2"/>
    <w:rsid w:val="006304E1"/>
    <w:rsid w:val="006314DF"/>
    <w:rsid w:val="006416A5"/>
    <w:rsid w:val="006538FD"/>
    <w:rsid w:val="0067423B"/>
    <w:rsid w:val="0068398E"/>
    <w:rsid w:val="006B0282"/>
    <w:rsid w:val="006B772E"/>
    <w:rsid w:val="006C3F43"/>
    <w:rsid w:val="006D607F"/>
    <w:rsid w:val="006F077E"/>
    <w:rsid w:val="006F2FCA"/>
    <w:rsid w:val="006F74B5"/>
    <w:rsid w:val="00703BD7"/>
    <w:rsid w:val="00704B17"/>
    <w:rsid w:val="00737852"/>
    <w:rsid w:val="00740740"/>
    <w:rsid w:val="0074338F"/>
    <w:rsid w:val="00753DEC"/>
    <w:rsid w:val="00755C9B"/>
    <w:rsid w:val="00763091"/>
    <w:rsid w:val="00764329"/>
    <w:rsid w:val="00767D3F"/>
    <w:rsid w:val="007821D5"/>
    <w:rsid w:val="00797DBC"/>
    <w:rsid w:val="007A05FC"/>
    <w:rsid w:val="007D0923"/>
    <w:rsid w:val="007E2CEA"/>
    <w:rsid w:val="00803B6F"/>
    <w:rsid w:val="00811FF7"/>
    <w:rsid w:val="008148A2"/>
    <w:rsid w:val="00827514"/>
    <w:rsid w:val="00831323"/>
    <w:rsid w:val="00833E15"/>
    <w:rsid w:val="00836294"/>
    <w:rsid w:val="0084295F"/>
    <w:rsid w:val="00862734"/>
    <w:rsid w:val="00870347"/>
    <w:rsid w:val="008814D0"/>
    <w:rsid w:val="008A1792"/>
    <w:rsid w:val="008A7797"/>
    <w:rsid w:val="008B29EE"/>
    <w:rsid w:val="008B5B21"/>
    <w:rsid w:val="008D25A5"/>
    <w:rsid w:val="008D6554"/>
    <w:rsid w:val="008D6D71"/>
    <w:rsid w:val="008E38BD"/>
    <w:rsid w:val="008E5016"/>
    <w:rsid w:val="008F2644"/>
    <w:rsid w:val="0090304A"/>
    <w:rsid w:val="00911D36"/>
    <w:rsid w:val="009178A0"/>
    <w:rsid w:val="009373A3"/>
    <w:rsid w:val="00941241"/>
    <w:rsid w:val="0097475A"/>
    <w:rsid w:val="009B3CBD"/>
    <w:rsid w:val="009B60DE"/>
    <w:rsid w:val="009D1525"/>
    <w:rsid w:val="009D3D0A"/>
    <w:rsid w:val="009E06D2"/>
    <w:rsid w:val="009E5842"/>
    <w:rsid w:val="009F52A2"/>
    <w:rsid w:val="00A01FD0"/>
    <w:rsid w:val="00A21DC6"/>
    <w:rsid w:val="00A22224"/>
    <w:rsid w:val="00A22CBC"/>
    <w:rsid w:val="00A25CAB"/>
    <w:rsid w:val="00A31E7E"/>
    <w:rsid w:val="00A339DA"/>
    <w:rsid w:val="00A70354"/>
    <w:rsid w:val="00A9364C"/>
    <w:rsid w:val="00AA7AC1"/>
    <w:rsid w:val="00AB2C1F"/>
    <w:rsid w:val="00AC751B"/>
    <w:rsid w:val="00AF0F3C"/>
    <w:rsid w:val="00B00B0D"/>
    <w:rsid w:val="00B15297"/>
    <w:rsid w:val="00B310AD"/>
    <w:rsid w:val="00B4090E"/>
    <w:rsid w:val="00B47044"/>
    <w:rsid w:val="00B66E93"/>
    <w:rsid w:val="00B67594"/>
    <w:rsid w:val="00B82DD8"/>
    <w:rsid w:val="00B864F5"/>
    <w:rsid w:val="00BA6FFE"/>
    <w:rsid w:val="00BA7253"/>
    <w:rsid w:val="00BB1BC4"/>
    <w:rsid w:val="00BC3045"/>
    <w:rsid w:val="00BD6F2C"/>
    <w:rsid w:val="00BF0CCE"/>
    <w:rsid w:val="00BF1BFF"/>
    <w:rsid w:val="00BF53C1"/>
    <w:rsid w:val="00C04B68"/>
    <w:rsid w:val="00C15AD6"/>
    <w:rsid w:val="00C1769D"/>
    <w:rsid w:val="00C21553"/>
    <w:rsid w:val="00C252B1"/>
    <w:rsid w:val="00C400CC"/>
    <w:rsid w:val="00C54EA7"/>
    <w:rsid w:val="00C56C4B"/>
    <w:rsid w:val="00C6210E"/>
    <w:rsid w:val="00C74B74"/>
    <w:rsid w:val="00C84940"/>
    <w:rsid w:val="00CA30D6"/>
    <w:rsid w:val="00CC76CA"/>
    <w:rsid w:val="00CD1E27"/>
    <w:rsid w:val="00CD7F07"/>
    <w:rsid w:val="00CE1FB0"/>
    <w:rsid w:val="00D03D45"/>
    <w:rsid w:val="00D04CE0"/>
    <w:rsid w:val="00D14A6B"/>
    <w:rsid w:val="00D23931"/>
    <w:rsid w:val="00D51F10"/>
    <w:rsid w:val="00D61A57"/>
    <w:rsid w:val="00D6549E"/>
    <w:rsid w:val="00D7098E"/>
    <w:rsid w:val="00D72AD0"/>
    <w:rsid w:val="00D72B85"/>
    <w:rsid w:val="00D76479"/>
    <w:rsid w:val="00D76862"/>
    <w:rsid w:val="00D82E9F"/>
    <w:rsid w:val="00D873F1"/>
    <w:rsid w:val="00D9729B"/>
    <w:rsid w:val="00DB2473"/>
    <w:rsid w:val="00DB7B60"/>
    <w:rsid w:val="00DC5E81"/>
    <w:rsid w:val="00DC6C15"/>
    <w:rsid w:val="00E050B2"/>
    <w:rsid w:val="00E16D6E"/>
    <w:rsid w:val="00E223AB"/>
    <w:rsid w:val="00E4260E"/>
    <w:rsid w:val="00E509CC"/>
    <w:rsid w:val="00E537D2"/>
    <w:rsid w:val="00E63894"/>
    <w:rsid w:val="00E75E37"/>
    <w:rsid w:val="00E83801"/>
    <w:rsid w:val="00E868CA"/>
    <w:rsid w:val="00E91C9A"/>
    <w:rsid w:val="00E92E71"/>
    <w:rsid w:val="00E9544B"/>
    <w:rsid w:val="00E96964"/>
    <w:rsid w:val="00EA38E2"/>
    <w:rsid w:val="00EB04DE"/>
    <w:rsid w:val="00ED511B"/>
    <w:rsid w:val="00EE31B9"/>
    <w:rsid w:val="00EE3953"/>
    <w:rsid w:val="00EF4DE1"/>
    <w:rsid w:val="00EF636A"/>
    <w:rsid w:val="00F02CD7"/>
    <w:rsid w:val="00F04304"/>
    <w:rsid w:val="00F07385"/>
    <w:rsid w:val="00F24553"/>
    <w:rsid w:val="00F32DC5"/>
    <w:rsid w:val="00F3485F"/>
    <w:rsid w:val="00F36617"/>
    <w:rsid w:val="00F460AA"/>
    <w:rsid w:val="00F55A8C"/>
    <w:rsid w:val="00F60DC8"/>
    <w:rsid w:val="00F76818"/>
    <w:rsid w:val="00F81A05"/>
    <w:rsid w:val="00F821E2"/>
    <w:rsid w:val="00F83110"/>
    <w:rsid w:val="00F842C1"/>
    <w:rsid w:val="00F95DC0"/>
    <w:rsid w:val="00FB0583"/>
    <w:rsid w:val="00FD073A"/>
    <w:rsid w:val="00FD43D8"/>
    <w:rsid w:val="00FD7EF0"/>
    <w:rsid w:val="0D2126E1"/>
    <w:rsid w:val="648D06DC"/>
    <w:rsid w:val="7B7C1A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6"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Body Text Indent" w:qFormat="1"/>
    <w:lsdException w:name="Subtitle" w:qFormat="1"/>
    <w:lsdException w:name="Date" w:qFormat="1"/>
    <w:lsdException w:name="Body Text First Indent 2" w:qFormat="1"/>
    <w:lsdException w:name="Body Text Indent 3" w:qFormat="1"/>
    <w:lsdException w:name="Hyperlink" w:uiPriority="99"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lsdException w:name="List Paragraph" w:uiPriority="99"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364C"/>
    <w:pPr>
      <w:widowControl w:val="0"/>
      <w:jc w:val="both"/>
    </w:pPr>
    <w:rPr>
      <w:kern w:val="2"/>
      <w:sz w:val="21"/>
      <w:szCs w:val="24"/>
    </w:rPr>
  </w:style>
  <w:style w:type="paragraph" w:styleId="1">
    <w:name w:val="heading 1"/>
    <w:basedOn w:val="a"/>
    <w:next w:val="a"/>
    <w:link w:val="1Char"/>
    <w:qFormat/>
    <w:rsid w:val="008A1792"/>
    <w:pPr>
      <w:keepNext/>
      <w:keepLines/>
      <w:tabs>
        <w:tab w:val="left" w:pos="432"/>
      </w:tabs>
      <w:adjustRightInd w:val="0"/>
      <w:spacing w:before="60" w:after="60"/>
      <w:ind w:left="432" w:hanging="432"/>
      <w:jc w:val="left"/>
      <w:textAlignment w:val="baseline"/>
      <w:outlineLvl w:val="0"/>
    </w:pPr>
    <w:rPr>
      <w:b/>
      <w:kern w:val="44"/>
      <w:sz w:val="30"/>
      <w:szCs w:val="20"/>
      <w:lang/>
    </w:rPr>
  </w:style>
  <w:style w:type="paragraph" w:styleId="2">
    <w:name w:val="heading 2"/>
    <w:basedOn w:val="a"/>
    <w:next w:val="a"/>
    <w:link w:val="2Char"/>
    <w:qFormat/>
    <w:rsid w:val="008A1792"/>
    <w:pPr>
      <w:numPr>
        <w:ilvl w:val="1"/>
        <w:numId w:val="1"/>
      </w:numPr>
      <w:adjustRightInd w:val="0"/>
      <w:snapToGrid w:val="0"/>
      <w:spacing w:before="120" w:line="360" w:lineRule="auto"/>
      <w:textAlignment w:val="baseline"/>
      <w:outlineLvl w:val="1"/>
    </w:pPr>
    <w:rPr>
      <w:b/>
      <w:kern w:val="0"/>
      <w:sz w:val="24"/>
      <w:lang/>
    </w:rPr>
  </w:style>
  <w:style w:type="paragraph" w:styleId="3">
    <w:name w:val="heading 3"/>
    <w:basedOn w:val="a"/>
    <w:next w:val="a"/>
    <w:link w:val="3Char"/>
    <w:qFormat/>
    <w:rsid w:val="008A1792"/>
    <w:pPr>
      <w:tabs>
        <w:tab w:val="left" w:pos="1200"/>
      </w:tabs>
      <w:adjustRightInd w:val="0"/>
      <w:spacing w:before="120" w:line="360" w:lineRule="auto"/>
      <w:ind w:left="1200" w:hanging="720"/>
      <w:jc w:val="left"/>
      <w:textAlignment w:val="baseline"/>
      <w:outlineLvl w:val="2"/>
    </w:pPr>
    <w:rPr>
      <w:b/>
      <w:bCs/>
      <w:kern w:val="0"/>
      <w:sz w:val="24"/>
      <w:szCs w:val="20"/>
      <w:lang/>
    </w:rPr>
  </w:style>
  <w:style w:type="paragraph" w:styleId="4">
    <w:name w:val="heading 4"/>
    <w:basedOn w:val="a"/>
    <w:next w:val="a"/>
    <w:link w:val="4Char"/>
    <w:qFormat/>
    <w:rsid w:val="008A1792"/>
    <w:pPr>
      <w:tabs>
        <w:tab w:val="left" w:pos="864"/>
      </w:tabs>
      <w:adjustRightInd w:val="0"/>
      <w:spacing w:line="360" w:lineRule="auto"/>
      <w:ind w:left="864" w:hanging="864"/>
      <w:textAlignment w:val="baseline"/>
      <w:outlineLvl w:val="3"/>
    </w:pPr>
    <w:rPr>
      <w:bCs/>
      <w:kern w:val="0"/>
      <w:sz w:val="24"/>
      <w:szCs w:val="20"/>
      <w:lang/>
    </w:rPr>
  </w:style>
  <w:style w:type="paragraph" w:styleId="5">
    <w:name w:val="heading 5"/>
    <w:basedOn w:val="a"/>
    <w:next w:val="a"/>
    <w:link w:val="5Char"/>
    <w:qFormat/>
    <w:rsid w:val="008A1792"/>
    <w:pPr>
      <w:keepNext/>
      <w:keepLines/>
      <w:tabs>
        <w:tab w:val="left" w:pos="1008"/>
      </w:tabs>
      <w:adjustRightInd w:val="0"/>
      <w:spacing w:before="280" w:after="290" w:line="376" w:lineRule="atLeast"/>
      <w:ind w:left="1008" w:hanging="1008"/>
      <w:jc w:val="left"/>
      <w:textAlignment w:val="baseline"/>
      <w:outlineLvl w:val="4"/>
    </w:pPr>
    <w:rPr>
      <w:b/>
      <w:kern w:val="0"/>
      <w:sz w:val="28"/>
      <w:szCs w:val="20"/>
      <w:lang/>
    </w:rPr>
  </w:style>
  <w:style w:type="paragraph" w:styleId="6">
    <w:name w:val="heading 6"/>
    <w:basedOn w:val="a"/>
    <w:next w:val="a"/>
    <w:qFormat/>
    <w:rsid w:val="008A1792"/>
    <w:pPr>
      <w:keepNext/>
      <w:keepLines/>
      <w:tabs>
        <w:tab w:val="left" w:pos="1152"/>
      </w:tabs>
      <w:adjustRightInd w:val="0"/>
      <w:spacing w:before="240" w:after="64" w:line="320" w:lineRule="atLeast"/>
      <w:ind w:left="1152" w:hanging="1152"/>
      <w:jc w:val="left"/>
      <w:textAlignment w:val="baseline"/>
      <w:outlineLvl w:val="5"/>
    </w:pPr>
    <w:rPr>
      <w:rFonts w:ascii="Arial" w:eastAsia="黑体" w:hAnsi="Arial"/>
      <w:b/>
      <w:kern w:val="0"/>
      <w:sz w:val="24"/>
      <w:szCs w:val="20"/>
    </w:rPr>
  </w:style>
  <w:style w:type="paragraph" w:styleId="7">
    <w:name w:val="heading 7"/>
    <w:basedOn w:val="a"/>
    <w:next w:val="a"/>
    <w:qFormat/>
    <w:rsid w:val="008A1792"/>
    <w:pPr>
      <w:keepNext/>
      <w:keepLines/>
      <w:tabs>
        <w:tab w:val="left" w:pos="1296"/>
      </w:tabs>
      <w:adjustRightInd w:val="0"/>
      <w:spacing w:before="240" w:after="64" w:line="320" w:lineRule="atLeast"/>
      <w:ind w:left="1296" w:hanging="1296"/>
      <w:jc w:val="left"/>
      <w:textAlignment w:val="baseline"/>
      <w:outlineLvl w:val="6"/>
    </w:pPr>
    <w:rPr>
      <w:b/>
      <w:kern w:val="0"/>
      <w:sz w:val="24"/>
      <w:szCs w:val="20"/>
    </w:rPr>
  </w:style>
  <w:style w:type="paragraph" w:styleId="8">
    <w:name w:val="heading 8"/>
    <w:basedOn w:val="a"/>
    <w:next w:val="a"/>
    <w:qFormat/>
    <w:rsid w:val="008A1792"/>
    <w:pPr>
      <w:keepNext/>
      <w:keepLines/>
      <w:tabs>
        <w:tab w:val="left" w:pos="1440"/>
      </w:tabs>
      <w:adjustRightInd w:val="0"/>
      <w:spacing w:before="240" w:after="64" w:line="320" w:lineRule="atLeast"/>
      <w:ind w:left="1440" w:hanging="1440"/>
      <w:jc w:val="left"/>
      <w:textAlignment w:val="baseline"/>
      <w:outlineLvl w:val="7"/>
    </w:pPr>
    <w:rPr>
      <w:rFonts w:ascii="Arial" w:eastAsia="黑体" w:hAnsi="Arial"/>
      <w:kern w:val="0"/>
      <w:sz w:val="24"/>
      <w:szCs w:val="20"/>
    </w:rPr>
  </w:style>
  <w:style w:type="paragraph" w:styleId="9">
    <w:name w:val="heading 9"/>
    <w:basedOn w:val="a"/>
    <w:next w:val="a"/>
    <w:qFormat/>
    <w:rsid w:val="008A1792"/>
    <w:pPr>
      <w:keepNext/>
      <w:keepLines/>
      <w:tabs>
        <w:tab w:val="left" w:pos="1584"/>
      </w:tabs>
      <w:adjustRightInd w:val="0"/>
      <w:spacing w:before="240" w:after="64" w:line="320" w:lineRule="atLeast"/>
      <w:ind w:left="1584" w:hanging="1584"/>
      <w:jc w:val="left"/>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1">
    <w:name w:val="fontstyle31"/>
    <w:rsid w:val="008A1792"/>
    <w:rPr>
      <w:rFonts w:ascii="Cambria Math" w:hAnsi="Cambria Math" w:hint="default"/>
      <w:b w:val="0"/>
      <w:bCs w:val="0"/>
      <w:i w:val="0"/>
      <w:iCs w:val="0"/>
      <w:color w:val="000000"/>
      <w:sz w:val="24"/>
      <w:szCs w:val="24"/>
    </w:rPr>
  </w:style>
  <w:style w:type="character" w:styleId="a3">
    <w:name w:val="Strong"/>
    <w:basedOn w:val="a0"/>
    <w:qFormat/>
    <w:rsid w:val="008A1792"/>
    <w:rPr>
      <w:b/>
      <w:bCs/>
    </w:rPr>
  </w:style>
  <w:style w:type="character" w:styleId="a4">
    <w:name w:val="Hyperlink"/>
    <w:basedOn w:val="a0"/>
    <w:uiPriority w:val="99"/>
    <w:qFormat/>
    <w:rsid w:val="008A1792"/>
    <w:rPr>
      <w:color w:val="0000FF"/>
      <w:u w:val="single"/>
    </w:rPr>
  </w:style>
  <w:style w:type="character" w:styleId="a5">
    <w:name w:val="page number"/>
    <w:basedOn w:val="a0"/>
    <w:qFormat/>
    <w:rsid w:val="008A1792"/>
  </w:style>
  <w:style w:type="character" w:styleId="a6">
    <w:name w:val="FollowedHyperlink"/>
    <w:rsid w:val="008A1792"/>
    <w:rPr>
      <w:color w:val="800080"/>
      <w:u w:val="single"/>
    </w:rPr>
  </w:style>
  <w:style w:type="character" w:styleId="HTML">
    <w:name w:val="HTML Acronym"/>
    <w:basedOn w:val="a0"/>
    <w:rsid w:val="008A1792"/>
  </w:style>
  <w:style w:type="character" w:styleId="a7">
    <w:name w:val="annotation reference"/>
    <w:basedOn w:val="a0"/>
    <w:qFormat/>
    <w:rsid w:val="008A1792"/>
    <w:rPr>
      <w:sz w:val="21"/>
    </w:rPr>
  </w:style>
  <w:style w:type="character" w:customStyle="1" w:styleId="CharChar">
    <w:name w:val="内容 Char Char"/>
    <w:basedOn w:val="a0"/>
    <w:link w:val="a8"/>
    <w:qFormat/>
    <w:rsid w:val="008A1792"/>
    <w:rPr>
      <w:rFonts w:eastAsia="宋体"/>
      <w:kern w:val="2"/>
      <w:sz w:val="24"/>
      <w:szCs w:val="24"/>
      <w:lang w:val="en-US" w:eastAsia="zh-CN" w:bidi="ar-SA"/>
    </w:rPr>
  </w:style>
  <w:style w:type="character" w:customStyle="1" w:styleId="6Char">
    <w:name w:val="样式6 Char"/>
    <w:basedOn w:val="a0"/>
    <w:link w:val="60"/>
    <w:rsid w:val="008A1792"/>
    <w:rPr>
      <w:rFonts w:eastAsia="黑体"/>
      <w:kern w:val="2"/>
      <w:sz w:val="21"/>
      <w:szCs w:val="21"/>
    </w:rPr>
  </w:style>
  <w:style w:type="character" w:customStyle="1" w:styleId="Char">
    <w:name w:val="纯文本 Char"/>
    <w:basedOn w:val="a0"/>
    <w:link w:val="a9"/>
    <w:rsid w:val="008A1792"/>
    <w:rPr>
      <w:rFonts w:ascii="宋体" w:eastAsia="宋体" w:hAnsi="Courier New"/>
      <w:kern w:val="2"/>
      <w:sz w:val="21"/>
      <w:lang w:val="en-US" w:eastAsia="zh-CN" w:bidi="ar-SA"/>
    </w:rPr>
  </w:style>
  <w:style w:type="character" w:customStyle="1" w:styleId="QNCharChar">
    <w:name w:val="QN正文 Char Char"/>
    <w:basedOn w:val="a0"/>
    <w:link w:val="QN"/>
    <w:rsid w:val="008A1792"/>
    <w:rPr>
      <w:rFonts w:eastAsia="宋体"/>
      <w:kern w:val="1"/>
      <w:sz w:val="24"/>
      <w:szCs w:val="24"/>
      <w:lang w:val="en-US" w:eastAsia="ar-SA" w:bidi="ar-SA"/>
    </w:rPr>
  </w:style>
  <w:style w:type="character" w:customStyle="1" w:styleId="Char0">
    <w:name w:val="文档结构图 Char"/>
    <w:basedOn w:val="a0"/>
    <w:link w:val="aa"/>
    <w:rsid w:val="008A1792"/>
    <w:rPr>
      <w:rFonts w:ascii="宋体"/>
      <w:kern w:val="2"/>
      <w:sz w:val="18"/>
      <w:szCs w:val="18"/>
    </w:rPr>
  </w:style>
  <w:style w:type="character" w:customStyle="1" w:styleId="coverCharChar">
    <w:name w:val="页眉cover Char Char"/>
    <w:basedOn w:val="a0"/>
    <w:link w:val="ab"/>
    <w:rsid w:val="008A1792"/>
    <w:rPr>
      <w:rFonts w:eastAsia="宋体"/>
      <w:kern w:val="2"/>
      <w:sz w:val="18"/>
      <w:szCs w:val="18"/>
      <w:lang w:val="en-US" w:eastAsia="zh-CN" w:bidi="ar-SA"/>
    </w:rPr>
  </w:style>
  <w:style w:type="character" w:customStyle="1" w:styleId="contentCharChar">
    <w:name w:val="content Char Char"/>
    <w:basedOn w:val="a0"/>
    <w:link w:val="content"/>
    <w:rsid w:val="008A1792"/>
    <w:rPr>
      <w:snapToGrid w:val="0"/>
      <w:sz w:val="24"/>
      <w:szCs w:val="24"/>
      <w:lang w:val="en-US" w:eastAsia="zh-CN" w:bidi="ar-SA"/>
    </w:rPr>
  </w:style>
  <w:style w:type="character" w:styleId="ac">
    <w:name w:val="Subtle Reference"/>
    <w:basedOn w:val="a0"/>
    <w:qFormat/>
    <w:rsid w:val="008A1792"/>
    <w:rPr>
      <w:smallCaps/>
      <w:color w:val="C0504D"/>
      <w:u w:val="single"/>
    </w:rPr>
  </w:style>
  <w:style w:type="character" w:customStyle="1" w:styleId="Char4">
    <w:name w:val="普通文字 Char4"/>
    <w:aliases w:val="纯文本 Char Char2,普通文字 Char Char3,孙普文字 Char2,纯文本 Char1 Char Char Char2,纯文本 Char Char Char Char Char2,纯文本 Char Char1 Char2,纯文本 Char1 Char Char3,纯文本 Char Char Char Char3,普通文字 Char1 Char1,普通文字 Char Char Char Char Char Char Char Char Char Char Char2"/>
    <w:basedOn w:val="a0"/>
    <w:rsid w:val="008A1792"/>
    <w:rPr>
      <w:rFonts w:ascii="宋体" w:eastAsia="宋体" w:hAnsi="Courier New" w:cs="Times New Roman"/>
      <w:szCs w:val="20"/>
    </w:rPr>
  </w:style>
  <w:style w:type="character" w:customStyle="1" w:styleId="contentChar">
    <w:name w:val="content Char"/>
    <w:basedOn w:val="a0"/>
    <w:qFormat/>
    <w:rsid w:val="008A1792"/>
    <w:rPr>
      <w:rFonts w:hAnsi="宋体"/>
      <w:bCs/>
      <w:snapToGrid w:val="0"/>
      <w:color w:val="000000"/>
      <w:sz w:val="24"/>
      <w:szCs w:val="24"/>
      <w:lang w:val="en-US" w:eastAsia="zh-CN" w:bidi="ar-SA"/>
    </w:rPr>
  </w:style>
  <w:style w:type="character" w:customStyle="1" w:styleId="1Char">
    <w:name w:val="标题 1 Char"/>
    <w:link w:val="1"/>
    <w:rsid w:val="008A1792"/>
    <w:rPr>
      <w:b/>
      <w:kern w:val="44"/>
      <w:sz w:val="30"/>
    </w:rPr>
  </w:style>
  <w:style w:type="character" w:customStyle="1" w:styleId="2Char">
    <w:name w:val="标题 2 Char"/>
    <w:link w:val="2"/>
    <w:qFormat/>
    <w:rsid w:val="008A1792"/>
    <w:rPr>
      <w:b/>
      <w:sz w:val="24"/>
      <w:szCs w:val="24"/>
    </w:rPr>
  </w:style>
  <w:style w:type="character" w:customStyle="1" w:styleId="chChar">
    <w:name w:val="ch中文正文 Char"/>
    <w:link w:val="ch"/>
    <w:qFormat/>
    <w:rsid w:val="008A1792"/>
    <w:rPr>
      <w:sz w:val="24"/>
      <w:lang w:val="en-US" w:eastAsia="zh-CN" w:bidi="ar-SA"/>
    </w:rPr>
  </w:style>
  <w:style w:type="character" w:customStyle="1" w:styleId="Char1">
    <w:name w:val="真的正文 Char"/>
    <w:link w:val="ad"/>
    <w:rsid w:val="008A1792"/>
    <w:rPr>
      <w:rFonts w:ascii="宋体" w:hAnsi="宋体"/>
      <w:kern w:val="2"/>
      <w:sz w:val="24"/>
      <w:szCs w:val="24"/>
    </w:rPr>
  </w:style>
  <w:style w:type="character" w:customStyle="1" w:styleId="2Char0">
    <w:name w:val="正文文本缩进 2 Char"/>
    <w:basedOn w:val="a0"/>
    <w:link w:val="20"/>
    <w:rsid w:val="008A1792"/>
    <w:rPr>
      <w:kern w:val="2"/>
      <w:sz w:val="21"/>
      <w:szCs w:val="24"/>
    </w:rPr>
  </w:style>
  <w:style w:type="character" w:customStyle="1" w:styleId="Char2">
    <w:name w:val="正文缩进 Char"/>
    <w:link w:val="ae"/>
    <w:qFormat/>
    <w:locked/>
    <w:rsid w:val="008A1792"/>
    <w:rPr>
      <w:sz w:val="28"/>
    </w:rPr>
  </w:style>
  <w:style w:type="character" w:customStyle="1" w:styleId="Char3">
    <w:name w:val="样式 宋体 四号 居中 Char"/>
    <w:link w:val="af"/>
    <w:rsid w:val="008A1792"/>
    <w:rPr>
      <w:rFonts w:cs="宋体"/>
      <w:sz w:val="24"/>
    </w:rPr>
  </w:style>
  <w:style w:type="character" w:customStyle="1" w:styleId="Char5">
    <w:name w:val="页脚 Char"/>
    <w:link w:val="af0"/>
    <w:qFormat/>
    <w:rsid w:val="008A1792"/>
    <w:rPr>
      <w:kern w:val="2"/>
      <w:sz w:val="18"/>
      <w:szCs w:val="18"/>
    </w:rPr>
  </w:style>
  <w:style w:type="character" w:customStyle="1" w:styleId="Char6">
    <w:name w:val="明显引用 Char"/>
    <w:basedOn w:val="a0"/>
    <w:link w:val="af1"/>
    <w:uiPriority w:val="30"/>
    <w:rsid w:val="008A1792"/>
    <w:rPr>
      <w:rFonts w:ascii="Calibri" w:hAnsi="Calibri"/>
      <w:b/>
      <w:i/>
      <w:sz w:val="24"/>
      <w:szCs w:val="22"/>
      <w:lang w:eastAsia="en-US" w:bidi="en-US"/>
    </w:rPr>
  </w:style>
  <w:style w:type="character" w:customStyle="1" w:styleId="Char7">
    <w:name w:val="蒙东正文 Char"/>
    <w:link w:val="af2"/>
    <w:rsid w:val="008A1792"/>
    <w:rPr>
      <w:sz w:val="24"/>
      <w:szCs w:val="24"/>
      <w:lang w:eastAsia="en-US" w:bidi="en-US"/>
    </w:rPr>
  </w:style>
  <w:style w:type="character" w:customStyle="1" w:styleId="4Char">
    <w:name w:val="标题 4 Char"/>
    <w:link w:val="4"/>
    <w:qFormat/>
    <w:rsid w:val="008A1792"/>
    <w:rPr>
      <w:bCs/>
      <w:sz w:val="24"/>
    </w:rPr>
  </w:style>
  <w:style w:type="character" w:customStyle="1" w:styleId="5Char">
    <w:name w:val="标题 5 Char"/>
    <w:link w:val="5"/>
    <w:rsid w:val="008A1792"/>
    <w:rPr>
      <w:b/>
      <w:sz w:val="28"/>
    </w:rPr>
  </w:style>
  <w:style w:type="character" w:customStyle="1" w:styleId="shorttext">
    <w:name w:val="short_text"/>
    <w:basedOn w:val="a0"/>
    <w:qFormat/>
    <w:rsid w:val="008A1792"/>
  </w:style>
  <w:style w:type="character" w:customStyle="1" w:styleId="CharChar0">
    <w:name w:val="二级标题 Char Char"/>
    <w:link w:val="Char8"/>
    <w:qFormat/>
    <w:rsid w:val="008A1792"/>
    <w:rPr>
      <w:rFonts w:ascii="黑体" w:hAnsi="Arial"/>
      <w:b/>
      <w:kern w:val="2"/>
      <w:sz w:val="24"/>
    </w:rPr>
  </w:style>
  <w:style w:type="character" w:customStyle="1" w:styleId="Char9">
    <w:name w:val="洋正 Char"/>
    <w:link w:val="af3"/>
    <w:qFormat/>
    <w:rsid w:val="008A1792"/>
    <w:rPr>
      <w:kern w:val="2"/>
      <w:sz w:val="24"/>
    </w:rPr>
  </w:style>
  <w:style w:type="character" w:customStyle="1" w:styleId="fontstyle21">
    <w:name w:val="fontstyle21"/>
    <w:rsid w:val="008A1792"/>
    <w:rPr>
      <w:rFonts w:ascii="Times New Roman" w:hAnsi="Times New Roman" w:cs="Times New Roman" w:hint="default"/>
      <w:b/>
      <w:bCs/>
      <w:i w:val="0"/>
      <w:iCs w:val="0"/>
      <w:color w:val="000000"/>
      <w:sz w:val="44"/>
      <w:szCs w:val="44"/>
    </w:rPr>
  </w:style>
  <w:style w:type="character" w:customStyle="1" w:styleId="Chara">
    <w:name w:val="段 Char"/>
    <w:link w:val="af4"/>
    <w:qFormat/>
    <w:rsid w:val="008A1792"/>
    <w:rPr>
      <w:rFonts w:ascii="宋体"/>
      <w:sz w:val="21"/>
      <w:lang w:val="en-US" w:eastAsia="zh-CN" w:bidi="ar-SA"/>
    </w:rPr>
  </w:style>
  <w:style w:type="character" w:customStyle="1" w:styleId="ttag">
    <w:name w:val="t_tag"/>
    <w:basedOn w:val="a0"/>
    <w:qFormat/>
    <w:rsid w:val="008A1792"/>
  </w:style>
  <w:style w:type="character" w:customStyle="1" w:styleId="fontstyle01">
    <w:name w:val="fontstyle01"/>
    <w:rsid w:val="008A1792"/>
    <w:rPr>
      <w:rFonts w:ascii="宋体" w:eastAsia="宋体" w:hAnsi="宋体" w:hint="eastAsia"/>
      <w:b w:val="0"/>
      <w:bCs w:val="0"/>
      <w:i w:val="0"/>
      <w:iCs w:val="0"/>
      <w:color w:val="000000"/>
      <w:sz w:val="44"/>
      <w:szCs w:val="44"/>
    </w:rPr>
  </w:style>
  <w:style w:type="character" w:customStyle="1" w:styleId="Charb">
    <w:name w:val="标题 Char"/>
    <w:qFormat/>
    <w:rsid w:val="008A1792"/>
    <w:rPr>
      <w:rFonts w:ascii="Cambria" w:hAnsi="Cambria"/>
      <w:b/>
      <w:bCs/>
      <w:kern w:val="2"/>
      <w:sz w:val="32"/>
      <w:szCs w:val="32"/>
    </w:rPr>
  </w:style>
  <w:style w:type="character" w:customStyle="1" w:styleId="Charc">
    <w:name w:val="洋 Char"/>
    <w:link w:val="af5"/>
    <w:qFormat/>
    <w:rsid w:val="008A1792"/>
    <w:rPr>
      <w:color w:val="000000"/>
      <w:kern w:val="2"/>
      <w:sz w:val="24"/>
    </w:rPr>
  </w:style>
  <w:style w:type="character" w:customStyle="1" w:styleId="apple-converted-space">
    <w:name w:val="apple-converted-space"/>
    <w:basedOn w:val="a0"/>
    <w:qFormat/>
    <w:rsid w:val="008A1792"/>
  </w:style>
  <w:style w:type="character" w:customStyle="1" w:styleId="CharChar1">
    <w:name w:val="三级标题 Char Char"/>
    <w:qFormat/>
    <w:rsid w:val="008A1792"/>
    <w:rPr>
      <w:rFonts w:eastAsia="宋体"/>
      <w:b/>
      <w:snapToGrid w:val="0"/>
      <w:kern w:val="2"/>
      <w:sz w:val="24"/>
      <w:lang w:val="en-US" w:eastAsia="zh-CN"/>
    </w:rPr>
  </w:style>
  <w:style w:type="character" w:customStyle="1" w:styleId="Chard">
    <w:name w:val="图下文字 Char"/>
    <w:link w:val="af6"/>
    <w:qFormat/>
    <w:rsid w:val="008A1792"/>
    <w:rPr>
      <w:kern w:val="2"/>
      <w:sz w:val="24"/>
    </w:rPr>
  </w:style>
  <w:style w:type="character" w:customStyle="1" w:styleId="fontstyle11">
    <w:name w:val="fontstyle11"/>
    <w:rsid w:val="008A1792"/>
    <w:rPr>
      <w:rFonts w:ascii="TimesNewRomanPSMT" w:hAnsi="TimesNewRomanPSMT" w:hint="default"/>
      <w:b w:val="0"/>
      <w:bCs w:val="0"/>
      <w:i w:val="0"/>
      <w:iCs w:val="0"/>
      <w:color w:val="000000"/>
      <w:sz w:val="24"/>
      <w:szCs w:val="24"/>
    </w:rPr>
  </w:style>
  <w:style w:type="character" w:customStyle="1" w:styleId="Chare">
    <w:name w:val="页眉 Char"/>
    <w:link w:val="ab"/>
    <w:qFormat/>
    <w:rsid w:val="008A1792"/>
    <w:rPr>
      <w:kern w:val="2"/>
      <w:sz w:val="18"/>
      <w:szCs w:val="18"/>
    </w:rPr>
  </w:style>
  <w:style w:type="character" w:customStyle="1" w:styleId="Char10">
    <w:name w:val="标题 Char1"/>
    <w:basedOn w:val="a0"/>
    <w:link w:val="af7"/>
    <w:rsid w:val="008A1792"/>
    <w:rPr>
      <w:rFonts w:ascii="Cambria" w:hAnsi="Cambria" w:cs="Times New Roman"/>
      <w:b/>
      <w:bCs/>
      <w:kern w:val="2"/>
      <w:sz w:val="32"/>
      <w:szCs w:val="32"/>
    </w:rPr>
  </w:style>
  <w:style w:type="character" w:customStyle="1" w:styleId="3Char0">
    <w:name w:val="正文文本缩进 3 Char"/>
    <w:basedOn w:val="a0"/>
    <w:link w:val="30"/>
    <w:rsid w:val="008A1792"/>
    <w:rPr>
      <w:rFonts w:ascii="Calibri" w:hAnsi="Calibri"/>
      <w:kern w:val="2"/>
      <w:sz w:val="16"/>
    </w:rPr>
  </w:style>
  <w:style w:type="paragraph" w:styleId="af8">
    <w:name w:val="Normal (Web)"/>
    <w:basedOn w:val="a"/>
    <w:uiPriority w:val="99"/>
    <w:unhideWhenUsed/>
    <w:rsid w:val="008A1792"/>
    <w:pPr>
      <w:widowControl/>
      <w:spacing w:before="100" w:beforeAutospacing="1" w:after="100" w:afterAutospacing="1"/>
      <w:jc w:val="left"/>
    </w:pPr>
    <w:rPr>
      <w:rFonts w:ascii="宋体" w:hAnsi="宋体" w:cs="宋体"/>
      <w:kern w:val="0"/>
      <w:sz w:val="24"/>
      <w:lang w:eastAsia="en-US" w:bidi="en-US"/>
    </w:rPr>
  </w:style>
  <w:style w:type="paragraph" w:styleId="40">
    <w:name w:val="toc 4"/>
    <w:basedOn w:val="a"/>
    <w:next w:val="a"/>
    <w:uiPriority w:val="39"/>
    <w:qFormat/>
    <w:rsid w:val="008A1792"/>
    <w:pPr>
      <w:ind w:leftChars="600" w:left="1260"/>
    </w:pPr>
  </w:style>
  <w:style w:type="paragraph" w:styleId="20">
    <w:name w:val="Body Text Indent 2"/>
    <w:basedOn w:val="a"/>
    <w:link w:val="2Char0"/>
    <w:rsid w:val="008A1792"/>
    <w:pPr>
      <w:spacing w:after="120" w:line="480" w:lineRule="auto"/>
      <w:ind w:leftChars="200" w:left="420"/>
    </w:pPr>
  </w:style>
  <w:style w:type="paragraph" w:styleId="af9">
    <w:name w:val="List Continue"/>
    <w:basedOn w:val="a"/>
    <w:rsid w:val="008A1792"/>
    <w:pPr>
      <w:spacing w:after="120"/>
      <w:ind w:leftChars="200" w:left="420"/>
    </w:pPr>
  </w:style>
  <w:style w:type="paragraph" w:styleId="afa">
    <w:name w:val="Body Text"/>
    <w:basedOn w:val="a"/>
    <w:rsid w:val="008A1792"/>
    <w:rPr>
      <w:sz w:val="24"/>
      <w:szCs w:val="20"/>
    </w:rPr>
  </w:style>
  <w:style w:type="paragraph" w:styleId="a9">
    <w:name w:val="Plain Text"/>
    <w:basedOn w:val="a"/>
    <w:link w:val="Char"/>
    <w:qFormat/>
    <w:rsid w:val="008A1792"/>
    <w:rPr>
      <w:rFonts w:ascii="宋体" w:hAnsi="Courier New"/>
    </w:rPr>
  </w:style>
  <w:style w:type="paragraph" w:styleId="aa">
    <w:name w:val="Document Map"/>
    <w:basedOn w:val="a"/>
    <w:link w:val="Char0"/>
    <w:qFormat/>
    <w:rsid w:val="008A1792"/>
    <w:rPr>
      <w:rFonts w:ascii="宋体"/>
      <w:sz w:val="18"/>
      <w:szCs w:val="18"/>
    </w:rPr>
  </w:style>
  <w:style w:type="paragraph" w:styleId="21">
    <w:name w:val="toc 2"/>
    <w:basedOn w:val="a"/>
    <w:next w:val="a"/>
    <w:uiPriority w:val="39"/>
    <w:qFormat/>
    <w:rsid w:val="008A1792"/>
    <w:pPr>
      <w:ind w:left="210"/>
      <w:jc w:val="left"/>
    </w:pPr>
    <w:rPr>
      <w:smallCaps/>
      <w:sz w:val="20"/>
      <w:szCs w:val="20"/>
    </w:rPr>
  </w:style>
  <w:style w:type="paragraph" w:styleId="afb">
    <w:name w:val="Balloon Text"/>
    <w:basedOn w:val="a"/>
    <w:qFormat/>
    <w:rsid w:val="008A1792"/>
    <w:rPr>
      <w:sz w:val="18"/>
      <w:szCs w:val="18"/>
    </w:rPr>
  </w:style>
  <w:style w:type="paragraph" w:styleId="31">
    <w:name w:val="toc 3"/>
    <w:basedOn w:val="a"/>
    <w:next w:val="a"/>
    <w:uiPriority w:val="39"/>
    <w:qFormat/>
    <w:rsid w:val="008A1792"/>
    <w:pPr>
      <w:ind w:left="420"/>
      <w:jc w:val="left"/>
    </w:pPr>
    <w:rPr>
      <w:i/>
      <w:iCs/>
      <w:sz w:val="20"/>
      <w:szCs w:val="20"/>
    </w:rPr>
  </w:style>
  <w:style w:type="paragraph" w:styleId="afc">
    <w:name w:val="annotation text"/>
    <w:basedOn w:val="a"/>
    <w:qFormat/>
    <w:rsid w:val="008A1792"/>
    <w:pPr>
      <w:jc w:val="left"/>
    </w:pPr>
    <w:rPr>
      <w:szCs w:val="20"/>
    </w:rPr>
  </w:style>
  <w:style w:type="paragraph" w:styleId="af0">
    <w:name w:val="footer"/>
    <w:basedOn w:val="a"/>
    <w:link w:val="Char5"/>
    <w:qFormat/>
    <w:rsid w:val="008A1792"/>
    <w:pPr>
      <w:tabs>
        <w:tab w:val="center" w:pos="4153"/>
        <w:tab w:val="right" w:pos="8306"/>
      </w:tabs>
      <w:snapToGrid w:val="0"/>
      <w:jc w:val="left"/>
    </w:pPr>
    <w:rPr>
      <w:sz w:val="18"/>
      <w:szCs w:val="18"/>
      <w:lang/>
    </w:rPr>
  </w:style>
  <w:style w:type="paragraph" w:styleId="ae">
    <w:name w:val="Normal Indent"/>
    <w:basedOn w:val="a"/>
    <w:link w:val="Char2"/>
    <w:qFormat/>
    <w:rsid w:val="008A1792"/>
    <w:pPr>
      <w:adjustRightInd w:val="0"/>
      <w:spacing w:line="360" w:lineRule="auto"/>
      <w:ind w:firstLineChars="200" w:firstLine="420"/>
      <w:jc w:val="left"/>
      <w:textAlignment w:val="baseline"/>
    </w:pPr>
    <w:rPr>
      <w:kern w:val="0"/>
      <w:sz w:val="28"/>
      <w:szCs w:val="20"/>
      <w:lang/>
    </w:rPr>
  </w:style>
  <w:style w:type="paragraph" w:styleId="30">
    <w:name w:val="Body Text Indent 3"/>
    <w:basedOn w:val="a"/>
    <w:link w:val="3Char0"/>
    <w:qFormat/>
    <w:rsid w:val="008A1792"/>
    <w:pPr>
      <w:spacing w:before="100" w:beforeAutospacing="1" w:after="120"/>
      <w:ind w:leftChars="200" w:left="420"/>
    </w:pPr>
    <w:rPr>
      <w:rFonts w:ascii="Calibri" w:hAnsi="Calibri"/>
      <w:sz w:val="16"/>
      <w:szCs w:val="20"/>
    </w:rPr>
  </w:style>
  <w:style w:type="paragraph" w:styleId="61">
    <w:name w:val="toc 6"/>
    <w:basedOn w:val="a"/>
    <w:next w:val="a"/>
    <w:qFormat/>
    <w:rsid w:val="008A1792"/>
    <w:pPr>
      <w:spacing w:before="100" w:beforeAutospacing="1" w:after="100" w:afterAutospacing="1"/>
      <w:ind w:leftChars="1000" w:left="2100"/>
    </w:pPr>
    <w:rPr>
      <w:rFonts w:ascii="Calibri" w:hAnsi="Calibri"/>
      <w:szCs w:val="20"/>
    </w:rPr>
  </w:style>
  <w:style w:type="paragraph" w:styleId="10">
    <w:name w:val="toc 1"/>
    <w:basedOn w:val="a"/>
    <w:next w:val="a"/>
    <w:uiPriority w:val="39"/>
    <w:qFormat/>
    <w:rsid w:val="008A1792"/>
    <w:pPr>
      <w:spacing w:before="120" w:after="120"/>
      <w:jc w:val="left"/>
    </w:pPr>
    <w:rPr>
      <w:b/>
      <w:bCs/>
      <w:caps/>
      <w:sz w:val="20"/>
      <w:szCs w:val="20"/>
    </w:rPr>
  </w:style>
  <w:style w:type="paragraph" w:styleId="ab">
    <w:name w:val="header"/>
    <w:basedOn w:val="a"/>
    <w:link w:val="Chare"/>
    <w:qFormat/>
    <w:rsid w:val="008A1792"/>
    <w:pPr>
      <w:pBdr>
        <w:bottom w:val="single" w:sz="6" w:space="1" w:color="auto"/>
      </w:pBdr>
      <w:tabs>
        <w:tab w:val="center" w:pos="4153"/>
        <w:tab w:val="right" w:pos="8306"/>
      </w:tabs>
      <w:snapToGrid w:val="0"/>
      <w:jc w:val="center"/>
    </w:pPr>
    <w:rPr>
      <w:sz w:val="18"/>
      <w:szCs w:val="18"/>
      <w:lang/>
    </w:rPr>
  </w:style>
  <w:style w:type="paragraph" w:styleId="afd">
    <w:name w:val="Date"/>
    <w:basedOn w:val="a"/>
    <w:next w:val="a"/>
    <w:qFormat/>
    <w:rsid w:val="008A1792"/>
    <w:pPr>
      <w:ind w:leftChars="2500" w:left="100"/>
    </w:pPr>
    <w:rPr>
      <w:rFonts w:eastAsia="楷体_GB2312"/>
      <w:sz w:val="44"/>
    </w:rPr>
  </w:style>
  <w:style w:type="paragraph" w:styleId="afe">
    <w:name w:val="Body Text Indent"/>
    <w:basedOn w:val="a"/>
    <w:qFormat/>
    <w:rsid w:val="008A1792"/>
    <w:pPr>
      <w:spacing w:line="400" w:lineRule="exact"/>
      <w:ind w:firstLineChars="200" w:firstLine="520"/>
    </w:pPr>
    <w:rPr>
      <w:rFonts w:ascii="仿宋_GB2312" w:eastAsia="仿宋_GB2312"/>
      <w:sz w:val="26"/>
    </w:rPr>
  </w:style>
  <w:style w:type="paragraph" w:styleId="af7">
    <w:name w:val="Title"/>
    <w:basedOn w:val="a"/>
    <w:next w:val="a"/>
    <w:link w:val="Char10"/>
    <w:qFormat/>
    <w:rsid w:val="008A1792"/>
    <w:pPr>
      <w:spacing w:before="100" w:beforeAutospacing="1" w:after="100" w:afterAutospacing="1"/>
      <w:jc w:val="center"/>
      <w:outlineLvl w:val="0"/>
    </w:pPr>
    <w:rPr>
      <w:rFonts w:ascii="Cambria" w:hAnsi="Cambria"/>
      <w:b/>
      <w:bCs/>
      <w:sz w:val="32"/>
      <w:szCs w:val="32"/>
    </w:rPr>
  </w:style>
  <w:style w:type="paragraph" w:styleId="aff">
    <w:name w:val="annotation subject"/>
    <w:basedOn w:val="afc"/>
    <w:next w:val="afc"/>
    <w:rsid w:val="008A1792"/>
    <w:rPr>
      <w:b/>
      <w:bCs/>
      <w:szCs w:val="24"/>
    </w:rPr>
  </w:style>
  <w:style w:type="paragraph" w:styleId="22">
    <w:name w:val="Body Text First Indent 2"/>
    <w:basedOn w:val="afe"/>
    <w:qFormat/>
    <w:rsid w:val="008A1792"/>
    <w:pPr>
      <w:spacing w:after="120" w:line="240" w:lineRule="auto"/>
      <w:ind w:leftChars="200" w:left="420" w:firstLine="420"/>
    </w:pPr>
    <w:rPr>
      <w:rFonts w:ascii="Times New Roman" w:eastAsia="宋体"/>
      <w:sz w:val="21"/>
    </w:rPr>
  </w:style>
  <w:style w:type="paragraph" w:customStyle="1" w:styleId="200">
    <w:name w:val="样式 样式 首行缩进:  2 字符 + 首行缩进:  0 字符"/>
    <w:basedOn w:val="a"/>
    <w:next w:val="1"/>
    <w:qFormat/>
    <w:rsid w:val="008A1792"/>
    <w:pPr>
      <w:spacing w:before="100" w:beforeAutospacing="1" w:after="100" w:afterAutospacing="1" w:line="360" w:lineRule="auto"/>
      <w:ind w:firstLineChars="200" w:firstLine="480"/>
    </w:pPr>
    <w:rPr>
      <w:rFonts w:ascii="宋体" w:hAnsi="宋体"/>
      <w:sz w:val="24"/>
      <w:szCs w:val="20"/>
    </w:rPr>
  </w:style>
  <w:style w:type="paragraph" w:customStyle="1" w:styleId="aff0">
    <w:name w:val="段落"/>
    <w:basedOn w:val="a"/>
    <w:rsid w:val="008A1792"/>
    <w:pPr>
      <w:spacing w:line="300" w:lineRule="auto"/>
      <w:ind w:firstLineChars="200" w:firstLine="480"/>
    </w:pPr>
    <w:rPr>
      <w:sz w:val="24"/>
    </w:rPr>
  </w:style>
  <w:style w:type="paragraph" w:customStyle="1" w:styleId="41">
    <w:name w:val="样式4"/>
    <w:basedOn w:val="a"/>
    <w:qFormat/>
    <w:rsid w:val="008A1792"/>
    <w:pPr>
      <w:spacing w:line="360" w:lineRule="auto"/>
      <w:jc w:val="center"/>
    </w:pPr>
    <w:rPr>
      <w:b/>
    </w:rPr>
  </w:style>
  <w:style w:type="paragraph" w:customStyle="1" w:styleId="11">
    <w:name w:val="1.1点"/>
    <w:basedOn w:val="a"/>
    <w:rsid w:val="008A1792"/>
    <w:pPr>
      <w:spacing w:line="360" w:lineRule="auto"/>
    </w:pPr>
    <w:rPr>
      <w:rFonts w:ascii="Arial" w:hAnsi="Arial"/>
      <w:sz w:val="24"/>
      <w:szCs w:val="20"/>
    </w:rPr>
  </w:style>
  <w:style w:type="paragraph" w:customStyle="1" w:styleId="af2">
    <w:name w:val="蒙东正文"/>
    <w:basedOn w:val="a"/>
    <w:link w:val="Char7"/>
    <w:rsid w:val="008A1792"/>
    <w:pPr>
      <w:widowControl/>
      <w:spacing w:before="40" w:after="40" w:line="324" w:lineRule="auto"/>
      <w:ind w:firstLineChars="200" w:firstLine="480"/>
      <w:jc w:val="left"/>
    </w:pPr>
    <w:rPr>
      <w:kern w:val="0"/>
      <w:sz w:val="24"/>
      <w:lang w:eastAsia="en-US" w:bidi="en-US"/>
    </w:rPr>
  </w:style>
  <w:style w:type="paragraph" w:customStyle="1" w:styleId="Default">
    <w:name w:val="Default"/>
    <w:qFormat/>
    <w:rsid w:val="008A1792"/>
    <w:pPr>
      <w:widowControl w:val="0"/>
      <w:autoSpaceDE w:val="0"/>
      <w:autoSpaceDN w:val="0"/>
      <w:adjustRightInd w:val="0"/>
    </w:pPr>
    <w:rPr>
      <w:rFonts w:ascii="黑体" w:eastAsia="黑体"/>
    </w:rPr>
  </w:style>
  <w:style w:type="paragraph" w:customStyle="1" w:styleId="CHESFtext">
    <w:name w:val="CHESFtext"/>
    <w:basedOn w:val="a"/>
    <w:qFormat/>
    <w:rsid w:val="008A1792"/>
    <w:pPr>
      <w:widowControl/>
      <w:spacing w:before="100" w:beforeAutospacing="1" w:after="100" w:afterAutospacing="1"/>
      <w:ind w:left="1985"/>
      <w:jc w:val="left"/>
    </w:pPr>
    <w:rPr>
      <w:rFonts w:ascii="Arial" w:hAnsi="Arial"/>
      <w:b/>
      <w:i/>
      <w:kern w:val="0"/>
      <w:sz w:val="24"/>
      <w:szCs w:val="20"/>
    </w:rPr>
  </w:style>
  <w:style w:type="paragraph" w:customStyle="1" w:styleId="ch">
    <w:name w:val="ch中文正文"/>
    <w:link w:val="chChar"/>
    <w:qFormat/>
    <w:rsid w:val="008A1792"/>
    <w:pPr>
      <w:spacing w:beforeLines="50" w:afterLines="50" w:line="360" w:lineRule="auto"/>
      <w:ind w:firstLineChars="200" w:firstLine="200"/>
    </w:pPr>
    <w:rPr>
      <w:sz w:val="24"/>
    </w:rPr>
  </w:style>
  <w:style w:type="paragraph" w:customStyle="1" w:styleId="50">
    <w:name w:val="样式5"/>
    <w:basedOn w:val="a"/>
    <w:qFormat/>
    <w:rsid w:val="008A1792"/>
    <w:pPr>
      <w:spacing w:line="360" w:lineRule="auto"/>
      <w:jc w:val="center"/>
    </w:pPr>
    <w:rPr>
      <w:szCs w:val="21"/>
    </w:rPr>
  </w:style>
  <w:style w:type="paragraph" w:customStyle="1" w:styleId="af6">
    <w:name w:val="图下文字"/>
    <w:basedOn w:val="a"/>
    <w:link w:val="Chard"/>
    <w:qFormat/>
    <w:rsid w:val="008A1792"/>
    <w:pPr>
      <w:adjustRightInd w:val="0"/>
      <w:snapToGrid w:val="0"/>
      <w:spacing w:before="100" w:beforeAutospacing="1" w:after="100" w:afterAutospacing="1" w:line="360" w:lineRule="auto"/>
      <w:jc w:val="center"/>
    </w:pPr>
    <w:rPr>
      <w:sz w:val="24"/>
      <w:szCs w:val="20"/>
      <w:lang/>
    </w:rPr>
  </w:style>
  <w:style w:type="paragraph" w:customStyle="1" w:styleId="CharCharCharCharCharCharCharCharCharCharCharCharCharCharCharChar">
    <w:name w:val="Char Char Char Char Char Char Char Char Char Char Char Char Char Char Char Char"/>
    <w:basedOn w:val="a"/>
    <w:rsid w:val="008A1792"/>
    <w:pPr>
      <w:spacing w:beforeLines="100"/>
    </w:pPr>
  </w:style>
  <w:style w:type="paragraph" w:customStyle="1" w:styleId="Style4">
    <w:name w:val="_Style 4"/>
    <w:basedOn w:val="a"/>
    <w:rsid w:val="008A1792"/>
    <w:rPr>
      <w:rFonts w:ascii="Tahoma" w:hAnsi="Tahoma"/>
      <w:sz w:val="24"/>
      <w:szCs w:val="20"/>
    </w:rPr>
  </w:style>
  <w:style w:type="paragraph" w:customStyle="1" w:styleId="Charf">
    <w:name w:val="Char"/>
    <w:basedOn w:val="a"/>
    <w:rsid w:val="008A1792"/>
  </w:style>
  <w:style w:type="paragraph" w:customStyle="1" w:styleId="xl25">
    <w:name w:val="xl25"/>
    <w:basedOn w:val="a"/>
    <w:qFormat/>
    <w:rsid w:val="008A1792"/>
    <w:pPr>
      <w:widowControl/>
      <w:spacing w:before="100" w:beforeAutospacing="1" w:after="100" w:afterAutospacing="1"/>
      <w:jc w:val="center"/>
    </w:pPr>
    <w:rPr>
      <w:rFonts w:ascii="宋体" w:hAnsi="Calibri"/>
      <w:kern w:val="0"/>
      <w:sz w:val="24"/>
      <w:szCs w:val="20"/>
    </w:rPr>
  </w:style>
  <w:style w:type="paragraph" w:customStyle="1" w:styleId="aff1">
    <w:name w:val="图表"/>
    <w:basedOn w:val="a"/>
    <w:rsid w:val="008A1792"/>
    <w:pPr>
      <w:spacing w:beforeLines="50" w:afterLines="50"/>
      <w:jc w:val="center"/>
    </w:pPr>
    <w:rPr>
      <w:color w:val="000000"/>
      <w:sz w:val="24"/>
    </w:rPr>
  </w:style>
  <w:style w:type="paragraph" w:customStyle="1" w:styleId="CharCharCharChar">
    <w:name w:val="Char Char Char Char"/>
    <w:basedOn w:val="a"/>
    <w:rsid w:val="008A1792"/>
    <w:rPr>
      <w:rFonts w:ascii="Tahoma" w:hAnsi="Tahoma"/>
      <w:sz w:val="24"/>
      <w:szCs w:val="20"/>
    </w:rPr>
  </w:style>
  <w:style w:type="paragraph" w:customStyle="1" w:styleId="70">
    <w:name w:val="样式7"/>
    <w:basedOn w:val="a"/>
    <w:rsid w:val="008A1792"/>
    <w:pPr>
      <w:autoSpaceDE w:val="0"/>
      <w:autoSpaceDN w:val="0"/>
      <w:adjustRightInd w:val="0"/>
      <w:spacing w:line="360" w:lineRule="auto"/>
    </w:pPr>
    <w:rPr>
      <w:rFonts w:eastAsia="Times New Roman"/>
      <w:b/>
      <w:kern w:val="0"/>
      <w:sz w:val="24"/>
    </w:rPr>
  </w:style>
  <w:style w:type="paragraph" w:customStyle="1" w:styleId="60">
    <w:name w:val="样式6"/>
    <w:basedOn w:val="a"/>
    <w:link w:val="6Char"/>
    <w:rsid w:val="008A1792"/>
    <w:pPr>
      <w:topLinePunct/>
      <w:spacing w:before="160" w:after="60"/>
      <w:jc w:val="center"/>
    </w:pPr>
    <w:rPr>
      <w:rFonts w:eastAsia="黑体"/>
      <w:szCs w:val="21"/>
    </w:rPr>
  </w:style>
  <w:style w:type="paragraph" w:customStyle="1" w:styleId="CharCharCharCharCharCharCharCharCharCharCharCharCharCharChar1CharCharCharCharCharCharCharCharCharCharCharCharCharCharChar1CharCharChar">
    <w:name w:val="Char Char Char Char Char Char Char Char Char Char Char Char Char Char Char1 Char Char Char Char Char Char Char Char Char Char Char Char Char Char Char1 Char Char Char"/>
    <w:basedOn w:val="a"/>
    <w:qFormat/>
    <w:rsid w:val="008A1792"/>
    <w:pPr>
      <w:spacing w:beforeLines="100" w:after="100" w:afterAutospacing="1"/>
    </w:pPr>
    <w:rPr>
      <w:rFonts w:ascii="Calibri" w:hAnsi="Calibri"/>
      <w:szCs w:val="20"/>
    </w:rPr>
  </w:style>
  <w:style w:type="paragraph" w:customStyle="1" w:styleId="CharCharCharCharCharCharCharCharCharChar">
    <w:name w:val="Char Char Char Char Char Char Char Char Char Char"/>
    <w:basedOn w:val="a"/>
    <w:rsid w:val="008A1792"/>
    <w:rPr>
      <w:rFonts w:ascii="Arial" w:hAnsi="Arial" w:cs="Arial"/>
      <w:sz w:val="20"/>
      <w:szCs w:val="20"/>
    </w:rPr>
  </w:style>
  <w:style w:type="paragraph" w:customStyle="1" w:styleId="QN">
    <w:name w:val="QN正文"/>
    <w:basedOn w:val="a"/>
    <w:link w:val="QNCharChar"/>
    <w:qFormat/>
    <w:rsid w:val="008A1792"/>
    <w:pPr>
      <w:suppressAutoHyphens/>
      <w:spacing w:line="300" w:lineRule="auto"/>
      <w:ind w:firstLine="454"/>
      <w:jc w:val="left"/>
    </w:pPr>
    <w:rPr>
      <w:kern w:val="1"/>
      <w:sz w:val="24"/>
      <w:lang w:eastAsia="ar-SA"/>
    </w:rPr>
  </w:style>
  <w:style w:type="paragraph" w:customStyle="1" w:styleId="aff2">
    <w:name w:val="三级标题"/>
    <w:basedOn w:val="3"/>
    <w:qFormat/>
    <w:rsid w:val="008A1792"/>
    <w:pPr>
      <w:keepNext/>
      <w:keepLines/>
      <w:tabs>
        <w:tab w:val="clear" w:pos="1200"/>
      </w:tabs>
      <w:adjustRightInd/>
      <w:spacing w:before="100" w:beforeAutospacing="1" w:after="100" w:afterAutospacing="1"/>
      <w:ind w:left="0" w:firstLine="0"/>
      <w:jc w:val="both"/>
      <w:textAlignment w:val="auto"/>
    </w:pPr>
    <w:rPr>
      <w:rFonts w:ascii="宋体" w:hAnsi="宋体"/>
      <w:bCs w:val="0"/>
      <w:snapToGrid w:val="0"/>
      <w:kern w:val="2"/>
    </w:rPr>
  </w:style>
  <w:style w:type="paragraph" w:customStyle="1" w:styleId="ad">
    <w:name w:val="真的正文"/>
    <w:basedOn w:val="a"/>
    <w:link w:val="Char1"/>
    <w:rsid w:val="008A1792"/>
    <w:pPr>
      <w:tabs>
        <w:tab w:val="left" w:pos="2340"/>
      </w:tabs>
      <w:spacing w:line="360" w:lineRule="auto"/>
      <w:ind w:firstLineChars="200" w:firstLine="200"/>
    </w:pPr>
    <w:rPr>
      <w:rFonts w:ascii="宋体" w:hAnsi="宋体"/>
      <w:sz w:val="24"/>
      <w:lang/>
    </w:rPr>
  </w:style>
  <w:style w:type="paragraph" w:customStyle="1" w:styleId="aff3">
    <w:name w:val="a"/>
    <w:basedOn w:val="a"/>
    <w:rsid w:val="008A1792"/>
    <w:pPr>
      <w:widowControl/>
      <w:spacing w:before="100" w:beforeAutospacing="1" w:after="100" w:afterAutospacing="1"/>
      <w:jc w:val="left"/>
    </w:pPr>
    <w:rPr>
      <w:rFonts w:ascii="宋体" w:hAnsi="宋体" w:cs="宋体"/>
      <w:kern w:val="0"/>
      <w:sz w:val="24"/>
    </w:rPr>
  </w:style>
  <w:style w:type="paragraph" w:customStyle="1" w:styleId="a8">
    <w:name w:val="内容"/>
    <w:basedOn w:val="22"/>
    <w:link w:val="CharChar"/>
    <w:qFormat/>
    <w:rsid w:val="008A1792"/>
    <w:pPr>
      <w:spacing w:after="0" w:line="360" w:lineRule="auto"/>
      <w:ind w:leftChars="0" w:left="0" w:firstLine="200"/>
    </w:pPr>
    <w:rPr>
      <w:sz w:val="24"/>
    </w:rPr>
  </w:style>
  <w:style w:type="paragraph" w:customStyle="1" w:styleId="12">
    <w:name w:val="样式1"/>
    <w:basedOn w:val="1"/>
    <w:rsid w:val="008A1792"/>
    <w:pPr>
      <w:adjustRightInd/>
      <w:spacing w:before="156" w:after="156" w:line="480" w:lineRule="auto"/>
      <w:ind w:left="0" w:firstLine="0"/>
      <w:jc w:val="both"/>
      <w:textAlignment w:val="auto"/>
    </w:pPr>
    <w:rPr>
      <w:rFonts w:ascii="黑体" w:eastAsia="黑体" w:hAnsi="黑体"/>
      <w:b w:val="0"/>
      <w:sz w:val="32"/>
      <w:szCs w:val="44"/>
    </w:rPr>
  </w:style>
  <w:style w:type="paragraph" w:customStyle="1" w:styleId="CharCharCharCharCharCharCharCharCharCharCharCharCharCharChar1CharCharCharCharCharCharCharCharCharCharCharCharCharCharChar">
    <w:name w:val="Char Char Char Char Char Char Char Char Char Char Char Char Char Char Char1 Char Char Char Char Char Char Char Char Char Char Char Char Char Char Char"/>
    <w:basedOn w:val="a"/>
    <w:qFormat/>
    <w:rsid w:val="008A1792"/>
    <w:pPr>
      <w:spacing w:before="100" w:beforeAutospacing="1" w:after="100" w:afterAutospacing="1"/>
    </w:pPr>
    <w:rPr>
      <w:rFonts w:ascii="Calibri" w:hAnsi="Calibri"/>
      <w:szCs w:val="20"/>
    </w:rPr>
  </w:style>
  <w:style w:type="paragraph" w:customStyle="1" w:styleId="font6">
    <w:name w:val="font6"/>
    <w:basedOn w:val="a"/>
    <w:rsid w:val="008A1792"/>
    <w:pPr>
      <w:widowControl/>
      <w:spacing w:before="100" w:beforeAutospacing="1" w:after="100" w:afterAutospacing="1"/>
      <w:jc w:val="left"/>
    </w:pPr>
    <w:rPr>
      <w:rFonts w:ascii="宋体" w:hAnsi="宋体" w:hint="eastAsia"/>
      <w:kern w:val="0"/>
      <w:sz w:val="20"/>
      <w:szCs w:val="20"/>
    </w:rPr>
  </w:style>
  <w:style w:type="paragraph" w:customStyle="1" w:styleId="CharCharCharCharCharCharCharCharCharCharCharCharCharCharChar1CharCharCharCharCharCharCharCharCharCharCharCharCharCharChar1CharCharChar1CharCharCharCharCharChar">
    <w:name w:val="Char Char Char Char Char Char Char Char Char Char Char Char Char Char Char1 Char Char Char Char Char Char Char Char Char Char Char Char Char Char Char1 Char Char Char1 Char Char Char Char Char Char"/>
    <w:basedOn w:val="a"/>
    <w:qFormat/>
    <w:rsid w:val="008A1792"/>
    <w:pPr>
      <w:spacing w:before="100" w:beforeAutospacing="1" w:after="100" w:afterAutospacing="1"/>
    </w:pPr>
    <w:rPr>
      <w:rFonts w:ascii="Calibri" w:hAnsi="Calibri"/>
      <w:sz w:val="28"/>
      <w:szCs w:val="20"/>
    </w:rPr>
  </w:style>
  <w:style w:type="paragraph" w:customStyle="1" w:styleId="Charf0">
    <w:name w:val="Char"/>
    <w:basedOn w:val="a"/>
    <w:rsid w:val="008A1792"/>
  </w:style>
  <w:style w:type="paragraph" w:customStyle="1" w:styleId="af4">
    <w:name w:val="段"/>
    <w:link w:val="Chara"/>
    <w:qFormat/>
    <w:rsid w:val="008A1792"/>
    <w:pPr>
      <w:spacing w:before="100" w:beforeAutospacing="1" w:after="100" w:afterAutospacing="1"/>
      <w:ind w:firstLineChars="200" w:firstLine="200"/>
      <w:jc w:val="both"/>
    </w:pPr>
    <w:rPr>
      <w:rFonts w:ascii="宋体"/>
      <w:sz w:val="21"/>
    </w:rPr>
  </w:style>
  <w:style w:type="paragraph" w:customStyle="1" w:styleId="23">
    <w:name w:val="样式2"/>
    <w:basedOn w:val="2"/>
    <w:rsid w:val="008A1792"/>
    <w:pPr>
      <w:keepNext/>
      <w:keepLines/>
      <w:numPr>
        <w:ilvl w:val="0"/>
        <w:numId w:val="0"/>
      </w:numPr>
      <w:tabs>
        <w:tab w:val="left" w:pos="576"/>
      </w:tabs>
      <w:adjustRightInd/>
      <w:snapToGrid/>
      <w:spacing w:before="0" w:line="480" w:lineRule="auto"/>
      <w:textAlignment w:val="auto"/>
    </w:pPr>
    <w:rPr>
      <w:rFonts w:ascii="黑体" w:eastAsia="黑体" w:hAnsi="Arial"/>
      <w:b w:val="0"/>
      <w:bCs/>
      <w:kern w:val="2"/>
      <w:sz w:val="30"/>
    </w:rPr>
  </w:style>
  <w:style w:type="paragraph" w:customStyle="1" w:styleId="32">
    <w:name w:val="列出段落3"/>
    <w:basedOn w:val="a"/>
    <w:uiPriority w:val="99"/>
    <w:unhideWhenUsed/>
    <w:qFormat/>
    <w:rsid w:val="008A1792"/>
    <w:pPr>
      <w:spacing w:before="100" w:beforeAutospacing="1" w:after="100" w:afterAutospacing="1"/>
      <w:ind w:firstLineChars="200" w:firstLine="420"/>
    </w:pPr>
    <w:rPr>
      <w:rFonts w:ascii="Calibri" w:hAnsi="Calibri"/>
      <w:szCs w:val="20"/>
    </w:rPr>
  </w:style>
  <w:style w:type="paragraph" w:customStyle="1" w:styleId="33">
    <w:name w:val="样式3"/>
    <w:basedOn w:val="a"/>
    <w:rsid w:val="008A1792"/>
    <w:pPr>
      <w:spacing w:line="360" w:lineRule="auto"/>
    </w:pPr>
    <w:rPr>
      <w:rFonts w:eastAsia="黑体"/>
      <w:sz w:val="24"/>
    </w:rPr>
  </w:style>
  <w:style w:type="paragraph" w:customStyle="1" w:styleId="13">
    <w:name w:val="列出段落1"/>
    <w:basedOn w:val="a"/>
    <w:uiPriority w:val="34"/>
    <w:qFormat/>
    <w:rsid w:val="008A1792"/>
    <w:pPr>
      <w:spacing w:before="100" w:beforeAutospacing="1" w:after="100" w:afterAutospacing="1"/>
      <w:ind w:firstLineChars="200" w:firstLine="420"/>
    </w:pPr>
    <w:rPr>
      <w:rFonts w:ascii="Calibri" w:hAnsi="Calibri"/>
      <w:szCs w:val="20"/>
    </w:rPr>
  </w:style>
  <w:style w:type="paragraph" w:customStyle="1" w:styleId="CharCharCharCharCharCharChar">
    <w:name w:val="Char Char Char Char Char Char Char"/>
    <w:basedOn w:val="a"/>
    <w:rsid w:val="008A1792"/>
  </w:style>
  <w:style w:type="paragraph" w:customStyle="1" w:styleId="CharCharCharCharCharCharCharCharCharCharCharChar">
    <w:name w:val="Char Char Char Char Char Char Char Char Char Char Char Char"/>
    <w:basedOn w:val="a"/>
    <w:qFormat/>
    <w:rsid w:val="008A1792"/>
    <w:pPr>
      <w:spacing w:before="100" w:beforeAutospacing="1" w:after="100" w:afterAutospacing="1"/>
    </w:pPr>
    <w:rPr>
      <w:rFonts w:ascii="Calibri" w:hAnsi="Calibri"/>
      <w:szCs w:val="20"/>
    </w:rPr>
  </w:style>
  <w:style w:type="paragraph" w:customStyle="1" w:styleId="content">
    <w:name w:val="content"/>
    <w:link w:val="contentCharChar"/>
    <w:qFormat/>
    <w:rsid w:val="008A1792"/>
    <w:pPr>
      <w:adjustRightInd w:val="0"/>
      <w:snapToGrid w:val="0"/>
      <w:spacing w:line="360" w:lineRule="auto"/>
      <w:ind w:firstLineChars="200" w:firstLine="480"/>
      <w:jc w:val="both"/>
    </w:pPr>
    <w:rPr>
      <w:snapToGrid w:val="0"/>
      <w:sz w:val="24"/>
      <w:szCs w:val="24"/>
    </w:rPr>
  </w:style>
  <w:style w:type="paragraph" w:styleId="aff4">
    <w:name w:val="Revision"/>
    <w:uiPriority w:val="99"/>
    <w:rsid w:val="008A1792"/>
    <w:rPr>
      <w:kern w:val="2"/>
      <w:sz w:val="21"/>
      <w:szCs w:val="24"/>
    </w:rPr>
  </w:style>
  <w:style w:type="paragraph" w:customStyle="1" w:styleId="aff5">
    <w:name w:val="表格正文居中"/>
    <w:basedOn w:val="a"/>
    <w:rsid w:val="008A1792"/>
    <w:pPr>
      <w:spacing w:line="240" w:lineRule="atLeast"/>
      <w:jc w:val="center"/>
    </w:pPr>
    <w:rPr>
      <w:rFonts w:hAnsi="宋体"/>
      <w:color w:val="00FF00"/>
      <w:szCs w:val="21"/>
    </w:rPr>
  </w:style>
  <w:style w:type="paragraph" w:customStyle="1" w:styleId="GETables10ptcentered">
    <w:name w:val="GE_Tables_10pt_centered"/>
    <w:basedOn w:val="Default"/>
    <w:next w:val="Default"/>
    <w:rsid w:val="008A1792"/>
    <w:rPr>
      <w:rFonts w:ascii="Sim Sun" w:eastAsia="Sim Sun"/>
      <w:sz w:val="24"/>
      <w:szCs w:val="24"/>
    </w:rPr>
  </w:style>
  <w:style w:type="paragraph" w:customStyle="1" w:styleId="GETables10ptleft">
    <w:name w:val="GE_Tables_10pt_left"/>
    <w:basedOn w:val="Default"/>
    <w:next w:val="Default"/>
    <w:rsid w:val="008A1792"/>
    <w:rPr>
      <w:rFonts w:ascii="Sim Sun" w:eastAsia="Sim Sun"/>
      <w:sz w:val="24"/>
      <w:szCs w:val="24"/>
    </w:rPr>
  </w:style>
  <w:style w:type="paragraph" w:customStyle="1" w:styleId="42">
    <w:name w:val="4"/>
    <w:basedOn w:val="a"/>
    <w:rsid w:val="008A1792"/>
    <w:pPr>
      <w:widowControl/>
      <w:spacing w:before="100" w:beforeAutospacing="1" w:after="100" w:afterAutospacing="1"/>
      <w:jc w:val="left"/>
    </w:pPr>
    <w:rPr>
      <w:rFonts w:ascii="宋体" w:hAnsi="宋体" w:cs="宋体"/>
      <w:kern w:val="0"/>
      <w:sz w:val="24"/>
    </w:rPr>
  </w:style>
  <w:style w:type="paragraph" w:customStyle="1" w:styleId="af">
    <w:name w:val="样式 宋体 四号 居中"/>
    <w:basedOn w:val="a"/>
    <w:link w:val="Char3"/>
    <w:rsid w:val="008A1792"/>
    <w:pPr>
      <w:jc w:val="center"/>
    </w:pPr>
    <w:rPr>
      <w:kern w:val="0"/>
      <w:sz w:val="24"/>
      <w:szCs w:val="20"/>
      <w:lang/>
    </w:rPr>
  </w:style>
  <w:style w:type="paragraph" w:customStyle="1" w:styleId="Char11">
    <w:name w:val="Char1"/>
    <w:basedOn w:val="a"/>
    <w:rsid w:val="008A1792"/>
  </w:style>
  <w:style w:type="paragraph" w:styleId="af1">
    <w:name w:val="Intense Quote"/>
    <w:basedOn w:val="a"/>
    <w:next w:val="a"/>
    <w:link w:val="Char6"/>
    <w:uiPriority w:val="30"/>
    <w:qFormat/>
    <w:rsid w:val="008A1792"/>
    <w:pPr>
      <w:widowControl/>
      <w:ind w:left="720" w:right="720"/>
      <w:jc w:val="left"/>
    </w:pPr>
    <w:rPr>
      <w:rFonts w:ascii="Calibri" w:hAnsi="Calibri"/>
      <w:b/>
      <w:i/>
      <w:kern w:val="0"/>
      <w:sz w:val="24"/>
      <w:szCs w:val="22"/>
      <w:lang w:eastAsia="en-US" w:bidi="en-US"/>
    </w:rPr>
  </w:style>
  <w:style w:type="paragraph" w:customStyle="1" w:styleId="aff6">
    <w:name w:val="全文正文"/>
    <w:basedOn w:val="a"/>
    <w:rsid w:val="008A1792"/>
    <w:pPr>
      <w:spacing w:line="360" w:lineRule="auto"/>
      <w:ind w:firstLineChars="200" w:firstLine="480"/>
    </w:pPr>
    <w:rPr>
      <w:sz w:val="24"/>
    </w:rPr>
  </w:style>
  <w:style w:type="paragraph" w:customStyle="1" w:styleId="Charf1">
    <w:name w:val="内容 Char"/>
    <w:basedOn w:val="22"/>
    <w:qFormat/>
    <w:rsid w:val="008A1792"/>
    <w:pPr>
      <w:spacing w:before="100" w:beforeAutospacing="1" w:after="0" w:line="360" w:lineRule="auto"/>
      <w:ind w:leftChars="0" w:left="0" w:firstLine="200"/>
    </w:pPr>
    <w:rPr>
      <w:rFonts w:ascii="Calibri" w:hAnsi="Calibri"/>
      <w:sz w:val="24"/>
      <w:szCs w:val="20"/>
    </w:rPr>
  </w:style>
  <w:style w:type="paragraph" w:customStyle="1" w:styleId="aff7">
    <w:name w:val="一级标题"/>
    <w:basedOn w:val="a"/>
    <w:next w:val="1"/>
    <w:qFormat/>
    <w:rsid w:val="008A1792"/>
    <w:pPr>
      <w:pageBreakBefore/>
      <w:widowControl/>
      <w:spacing w:before="260" w:after="260" w:line="413" w:lineRule="auto"/>
      <w:outlineLvl w:val="0"/>
    </w:pPr>
    <w:rPr>
      <w:rFonts w:ascii="Calibri" w:hAnsi="Calibri"/>
      <w:b/>
      <w:sz w:val="24"/>
      <w:szCs w:val="20"/>
    </w:rPr>
  </w:style>
  <w:style w:type="paragraph" w:customStyle="1" w:styleId="aff8">
    <w:name w:val="初设正文"/>
    <w:basedOn w:val="a"/>
    <w:qFormat/>
    <w:rsid w:val="008A1792"/>
    <w:pPr>
      <w:spacing w:before="100" w:beforeAutospacing="1" w:after="100" w:afterAutospacing="1" w:line="360" w:lineRule="auto"/>
      <w:ind w:firstLineChars="200" w:firstLine="480"/>
    </w:pPr>
    <w:rPr>
      <w:rFonts w:ascii="Calibri" w:hAnsi="Calibri"/>
      <w:sz w:val="24"/>
      <w:szCs w:val="20"/>
    </w:rPr>
  </w:style>
  <w:style w:type="paragraph" w:customStyle="1" w:styleId="tgt1">
    <w:name w:val="tgt1"/>
    <w:basedOn w:val="a"/>
    <w:qFormat/>
    <w:rsid w:val="008A1792"/>
    <w:pPr>
      <w:widowControl/>
      <w:spacing w:before="100" w:beforeAutospacing="1" w:after="150"/>
      <w:jc w:val="left"/>
    </w:pPr>
    <w:rPr>
      <w:rFonts w:ascii="宋体" w:hAnsi="宋体"/>
      <w:kern w:val="0"/>
      <w:sz w:val="24"/>
      <w:szCs w:val="20"/>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qFormat/>
    <w:rsid w:val="008A1792"/>
    <w:pPr>
      <w:spacing w:before="100" w:beforeAutospacing="1" w:after="100" w:afterAutospacing="1"/>
    </w:pPr>
    <w:rPr>
      <w:rFonts w:ascii="Calibri" w:hAnsi="Calibri"/>
      <w:szCs w:val="20"/>
    </w:rPr>
  </w:style>
  <w:style w:type="paragraph" w:customStyle="1" w:styleId="CharCharChar">
    <w:name w:val="Char Char Char"/>
    <w:basedOn w:val="a"/>
    <w:qFormat/>
    <w:rsid w:val="008A1792"/>
    <w:pPr>
      <w:spacing w:beforeLines="100" w:after="100" w:afterAutospacing="1"/>
    </w:pPr>
    <w:rPr>
      <w:rFonts w:ascii="Calibri" w:hAnsi="Calibri"/>
      <w:szCs w:val="20"/>
    </w:rPr>
  </w:style>
  <w:style w:type="paragraph" w:customStyle="1" w:styleId="af5">
    <w:name w:val="洋"/>
    <w:basedOn w:val="a"/>
    <w:next w:val="a"/>
    <w:link w:val="Charc"/>
    <w:qFormat/>
    <w:rsid w:val="008A1792"/>
    <w:pPr>
      <w:spacing w:before="100" w:beforeAutospacing="1" w:after="100" w:afterAutospacing="1" w:line="360" w:lineRule="auto"/>
      <w:ind w:firstLineChars="200" w:firstLine="200"/>
    </w:pPr>
    <w:rPr>
      <w:color w:val="000000"/>
      <w:sz w:val="24"/>
      <w:szCs w:val="20"/>
      <w:lang/>
    </w:rPr>
  </w:style>
  <w:style w:type="paragraph" w:customStyle="1" w:styleId="Char8">
    <w:name w:val="二级标题 Char"/>
    <w:basedOn w:val="2"/>
    <w:link w:val="CharChar0"/>
    <w:qFormat/>
    <w:rsid w:val="008A1792"/>
    <w:pPr>
      <w:keepNext/>
      <w:keepLines/>
      <w:numPr>
        <w:ilvl w:val="0"/>
        <w:numId w:val="0"/>
      </w:numPr>
      <w:tabs>
        <w:tab w:val="left" w:pos="576"/>
      </w:tabs>
      <w:adjustRightInd/>
      <w:snapToGrid/>
      <w:spacing w:before="100" w:beforeAutospacing="1" w:after="100" w:afterAutospacing="1" w:line="413" w:lineRule="auto"/>
      <w:textAlignment w:val="auto"/>
    </w:pPr>
    <w:rPr>
      <w:rFonts w:ascii="黑体" w:hAnsi="Arial"/>
      <w:kern w:val="2"/>
      <w:szCs w:val="20"/>
    </w:rPr>
  </w:style>
  <w:style w:type="paragraph" w:customStyle="1" w:styleId="24">
    <w:name w:val="列出段落2"/>
    <w:basedOn w:val="a"/>
    <w:uiPriority w:val="34"/>
    <w:qFormat/>
    <w:rsid w:val="008A1792"/>
    <w:pPr>
      <w:spacing w:before="100" w:beforeAutospacing="1" w:after="100" w:afterAutospacing="1"/>
      <w:ind w:firstLineChars="200" w:firstLine="420"/>
    </w:pPr>
    <w:rPr>
      <w:rFonts w:ascii="Calibri" w:hAnsi="Calibri"/>
      <w:szCs w:val="20"/>
    </w:rPr>
  </w:style>
  <w:style w:type="paragraph" w:customStyle="1" w:styleId="aff9">
    <w:name w:val="附录章标题"/>
    <w:next w:val="a"/>
    <w:qFormat/>
    <w:rsid w:val="008A1792"/>
    <w:pPr>
      <w:tabs>
        <w:tab w:val="left" w:pos="360"/>
      </w:tabs>
      <w:wordWrap w:val="0"/>
      <w:overflowPunct w:val="0"/>
      <w:autoSpaceDE w:val="0"/>
      <w:spacing w:beforeLines="50" w:afterLines="50"/>
      <w:ind w:left="360" w:hanging="360"/>
      <w:jc w:val="both"/>
      <w:textAlignment w:val="baseline"/>
      <w:outlineLvl w:val="1"/>
    </w:pPr>
    <w:rPr>
      <w:rFonts w:ascii="黑体" w:eastAsia="黑体" w:hAnsi="Calibri" w:cs="Calibri"/>
      <w:b/>
      <w:kern w:val="21"/>
      <w:sz w:val="21"/>
    </w:rPr>
  </w:style>
  <w:style w:type="paragraph" w:customStyle="1" w:styleId="af3">
    <w:name w:val="洋正"/>
    <w:basedOn w:val="a"/>
    <w:next w:val="2"/>
    <w:link w:val="Char9"/>
    <w:qFormat/>
    <w:rsid w:val="008A1792"/>
    <w:pPr>
      <w:snapToGrid w:val="0"/>
      <w:spacing w:before="100" w:beforeAutospacing="1" w:after="100" w:afterAutospacing="1" w:line="360" w:lineRule="auto"/>
      <w:ind w:firstLineChars="200" w:firstLine="200"/>
    </w:pPr>
    <w:rPr>
      <w:sz w:val="24"/>
      <w:szCs w:val="20"/>
      <w:lang/>
    </w:rPr>
  </w:style>
  <w:style w:type="paragraph" w:customStyle="1" w:styleId="p0">
    <w:name w:val="p0"/>
    <w:basedOn w:val="a"/>
    <w:qFormat/>
    <w:rsid w:val="008A1792"/>
    <w:pPr>
      <w:widowControl/>
    </w:pPr>
    <w:rPr>
      <w:rFonts w:ascii="Calibri" w:hAnsi="Calibri"/>
      <w:kern w:val="0"/>
      <w:szCs w:val="21"/>
    </w:rPr>
  </w:style>
  <w:style w:type="paragraph" w:customStyle="1" w:styleId="CharCharCharCharCharCharCharCharCharCharCharCharCharCharChar1CharCharCharCharCharCharCharCharCharCharCharCharCharCharChar1CharCharChar1CharCharCharChar">
    <w:name w:val="Char Char Char Char Char Char Char Char Char Char Char Char Char Char Char1 Char Char Char Char Char Char Char Char Char Char Char Char Char Char Char1 Char Char Char1 Char Char Char Char"/>
    <w:basedOn w:val="a"/>
    <w:qFormat/>
    <w:rsid w:val="008A1792"/>
    <w:pPr>
      <w:spacing w:beforeLines="100" w:after="100" w:afterAutospacing="1"/>
    </w:pPr>
    <w:rPr>
      <w:rFonts w:ascii="Calibri" w:hAnsi="Calibri"/>
      <w:szCs w:val="20"/>
    </w:rPr>
  </w:style>
  <w:style w:type="table" w:styleId="affa">
    <w:name w:val="Table Grid"/>
    <w:basedOn w:val="a1"/>
    <w:qFormat/>
    <w:rsid w:val="008A17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Char0">
    <w:name w:val="标题4 Char"/>
    <w:link w:val="43"/>
    <w:qFormat/>
    <w:rsid w:val="00160AF2"/>
    <w:rPr>
      <w:rFonts w:ascii="宋体" w:hAnsi="宋体"/>
      <w:b/>
      <w:bCs/>
      <w:kern w:val="2"/>
      <w:sz w:val="24"/>
      <w:szCs w:val="24"/>
    </w:rPr>
  </w:style>
  <w:style w:type="character" w:customStyle="1" w:styleId="3Char">
    <w:name w:val="标题 3 Char"/>
    <w:link w:val="3"/>
    <w:qFormat/>
    <w:rsid w:val="00160AF2"/>
    <w:rPr>
      <w:b/>
      <w:bCs/>
      <w:sz w:val="24"/>
    </w:rPr>
  </w:style>
  <w:style w:type="paragraph" w:customStyle="1" w:styleId="43">
    <w:name w:val="标题4"/>
    <w:basedOn w:val="4"/>
    <w:link w:val="4Char0"/>
    <w:qFormat/>
    <w:rsid w:val="00160AF2"/>
    <w:pPr>
      <w:keepNext/>
      <w:keepLines/>
      <w:tabs>
        <w:tab w:val="clear" w:pos="864"/>
      </w:tabs>
      <w:adjustRightInd/>
      <w:spacing w:before="100" w:beforeAutospacing="1" w:after="100" w:afterAutospacing="1" w:line="240" w:lineRule="auto"/>
      <w:ind w:left="0" w:firstLine="0"/>
      <w:textAlignment w:val="auto"/>
    </w:pPr>
    <w:rPr>
      <w:rFonts w:ascii="宋体" w:hAnsi="宋体"/>
      <w:b/>
      <w:kern w:val="2"/>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8E586-D7F5-4018-99D1-7E2A902E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30</Pages>
  <Words>3326</Words>
  <Characters>18963</Characters>
  <Application>Microsoft Office Word</Application>
  <DocSecurity>0</DocSecurity>
  <Lines>158</Lines>
  <Paragraphs>44</Paragraphs>
  <ScaleCrop>false</ScaleCrop>
  <Company/>
  <LinksUpToDate>false</LinksUpToDate>
  <CharactersWithSpaces>22245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技术协议</dc:title>
  <dc:creator>zhf</dc:creator>
  <cp:lastModifiedBy>Windows 10</cp:lastModifiedBy>
  <cp:revision>109</cp:revision>
  <cp:lastPrinted>2005-04-29T03:23:00Z</cp:lastPrinted>
  <dcterms:created xsi:type="dcterms:W3CDTF">2019-08-16T10:59:00Z</dcterms:created>
  <dcterms:modified xsi:type="dcterms:W3CDTF">2023-04-18T02:29:00Z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1.卷册编号">
    <vt:lpwstr>D9504</vt:lpwstr>
  </property>
  <property fmtid="{D5CDD505-2E9C-101B-9397-08002B2CF9AE}" pid="4" name="2.卷册名称">
    <vt:lpwstr>35kV动态无功补偿装置技术规范书</vt:lpwstr>
  </property>
  <property fmtid="{D5CDD505-2E9C-101B-9397-08002B2CF9AE}" pid="5" name="3.成品编号">
    <vt:lpwstr/>
  </property>
  <property fmtid="{D5CDD505-2E9C-101B-9397-08002B2CF9AE}" pid="6" name="4.成品名称">
    <vt:lpwstr/>
  </property>
  <property fmtid="{D5CDD505-2E9C-101B-9397-08002B2CF9AE}" pid="7" name="5.卷册负责人">
    <vt:lpwstr>徐丽丽</vt:lpwstr>
  </property>
  <property fmtid="{D5CDD505-2E9C-101B-9397-08002B2CF9AE}" pid="8" name="6.设计人">
    <vt:lpwstr>徐丽丽</vt:lpwstr>
  </property>
  <property fmtid="{D5CDD505-2E9C-101B-9397-08002B2CF9AE}" pid="9" name="7.创建日期">
    <vt:lpwstr>2011/11/21</vt:lpwstr>
  </property>
  <property fmtid="{D5CDD505-2E9C-101B-9397-08002B2CF9AE}" pid="10" name="KSOProductBuildVer">
    <vt:lpwstr>2052-11.1.0.8808</vt:lpwstr>
  </property>
</Properties>
</file>